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Pr="00593C78"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Pr="00593C78" w:rsidRDefault="00AC3A9B">
      <w:pPr>
        <w:spacing w:line="360" w:lineRule="auto"/>
        <w:jc w:val="center"/>
        <w:rPr>
          <w:rFonts w:asciiTheme="minorEastAsia" w:hAnsiTheme="minorEastAsia" w:cs="Times New Roman"/>
          <w:b/>
          <w:sz w:val="48"/>
          <w:szCs w:val="48"/>
        </w:rPr>
      </w:pPr>
    </w:p>
    <w:p w14:paraId="4054B723" w14:textId="77777777" w:rsidR="00AC3A9B" w:rsidRPr="00593C78"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27DD7C6B" w14:textId="6EC5F16F" w:rsidR="00876DA5" w:rsidRDefault="00A52EF7">
      <w:pPr>
        <w:adjustRightInd w:val="0"/>
        <w:snapToGrid w:val="0"/>
        <w:spacing w:line="360" w:lineRule="auto"/>
        <w:jc w:val="center"/>
        <w:rPr>
          <w:rFonts w:ascii="Arial" w:eastAsia="宋体" w:hAnsi="宋体" w:cs="Arial"/>
          <w:b/>
          <w:sz w:val="48"/>
          <w:szCs w:val="48"/>
        </w:rPr>
      </w:pPr>
      <w:r w:rsidRPr="00890888">
        <w:rPr>
          <w:rFonts w:ascii="Arial" w:eastAsia="宋体" w:hAnsi="宋体" w:cs="Arial" w:hint="eastAsia"/>
          <w:b/>
          <w:sz w:val="48"/>
          <w:szCs w:val="48"/>
        </w:rPr>
        <w:t>富荣医药健康混合型发起式证券投资基金</w:t>
      </w:r>
      <w:r w:rsidR="00876DA5">
        <w:rPr>
          <w:rFonts w:ascii="Arial" w:eastAsia="宋体" w:hAnsi="宋体" w:cs="Arial" w:hint="eastAsia"/>
          <w:b/>
          <w:sz w:val="48"/>
          <w:szCs w:val="48"/>
        </w:rPr>
        <w:t>更新的</w:t>
      </w:r>
      <w:r w:rsidR="002C3C29" w:rsidRPr="00890888">
        <w:rPr>
          <w:rFonts w:ascii="Arial" w:eastAsia="宋体" w:hAnsi="宋体" w:cs="Arial" w:hint="eastAsia"/>
          <w:b/>
          <w:sz w:val="48"/>
          <w:szCs w:val="48"/>
        </w:rPr>
        <w:t>招募说明书</w:t>
      </w:r>
    </w:p>
    <w:p w14:paraId="3681C4A8" w14:textId="794E4A72" w:rsidR="00AC3A9B" w:rsidRPr="00890888" w:rsidRDefault="00876DA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w:t>
      </w:r>
      <w:r>
        <w:rPr>
          <w:rFonts w:ascii="Arial" w:eastAsia="宋体" w:hAnsi="宋体" w:cs="Arial"/>
          <w:b/>
          <w:sz w:val="48"/>
          <w:szCs w:val="48"/>
        </w:rPr>
        <w:t>023</w:t>
      </w:r>
      <w:r>
        <w:rPr>
          <w:rFonts w:ascii="Arial" w:eastAsia="宋体" w:hAnsi="宋体" w:cs="Arial" w:hint="eastAsia"/>
          <w:b/>
          <w:sz w:val="48"/>
          <w:szCs w:val="48"/>
        </w:rPr>
        <w:t>年</w:t>
      </w:r>
      <w:r w:rsidR="006031B6">
        <w:rPr>
          <w:rFonts w:ascii="Arial" w:eastAsia="宋体" w:hAnsi="宋体" w:cs="Arial" w:hint="eastAsia"/>
          <w:b/>
          <w:sz w:val="48"/>
          <w:szCs w:val="48"/>
        </w:rPr>
        <w:t>第</w:t>
      </w:r>
      <w:r w:rsidR="006031B6">
        <w:rPr>
          <w:rFonts w:ascii="Arial" w:eastAsia="宋体" w:hAnsi="宋体" w:cs="Arial"/>
          <w:b/>
          <w:sz w:val="48"/>
          <w:szCs w:val="48"/>
        </w:rPr>
        <w:t>2</w:t>
      </w:r>
      <w:r>
        <w:rPr>
          <w:rFonts w:ascii="Arial" w:eastAsia="宋体" w:hAnsi="宋体" w:cs="Arial" w:hint="eastAsia"/>
          <w:b/>
          <w:sz w:val="48"/>
          <w:szCs w:val="48"/>
        </w:rPr>
        <w:t>号）</w:t>
      </w:r>
    </w:p>
    <w:p w14:paraId="7068667A" w14:textId="77777777" w:rsidR="00AC3A9B" w:rsidRPr="00890888"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890888"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890888"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890888">
        <w:rPr>
          <w:rFonts w:ascii="Arial" w:eastAsia="宋体" w:hAnsi="Arial" w:cs="Times New Roman" w:hint="eastAsia"/>
          <w:b/>
          <w:sz w:val="36"/>
          <w:szCs w:val="36"/>
        </w:rPr>
        <w:t>基金管理人：</w:t>
      </w:r>
      <w:bookmarkEnd w:id="4"/>
      <w:bookmarkEnd w:id="5"/>
      <w:bookmarkEnd w:id="6"/>
      <w:bookmarkEnd w:id="7"/>
      <w:bookmarkEnd w:id="8"/>
      <w:r w:rsidRPr="00890888">
        <w:rPr>
          <w:rFonts w:ascii="Arial" w:eastAsia="宋体" w:hAnsi="Arial" w:cs="Times New Roman" w:hint="eastAsia"/>
          <w:b/>
          <w:sz w:val="36"/>
          <w:szCs w:val="36"/>
        </w:rPr>
        <w:t>富</w:t>
      </w:r>
      <w:proofErr w:type="gramStart"/>
      <w:r w:rsidRPr="00890888">
        <w:rPr>
          <w:rFonts w:ascii="Arial" w:eastAsia="宋体" w:hAnsi="Arial" w:cs="Times New Roman" w:hint="eastAsia"/>
          <w:b/>
          <w:sz w:val="36"/>
          <w:szCs w:val="36"/>
        </w:rPr>
        <w:t>荣基金</w:t>
      </w:r>
      <w:proofErr w:type="gramEnd"/>
      <w:r w:rsidRPr="00890888">
        <w:rPr>
          <w:rFonts w:ascii="Arial" w:eastAsia="宋体" w:hAnsi="Arial" w:cs="Times New Roman" w:hint="eastAsia"/>
          <w:b/>
          <w:sz w:val="36"/>
          <w:szCs w:val="36"/>
        </w:rPr>
        <w:t>管理有限公司</w:t>
      </w:r>
    </w:p>
    <w:p w14:paraId="22987561" w14:textId="0FFC3AA3" w:rsidR="00AC3A9B" w:rsidRPr="00890888"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890888">
        <w:rPr>
          <w:rFonts w:ascii="Arial" w:eastAsia="宋体" w:hAnsi="Arial" w:cs="Times New Roman" w:hint="eastAsia"/>
          <w:b/>
          <w:sz w:val="36"/>
          <w:szCs w:val="36"/>
        </w:rPr>
        <w:t>基金托管人：</w:t>
      </w:r>
      <w:bookmarkEnd w:id="9"/>
      <w:bookmarkEnd w:id="10"/>
      <w:bookmarkEnd w:id="11"/>
      <w:bookmarkEnd w:id="12"/>
      <w:bookmarkEnd w:id="13"/>
      <w:r w:rsidR="00A52EF7" w:rsidRPr="00890888">
        <w:rPr>
          <w:rFonts w:ascii="Arial" w:eastAsia="宋体" w:hAnsi="Arial" w:cs="Times New Roman" w:hint="eastAsia"/>
          <w:b/>
          <w:sz w:val="36"/>
          <w:szCs w:val="36"/>
        </w:rPr>
        <w:t>中信银行股份有限公司</w:t>
      </w:r>
    </w:p>
    <w:p w14:paraId="4DDBBD3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890888"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890888" w:rsidRDefault="00AC3A9B">
      <w:pPr>
        <w:widowControl/>
        <w:spacing w:line="360" w:lineRule="auto"/>
        <w:rPr>
          <w:rFonts w:ascii="Arial" w:eastAsia="宋体" w:hAnsi="Arial" w:cs="Arial"/>
          <w:b/>
          <w:bCs/>
          <w:kern w:val="0"/>
          <w:sz w:val="28"/>
          <w:szCs w:val="28"/>
        </w:rPr>
        <w:sectPr w:rsidR="00AC3A9B" w:rsidRPr="00890888">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Pr="00890888" w:rsidRDefault="002C3C29">
      <w:pPr>
        <w:autoSpaceDE w:val="0"/>
        <w:autoSpaceDN w:val="0"/>
        <w:adjustRightInd w:val="0"/>
        <w:snapToGrid w:val="0"/>
        <w:spacing w:line="360" w:lineRule="auto"/>
        <w:jc w:val="center"/>
        <w:rPr>
          <w:rFonts w:ascii="Arial" w:eastAsia="宋体" w:hAnsi="Arial" w:cs="Arial"/>
          <w:b/>
          <w:bCs/>
          <w:sz w:val="30"/>
          <w:szCs w:val="30"/>
        </w:rPr>
      </w:pPr>
      <w:r w:rsidRPr="00890888">
        <w:rPr>
          <w:rFonts w:ascii="Arial" w:eastAsia="宋体" w:hAnsi="Arial" w:cs="Arial" w:hint="eastAsia"/>
          <w:b/>
          <w:bCs/>
          <w:sz w:val="30"/>
          <w:szCs w:val="30"/>
        </w:rPr>
        <w:lastRenderedPageBreak/>
        <w:t>【重要提示】</w:t>
      </w:r>
    </w:p>
    <w:p w14:paraId="26090586" w14:textId="77777777" w:rsidR="00AC3A9B" w:rsidRPr="00890888"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90DCE87"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1、</w:t>
      </w:r>
      <w:r w:rsidR="002C3C29" w:rsidRPr="00890888">
        <w:rPr>
          <w:rFonts w:asciiTheme="minorEastAsia" w:hAnsiTheme="minorEastAsia" w:cs="Arial" w:hint="eastAsia"/>
          <w:kern w:val="0"/>
          <w:sz w:val="24"/>
          <w:szCs w:val="24"/>
        </w:rPr>
        <w:t>本基金根据</w:t>
      </w:r>
      <w:r w:rsidR="000F7C67">
        <w:rPr>
          <w:rFonts w:asciiTheme="minorEastAsia" w:hAnsiTheme="minorEastAsia" w:cs="Arial"/>
          <w:bCs/>
          <w:sz w:val="24"/>
          <w:szCs w:val="24"/>
        </w:rPr>
        <w:t>2022</w:t>
      </w:r>
      <w:r w:rsidR="002C3C29" w:rsidRPr="00890888">
        <w:rPr>
          <w:rFonts w:asciiTheme="minorEastAsia" w:hAnsiTheme="minorEastAsia" w:cs="Arial" w:hint="eastAsia"/>
          <w:bCs/>
          <w:sz w:val="24"/>
          <w:szCs w:val="24"/>
        </w:rPr>
        <w:t>年</w:t>
      </w:r>
      <w:r w:rsidR="000F7C67">
        <w:rPr>
          <w:rFonts w:asciiTheme="minorEastAsia" w:hAnsiTheme="minorEastAsia" w:cs="Arial"/>
          <w:bCs/>
          <w:sz w:val="24"/>
          <w:szCs w:val="24"/>
        </w:rPr>
        <w:t>4</w:t>
      </w:r>
      <w:r w:rsidR="002C3C29" w:rsidRPr="00890888">
        <w:rPr>
          <w:rFonts w:asciiTheme="minorEastAsia" w:hAnsiTheme="minorEastAsia" w:cs="Arial" w:hint="eastAsia"/>
          <w:bCs/>
          <w:sz w:val="24"/>
          <w:szCs w:val="24"/>
        </w:rPr>
        <w:t>月</w:t>
      </w:r>
      <w:r w:rsidR="000F7C67">
        <w:rPr>
          <w:rFonts w:asciiTheme="minorEastAsia" w:hAnsiTheme="minorEastAsia" w:cs="Arial"/>
          <w:bCs/>
          <w:sz w:val="24"/>
          <w:szCs w:val="24"/>
        </w:rPr>
        <w:t>14</w:t>
      </w:r>
      <w:r w:rsidR="002C3C29" w:rsidRPr="00890888">
        <w:rPr>
          <w:rFonts w:asciiTheme="minorEastAsia" w:hAnsiTheme="minorEastAsia" w:cs="Arial" w:hint="eastAsia"/>
          <w:bCs/>
          <w:sz w:val="24"/>
          <w:szCs w:val="24"/>
        </w:rPr>
        <w:t>日</w:t>
      </w:r>
      <w:r w:rsidR="002C3C29" w:rsidRPr="00890888">
        <w:rPr>
          <w:rFonts w:asciiTheme="minorEastAsia" w:hAnsiTheme="minorEastAsia" w:cs="Arial" w:hint="eastAsia"/>
          <w:kern w:val="0"/>
          <w:sz w:val="24"/>
          <w:szCs w:val="24"/>
        </w:rPr>
        <w:t>中国证券监督管理委员会（以下简称“中国证监会”）《关于准予</w:t>
      </w:r>
      <w:r w:rsidR="00A52EF7" w:rsidRPr="00890888">
        <w:rPr>
          <w:rFonts w:asciiTheme="minorEastAsia" w:hAnsiTheme="minorEastAsia" w:cs="Arial" w:hint="eastAsia"/>
          <w:kern w:val="0"/>
          <w:sz w:val="24"/>
          <w:szCs w:val="24"/>
        </w:rPr>
        <w:t>富荣医药健康混合型发起式证券投资基金</w:t>
      </w:r>
      <w:r w:rsidR="002C3C29" w:rsidRPr="00890888">
        <w:rPr>
          <w:rFonts w:asciiTheme="minorEastAsia" w:hAnsiTheme="minorEastAsia" w:cs="Arial" w:hint="eastAsia"/>
          <w:kern w:val="0"/>
          <w:sz w:val="24"/>
          <w:szCs w:val="24"/>
        </w:rPr>
        <w:t>注册的批复》（</w:t>
      </w:r>
      <w:r w:rsidR="002C3C29" w:rsidRPr="00890888">
        <w:rPr>
          <w:rFonts w:asciiTheme="minorEastAsia" w:hAnsiTheme="minorEastAsia" w:cs="Arial" w:hint="eastAsia"/>
          <w:bCs/>
          <w:kern w:val="0"/>
          <w:sz w:val="24"/>
          <w:szCs w:val="24"/>
        </w:rPr>
        <w:t>证监许可</w:t>
      </w:r>
      <w:r w:rsidR="002C3C29" w:rsidRPr="00890888">
        <w:rPr>
          <w:rFonts w:asciiTheme="minorEastAsia" w:hAnsiTheme="minorEastAsia" w:cs="Arial" w:hint="eastAsia"/>
          <w:bCs/>
          <w:sz w:val="24"/>
          <w:szCs w:val="24"/>
        </w:rPr>
        <w:t>[</w:t>
      </w:r>
      <w:r w:rsidR="00A52EF7" w:rsidRPr="00890888">
        <w:rPr>
          <w:rFonts w:asciiTheme="minorEastAsia" w:hAnsiTheme="minorEastAsia" w:cs="Arial"/>
          <w:bCs/>
          <w:sz w:val="24"/>
          <w:szCs w:val="24"/>
        </w:rPr>
        <w:t>2022</w:t>
      </w:r>
      <w:r w:rsidR="002C3C29" w:rsidRPr="00890888">
        <w:rPr>
          <w:rFonts w:asciiTheme="minorEastAsia" w:hAnsiTheme="minorEastAsia" w:cs="Arial" w:hint="eastAsia"/>
          <w:bCs/>
          <w:sz w:val="24"/>
          <w:szCs w:val="24"/>
        </w:rPr>
        <w:t>]</w:t>
      </w:r>
      <w:r w:rsidR="000F7C67">
        <w:rPr>
          <w:rFonts w:asciiTheme="minorEastAsia" w:hAnsiTheme="minorEastAsia" w:cs="Arial"/>
          <w:bCs/>
          <w:sz w:val="24"/>
          <w:szCs w:val="24"/>
        </w:rPr>
        <w:t>778</w:t>
      </w:r>
      <w:r w:rsidR="002C3C29" w:rsidRPr="00890888">
        <w:rPr>
          <w:rFonts w:asciiTheme="minorEastAsia" w:hAnsiTheme="minorEastAsia" w:cs="Arial" w:hint="eastAsia"/>
          <w:bCs/>
          <w:sz w:val="24"/>
          <w:szCs w:val="24"/>
        </w:rPr>
        <w:t>号</w:t>
      </w:r>
      <w:r w:rsidR="002C3C29" w:rsidRPr="00890888">
        <w:rPr>
          <w:rFonts w:asciiTheme="minorEastAsia" w:hAnsiTheme="minorEastAsia" w:cs="Arial" w:hint="eastAsia"/>
          <w:bCs/>
          <w:kern w:val="0"/>
          <w:sz w:val="24"/>
          <w:szCs w:val="24"/>
        </w:rPr>
        <w:t>）进行募集。</w:t>
      </w:r>
      <w:r w:rsidR="00876DA5">
        <w:rPr>
          <w:rFonts w:asciiTheme="minorEastAsia" w:hAnsiTheme="minorEastAsia" w:cs="Arial" w:hint="eastAsia"/>
          <w:bCs/>
          <w:kern w:val="0"/>
          <w:sz w:val="24"/>
          <w:szCs w:val="24"/>
        </w:rPr>
        <w:t>本</w:t>
      </w:r>
      <w:proofErr w:type="gramStart"/>
      <w:r w:rsidR="00876DA5">
        <w:rPr>
          <w:rFonts w:asciiTheme="minorEastAsia" w:hAnsiTheme="minorEastAsia" w:cs="Arial" w:hint="eastAsia"/>
          <w:bCs/>
          <w:kern w:val="0"/>
          <w:sz w:val="24"/>
          <w:szCs w:val="24"/>
        </w:rPr>
        <w:t>基金</w:t>
      </w:r>
      <w:r w:rsidR="008E39E9">
        <w:rPr>
          <w:rFonts w:asciiTheme="minorEastAsia" w:hAnsiTheme="minorEastAsia" w:cs="Arial" w:hint="eastAsia"/>
          <w:bCs/>
          <w:kern w:val="0"/>
          <w:sz w:val="24"/>
          <w:szCs w:val="24"/>
        </w:rPr>
        <w:t>基金</w:t>
      </w:r>
      <w:proofErr w:type="gramEnd"/>
      <w:r w:rsidR="008E39E9">
        <w:rPr>
          <w:rFonts w:asciiTheme="minorEastAsia" w:hAnsiTheme="minorEastAsia" w:cs="Arial" w:hint="eastAsia"/>
          <w:bCs/>
          <w:kern w:val="0"/>
          <w:sz w:val="24"/>
          <w:szCs w:val="24"/>
        </w:rPr>
        <w:t>合同</w:t>
      </w:r>
      <w:r w:rsidR="00876DA5">
        <w:rPr>
          <w:rFonts w:asciiTheme="minorEastAsia" w:hAnsiTheme="minorEastAsia" w:cs="Arial" w:hint="eastAsia"/>
          <w:bCs/>
          <w:kern w:val="0"/>
          <w:sz w:val="24"/>
          <w:szCs w:val="24"/>
        </w:rPr>
        <w:t>于2</w:t>
      </w:r>
      <w:r w:rsidR="00876DA5">
        <w:rPr>
          <w:rFonts w:asciiTheme="minorEastAsia" w:hAnsiTheme="minorEastAsia" w:cs="Arial"/>
          <w:bCs/>
          <w:kern w:val="0"/>
          <w:sz w:val="24"/>
          <w:szCs w:val="24"/>
        </w:rPr>
        <w:t>022</w:t>
      </w:r>
      <w:r w:rsidR="00876DA5">
        <w:rPr>
          <w:rFonts w:asciiTheme="minorEastAsia" w:hAnsiTheme="minorEastAsia" w:cs="Arial" w:hint="eastAsia"/>
          <w:bCs/>
          <w:kern w:val="0"/>
          <w:sz w:val="24"/>
          <w:szCs w:val="24"/>
        </w:rPr>
        <w:t>年</w:t>
      </w:r>
      <w:r w:rsidR="008E39E9">
        <w:rPr>
          <w:rFonts w:asciiTheme="minorEastAsia" w:hAnsiTheme="minorEastAsia" w:cs="Arial" w:hint="eastAsia"/>
          <w:bCs/>
          <w:kern w:val="0"/>
          <w:sz w:val="24"/>
          <w:szCs w:val="24"/>
        </w:rPr>
        <w:t>6月2</w:t>
      </w:r>
      <w:r w:rsidR="008E39E9">
        <w:rPr>
          <w:rFonts w:asciiTheme="minorEastAsia" w:hAnsiTheme="minorEastAsia" w:cs="Arial"/>
          <w:bCs/>
          <w:kern w:val="0"/>
          <w:sz w:val="24"/>
          <w:szCs w:val="24"/>
        </w:rPr>
        <w:t>8</w:t>
      </w:r>
      <w:r w:rsidR="008E39E9">
        <w:rPr>
          <w:rFonts w:asciiTheme="minorEastAsia" w:hAnsiTheme="minorEastAsia" w:cs="Arial" w:hint="eastAsia"/>
          <w:bCs/>
          <w:kern w:val="0"/>
          <w:sz w:val="24"/>
          <w:szCs w:val="24"/>
        </w:rPr>
        <w:t>日正式生效。</w:t>
      </w:r>
    </w:p>
    <w:p w14:paraId="155FFA79" w14:textId="269068F5"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w:t>
      </w:r>
      <w:r w:rsidR="002C3C29" w:rsidRPr="00890888">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890888">
        <w:rPr>
          <w:rFonts w:asciiTheme="minorEastAsia" w:hAnsiTheme="minorEastAsia" w:cs="Arial" w:hint="eastAsia"/>
          <w:sz w:val="24"/>
          <w:szCs w:val="24"/>
        </w:rPr>
        <w:t>作出</w:t>
      </w:r>
      <w:proofErr w:type="gramEnd"/>
      <w:r w:rsidR="002C3C29" w:rsidRPr="00890888">
        <w:rPr>
          <w:rFonts w:asciiTheme="minorEastAsia" w:hAnsiTheme="minorEastAsia" w:cs="Arial" w:hint="eastAsia"/>
          <w:sz w:val="24"/>
          <w:szCs w:val="24"/>
        </w:rPr>
        <w:t>实质性判断或保证，也不表明投资于本基金没有风险。</w:t>
      </w:r>
    </w:p>
    <w:p w14:paraId="1E18AA35" w14:textId="64C6772D"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002C3C29" w:rsidRPr="00890888">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sidRPr="00890888">
        <w:rPr>
          <w:rFonts w:asciiTheme="minorEastAsia" w:hAnsiTheme="minorEastAsia" w:cs="Arial" w:hint="eastAsia"/>
          <w:sz w:val="24"/>
          <w:szCs w:val="24"/>
        </w:rPr>
        <w:t>信用风险、</w:t>
      </w:r>
      <w:r w:rsidR="002C3C29" w:rsidRPr="00890888">
        <w:rPr>
          <w:rFonts w:asciiTheme="minorEastAsia" w:hAnsiTheme="minorEastAsia" w:cs="Arial" w:hint="eastAsia"/>
          <w:sz w:val="24"/>
          <w:szCs w:val="24"/>
        </w:rPr>
        <w:t>管理风险、</w:t>
      </w:r>
      <w:r w:rsidR="001E48AE" w:rsidRPr="00890888">
        <w:rPr>
          <w:rFonts w:asciiTheme="minorEastAsia" w:hAnsiTheme="minorEastAsia" w:cs="Arial" w:hint="eastAsia"/>
          <w:sz w:val="24"/>
          <w:szCs w:val="24"/>
        </w:rPr>
        <w:t>操作风险、</w:t>
      </w:r>
      <w:r w:rsidR="002C3C29" w:rsidRPr="00890888">
        <w:rPr>
          <w:rFonts w:asciiTheme="minorEastAsia" w:hAnsiTheme="minorEastAsia" w:cs="Arial" w:hint="eastAsia"/>
          <w:sz w:val="24"/>
          <w:szCs w:val="24"/>
        </w:rPr>
        <w:t>流动性风险、合</w:t>
      </w:r>
      <w:proofErr w:type="gramStart"/>
      <w:r w:rsidR="002C3C29" w:rsidRPr="00890888">
        <w:rPr>
          <w:rFonts w:asciiTheme="minorEastAsia" w:hAnsiTheme="minorEastAsia" w:cs="Arial" w:hint="eastAsia"/>
          <w:sz w:val="24"/>
          <w:szCs w:val="24"/>
        </w:rPr>
        <w:t>规</w:t>
      </w:r>
      <w:proofErr w:type="gramEnd"/>
      <w:r w:rsidR="002C3C29" w:rsidRPr="00890888">
        <w:rPr>
          <w:rFonts w:asciiTheme="minorEastAsia" w:hAnsiTheme="minorEastAsia" w:cs="Arial" w:hint="eastAsia"/>
          <w:sz w:val="24"/>
          <w:szCs w:val="24"/>
        </w:rPr>
        <w:t>风险、</w:t>
      </w:r>
      <w:r w:rsidR="001E48AE" w:rsidRPr="00890888">
        <w:rPr>
          <w:rFonts w:asciiTheme="minorEastAsia" w:hAnsiTheme="minorEastAsia" w:cs="Arial" w:hint="eastAsia"/>
          <w:sz w:val="24"/>
          <w:szCs w:val="24"/>
        </w:rPr>
        <w:t>投资于本基金的特有风险</w:t>
      </w:r>
      <w:r w:rsidR="002C3C29" w:rsidRPr="00890888">
        <w:rPr>
          <w:rFonts w:asciiTheme="minorEastAsia" w:hAnsiTheme="minorEastAsia" w:cs="Arial" w:hint="eastAsia"/>
          <w:sz w:val="24"/>
          <w:szCs w:val="24"/>
        </w:rPr>
        <w:t>及其他风险等。本基金</w:t>
      </w:r>
      <w:r w:rsidR="001E48AE" w:rsidRPr="00890888">
        <w:rPr>
          <w:rFonts w:asciiTheme="minorEastAsia" w:hAnsiTheme="minorEastAsia" w:cs="Arial" w:hint="eastAsia"/>
          <w:sz w:val="24"/>
          <w:szCs w:val="24"/>
        </w:rPr>
        <w:t>为</w:t>
      </w:r>
      <w:r w:rsidR="002C3C29" w:rsidRPr="00890888">
        <w:rPr>
          <w:rFonts w:asciiTheme="minorEastAsia" w:hAnsiTheme="minorEastAsia" w:cs="Arial" w:hint="eastAsia"/>
          <w:sz w:val="24"/>
          <w:szCs w:val="24"/>
        </w:rPr>
        <w:t>混合型</w:t>
      </w:r>
      <w:r w:rsidR="001E48AE" w:rsidRPr="00890888">
        <w:rPr>
          <w:rFonts w:asciiTheme="minorEastAsia" w:hAnsiTheme="minorEastAsia" w:cs="Arial" w:hint="eastAsia"/>
          <w:sz w:val="24"/>
          <w:szCs w:val="24"/>
        </w:rPr>
        <w:t>证券投资</w:t>
      </w:r>
      <w:r w:rsidR="002C3C29" w:rsidRPr="00890888">
        <w:rPr>
          <w:rFonts w:asciiTheme="minorEastAsia" w:hAnsiTheme="minorEastAsia" w:cs="Arial" w:hint="eastAsia"/>
          <w:sz w:val="24"/>
          <w:szCs w:val="24"/>
        </w:rPr>
        <w:t>基金，其预期风险</w:t>
      </w:r>
      <w:r w:rsidR="001E48AE" w:rsidRPr="00890888">
        <w:rPr>
          <w:rFonts w:asciiTheme="minorEastAsia" w:hAnsiTheme="minorEastAsia" w:cs="Arial" w:hint="eastAsia"/>
          <w:sz w:val="24"/>
          <w:szCs w:val="24"/>
        </w:rPr>
        <w:t>收益水平</w:t>
      </w:r>
      <w:r w:rsidR="002C3C29" w:rsidRPr="00890888">
        <w:rPr>
          <w:rFonts w:asciiTheme="minorEastAsia" w:hAnsiTheme="minorEastAsia" w:cs="Arial" w:hint="eastAsia"/>
          <w:sz w:val="24"/>
          <w:szCs w:val="24"/>
        </w:rPr>
        <w:t>高于</w:t>
      </w:r>
      <w:r w:rsidR="001E48AE" w:rsidRPr="00890888">
        <w:rPr>
          <w:rFonts w:asciiTheme="minorEastAsia" w:hAnsiTheme="minorEastAsia" w:cs="Arial" w:hint="eastAsia"/>
          <w:bCs/>
          <w:sz w:val="24"/>
          <w:szCs w:val="24"/>
        </w:rPr>
        <w:t>债券型基金及货币市场基金，低于股票型基金</w:t>
      </w:r>
      <w:r w:rsidR="002C3C29" w:rsidRPr="00890888">
        <w:rPr>
          <w:rFonts w:asciiTheme="minorEastAsia" w:hAnsiTheme="minorEastAsia" w:cs="Arial" w:hint="eastAsia"/>
          <w:sz w:val="24"/>
          <w:szCs w:val="24"/>
        </w:rPr>
        <w:t>。</w:t>
      </w:r>
    </w:p>
    <w:p w14:paraId="4BAD8F66" w14:textId="77777777" w:rsidR="00650E90" w:rsidRPr="00890888"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890888">
        <w:rPr>
          <w:rFonts w:asciiTheme="minorEastAsia" w:hAnsiTheme="minorEastAsia" w:cs="Arial" w:hint="eastAsia"/>
          <w:sz w:val="24"/>
          <w:szCs w:val="24"/>
        </w:rPr>
        <w:t>流预测</w:t>
      </w:r>
      <w:proofErr w:type="gramEnd"/>
      <w:r w:rsidRPr="00890888">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Pr="00890888"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19121B02" w:rsidR="00D040E4" w:rsidRPr="00890888"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本基金的投资范围包括</w:t>
      </w:r>
      <w:r w:rsidR="009B2AFA" w:rsidRPr="00890888">
        <w:rPr>
          <w:rFonts w:asciiTheme="minorEastAsia" w:hAnsiTheme="minorEastAsia" w:cs="Arial" w:hint="eastAsia"/>
          <w:sz w:val="24"/>
          <w:szCs w:val="24"/>
        </w:rPr>
        <w:t>股指期货、国债期货、股票期权</w:t>
      </w:r>
      <w:r w:rsidRPr="00890888">
        <w:rPr>
          <w:rFonts w:asciiTheme="minorEastAsia" w:hAnsiTheme="minorEastAsia" w:cs="Arial" w:hint="eastAsia"/>
          <w:sz w:val="24"/>
          <w:szCs w:val="24"/>
        </w:rPr>
        <w:t>，可能面临市场风险、流动性风险、</w:t>
      </w:r>
      <w:proofErr w:type="gramStart"/>
      <w:r w:rsidRPr="00890888">
        <w:rPr>
          <w:rFonts w:asciiTheme="minorEastAsia" w:hAnsiTheme="minorEastAsia" w:cs="Arial" w:hint="eastAsia"/>
          <w:sz w:val="24"/>
          <w:szCs w:val="24"/>
        </w:rPr>
        <w:t>基差风险</w:t>
      </w:r>
      <w:proofErr w:type="gramEnd"/>
      <w:r w:rsidRPr="00890888">
        <w:rPr>
          <w:rFonts w:asciiTheme="minorEastAsia" w:hAnsiTheme="minorEastAsia" w:cs="Arial" w:hint="eastAsia"/>
          <w:sz w:val="24"/>
          <w:szCs w:val="24"/>
        </w:rPr>
        <w:t>、保证金风险、信用风险和操作风险等。</w:t>
      </w:r>
    </w:p>
    <w:p w14:paraId="66A2E2FB" w14:textId="7E2472D5" w:rsidR="000D57A1" w:rsidRPr="00890888" w:rsidRDefault="000D57A1"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为对冲信用风险，本基金可能投资于信用衍生品，信用衍生品的投资可能面临流动性风险、偿付风险以及价格波动风险等。</w:t>
      </w:r>
    </w:p>
    <w:p w14:paraId="72CB3CC6"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w:t>
      </w:r>
      <w:r w:rsidRPr="00890888">
        <w:rPr>
          <w:rFonts w:asciiTheme="minorEastAsia" w:hAnsiTheme="minorEastAsia" w:cs="Arial" w:hint="eastAsia"/>
          <w:sz w:val="24"/>
          <w:szCs w:val="24"/>
        </w:rPr>
        <w:lastRenderedPageBreak/>
        <w:t>金合同生效日起不少于3年。本基金发起资金提供方对本基金的发起认购，并不代表对本基金的风险或收益的任何判断、预测、推荐和保证，发起资金也并不用于对投资人投资亏损的补偿，投资人及发起资金认购人均自行承担投资风险。</w:t>
      </w:r>
    </w:p>
    <w:p w14:paraId="79E75A28"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18EB695A" w14:textId="3B7AB5D4"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5、当本基金持有特定资产且存在或潜在大额赎回申请时，基金管理人履行相应程序后，可以</w:t>
      </w:r>
      <w:proofErr w:type="gramStart"/>
      <w:r w:rsidRPr="00890888">
        <w:rPr>
          <w:rFonts w:asciiTheme="minorEastAsia" w:hAnsiTheme="minorEastAsia" w:cs="Arial" w:hint="eastAsia"/>
          <w:sz w:val="24"/>
          <w:szCs w:val="24"/>
        </w:rPr>
        <w:t>启用侧袋机制</w:t>
      </w:r>
      <w:proofErr w:type="gramEnd"/>
      <w:r w:rsidRPr="00890888">
        <w:rPr>
          <w:rFonts w:asciiTheme="minorEastAsia" w:hAnsiTheme="minorEastAsia" w:cs="Arial" w:hint="eastAsia"/>
          <w:sz w:val="24"/>
          <w:szCs w:val="24"/>
        </w:rPr>
        <w:t>，具体详见基金合同和本招募说明书的有关章节。</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实施期间，基金管理人将对基金简称进行特殊标识，并不</w:t>
      </w:r>
      <w:proofErr w:type="gramStart"/>
      <w:r w:rsidRPr="00890888">
        <w:rPr>
          <w:rFonts w:asciiTheme="minorEastAsia" w:hAnsiTheme="minorEastAsia" w:cs="Arial" w:hint="eastAsia"/>
          <w:sz w:val="24"/>
          <w:szCs w:val="24"/>
        </w:rPr>
        <w:t>办理侧袋账户</w:t>
      </w:r>
      <w:proofErr w:type="gramEnd"/>
      <w:r w:rsidRPr="00890888">
        <w:rPr>
          <w:rFonts w:asciiTheme="minorEastAsia" w:hAnsiTheme="minorEastAsia" w:cs="Arial" w:hint="eastAsia"/>
          <w:sz w:val="24"/>
          <w:szCs w:val="24"/>
        </w:rPr>
        <w:t>的申购赎回。</w:t>
      </w:r>
      <w:proofErr w:type="gramStart"/>
      <w:r w:rsidRPr="00890888">
        <w:rPr>
          <w:rFonts w:asciiTheme="minorEastAsia" w:hAnsiTheme="minorEastAsia" w:cs="Arial" w:hint="eastAsia"/>
          <w:sz w:val="24"/>
          <w:szCs w:val="24"/>
        </w:rPr>
        <w:t>请基金</w:t>
      </w:r>
      <w:proofErr w:type="gramEnd"/>
      <w:r w:rsidRPr="00890888">
        <w:rPr>
          <w:rFonts w:asciiTheme="minorEastAsia" w:hAnsiTheme="minorEastAsia" w:cs="Arial" w:hint="eastAsia"/>
          <w:sz w:val="24"/>
          <w:szCs w:val="24"/>
        </w:rPr>
        <w:t>份额持有人仔细阅读相关内容并关注本基金启用</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时的特定风险。</w:t>
      </w:r>
    </w:p>
    <w:p w14:paraId="5DFBD045" w14:textId="77D72A69"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6</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本基金以</w:t>
      </w:r>
      <w:r w:rsidR="002C3C29" w:rsidRPr="00890888">
        <w:rPr>
          <w:rFonts w:asciiTheme="minorEastAsia" w:hAnsiTheme="minorEastAsia" w:cs="Arial"/>
          <w:sz w:val="24"/>
          <w:szCs w:val="24"/>
        </w:rPr>
        <w:t>1.00</w:t>
      </w:r>
      <w:r w:rsidR="002C3C29" w:rsidRPr="00890888">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1482E673"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7</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投资有风险，投资人认购（或申购）基金时应认真阅读基金合同、本招募说明书</w:t>
      </w:r>
      <w:r w:rsidR="00F502CB" w:rsidRPr="00890888">
        <w:rPr>
          <w:rFonts w:asciiTheme="minorEastAsia" w:hAnsiTheme="minorEastAsia" w:cs="Arial" w:hint="eastAsia"/>
          <w:sz w:val="24"/>
          <w:szCs w:val="24"/>
        </w:rPr>
        <w:t>、基金产品资料概要</w:t>
      </w:r>
      <w:r w:rsidR="002C3C29" w:rsidRPr="00890888">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890888">
        <w:rPr>
          <w:rFonts w:asciiTheme="minorEastAsia" w:hAnsiTheme="minorEastAsia" w:cs="Arial"/>
          <w:sz w:val="24"/>
          <w:szCs w:val="24"/>
        </w:rPr>
        <w:t>“</w:t>
      </w:r>
      <w:r w:rsidRPr="00890888">
        <w:rPr>
          <w:rFonts w:asciiTheme="minorEastAsia" w:hAnsiTheme="minorEastAsia" w:cs="Arial" w:hint="eastAsia"/>
          <w:sz w:val="24"/>
          <w:szCs w:val="24"/>
        </w:rPr>
        <w:t>买者自负</w:t>
      </w:r>
      <w:r w:rsidRPr="00890888">
        <w:rPr>
          <w:rFonts w:asciiTheme="minorEastAsia" w:hAnsiTheme="minorEastAsia" w:cs="Arial"/>
          <w:sz w:val="24"/>
          <w:szCs w:val="24"/>
        </w:rPr>
        <w:t>”</w:t>
      </w:r>
      <w:r w:rsidRPr="00890888">
        <w:rPr>
          <w:rFonts w:asciiTheme="minorEastAsia" w:hAnsiTheme="minorEastAsia" w:cs="Arial" w:hint="eastAsia"/>
          <w:sz w:val="24"/>
          <w:szCs w:val="24"/>
        </w:rPr>
        <w:t>原则，在</w:t>
      </w:r>
      <w:proofErr w:type="gramStart"/>
      <w:r w:rsidRPr="00890888">
        <w:rPr>
          <w:rFonts w:asciiTheme="minorEastAsia" w:hAnsiTheme="minorEastAsia" w:cs="Arial" w:hint="eastAsia"/>
          <w:sz w:val="24"/>
          <w:szCs w:val="24"/>
        </w:rPr>
        <w:t>作出</w:t>
      </w:r>
      <w:proofErr w:type="gramEnd"/>
      <w:r w:rsidRPr="00890888">
        <w:rPr>
          <w:rFonts w:asciiTheme="minorEastAsia" w:hAnsiTheme="minorEastAsia" w:cs="Arial" w:hint="eastAsia"/>
          <w:sz w:val="24"/>
          <w:szCs w:val="24"/>
        </w:rPr>
        <w:t>投资决策后，基金运营状况与基金净值变化引致的投资风险，由投资者自行承担。</w:t>
      </w:r>
    </w:p>
    <w:p w14:paraId="701B180E" w14:textId="2EEB0752" w:rsidR="00677805" w:rsidRPr="00677805" w:rsidRDefault="00AE5873" w:rsidP="00677805">
      <w:pPr>
        <w:autoSpaceDE w:val="0"/>
        <w:autoSpaceDN w:val="0"/>
        <w:adjustRightInd w:val="0"/>
        <w:snapToGrid w:val="0"/>
        <w:spacing w:line="360" w:lineRule="auto"/>
        <w:ind w:firstLineChars="200" w:firstLine="482"/>
        <w:rPr>
          <w:rFonts w:asciiTheme="minorEastAsia" w:hAnsiTheme="minorEastAsia" w:cs="Arial"/>
          <w:sz w:val="24"/>
          <w:szCs w:val="24"/>
        </w:rPr>
      </w:pPr>
      <w:r w:rsidRPr="0019344C">
        <w:rPr>
          <w:rFonts w:asciiTheme="minorEastAsia" w:hAnsiTheme="minorEastAsia" w:cs="Arial" w:hint="eastAsia"/>
          <w:b/>
          <w:bCs/>
          <w:sz w:val="24"/>
          <w:szCs w:val="24"/>
        </w:rPr>
        <w:t>本</w:t>
      </w:r>
      <w:r w:rsidR="00985546">
        <w:rPr>
          <w:rFonts w:asciiTheme="minorEastAsia" w:hAnsiTheme="minorEastAsia" w:cs="Arial" w:hint="eastAsia"/>
          <w:b/>
          <w:bCs/>
          <w:sz w:val="24"/>
          <w:szCs w:val="24"/>
        </w:rPr>
        <w:t>次</w:t>
      </w:r>
      <w:r w:rsidRPr="0019344C">
        <w:rPr>
          <w:rFonts w:asciiTheme="minorEastAsia" w:hAnsiTheme="minorEastAsia" w:cs="Arial" w:hint="eastAsia"/>
          <w:b/>
          <w:bCs/>
          <w:sz w:val="24"/>
          <w:szCs w:val="24"/>
        </w:rPr>
        <w:t>招募说明书</w:t>
      </w:r>
      <w:proofErr w:type="gramStart"/>
      <w:r w:rsidR="00985546">
        <w:rPr>
          <w:rFonts w:asciiTheme="minorEastAsia" w:hAnsiTheme="minorEastAsia" w:cs="Arial" w:hint="eastAsia"/>
          <w:b/>
          <w:bCs/>
          <w:sz w:val="24"/>
          <w:szCs w:val="24"/>
        </w:rPr>
        <w:t>更新</w:t>
      </w:r>
      <w:r w:rsidRPr="0019344C">
        <w:rPr>
          <w:rFonts w:asciiTheme="minorEastAsia" w:hAnsiTheme="minorEastAsia" w:cs="Arial" w:hint="eastAsia"/>
          <w:b/>
          <w:bCs/>
          <w:sz w:val="24"/>
          <w:szCs w:val="24"/>
        </w:rPr>
        <w:t>仅</w:t>
      </w:r>
      <w:proofErr w:type="gramEnd"/>
      <w:r w:rsidR="00985546">
        <w:rPr>
          <w:rFonts w:asciiTheme="minorEastAsia" w:hAnsiTheme="minorEastAsia" w:cs="Arial" w:hint="eastAsia"/>
          <w:b/>
          <w:bCs/>
          <w:sz w:val="24"/>
          <w:szCs w:val="24"/>
        </w:rPr>
        <w:t>涉及调低</w:t>
      </w:r>
      <w:r w:rsidRPr="0019344C">
        <w:rPr>
          <w:rFonts w:asciiTheme="minorEastAsia" w:hAnsiTheme="minorEastAsia" w:cs="Arial" w:hint="eastAsia"/>
          <w:b/>
          <w:bCs/>
          <w:sz w:val="24"/>
          <w:szCs w:val="24"/>
        </w:rPr>
        <w:t>管理费率、托管费率</w:t>
      </w:r>
      <w:r w:rsidR="00985546">
        <w:rPr>
          <w:rFonts w:asciiTheme="minorEastAsia" w:hAnsiTheme="minorEastAsia" w:cs="Arial" w:hint="eastAsia"/>
          <w:b/>
          <w:bCs/>
          <w:sz w:val="24"/>
          <w:szCs w:val="24"/>
        </w:rPr>
        <w:t>的事项</w:t>
      </w:r>
      <w:r w:rsidRPr="0019344C">
        <w:rPr>
          <w:rFonts w:asciiTheme="minorEastAsia" w:hAnsiTheme="minorEastAsia" w:cs="Arial" w:hint="eastAsia"/>
          <w:b/>
          <w:bCs/>
          <w:sz w:val="24"/>
          <w:szCs w:val="24"/>
        </w:rPr>
        <w:t>。</w:t>
      </w:r>
      <w:r>
        <w:rPr>
          <w:rFonts w:asciiTheme="minorEastAsia" w:hAnsiTheme="minorEastAsia" w:cs="Arial" w:hint="eastAsia"/>
          <w:sz w:val="24"/>
          <w:szCs w:val="24"/>
        </w:rPr>
        <w:t>其他</w:t>
      </w:r>
      <w:r w:rsidR="00677805" w:rsidRPr="00677805">
        <w:rPr>
          <w:rFonts w:asciiTheme="minorEastAsia" w:hAnsiTheme="minorEastAsia" w:cs="Arial" w:hint="eastAsia"/>
          <w:sz w:val="24"/>
          <w:szCs w:val="24"/>
        </w:rPr>
        <w:t>所载内容截止日为2023年4月30日，有关财务数据截止日为2023年3月31日，净值表现截止日为2023年3月31日，本报告中所列财务数据未经审计。</w:t>
      </w:r>
    </w:p>
    <w:p w14:paraId="54D5EFC0" w14:textId="09849814" w:rsidR="00AC3A9B" w:rsidRPr="00890888" w:rsidRDefault="00AC3A9B" w:rsidP="00677805">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890888"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890888" w:rsidRDefault="00AC3A9B">
      <w:pPr>
        <w:widowControl/>
        <w:spacing w:line="360" w:lineRule="auto"/>
        <w:jc w:val="left"/>
        <w:rPr>
          <w:rFonts w:ascii="Times New Roman" w:eastAsia="宋体" w:hAnsi="Times New Roman" w:cs="Times New Roman"/>
          <w:b/>
          <w:kern w:val="0"/>
          <w:sz w:val="30"/>
          <w:szCs w:val="30"/>
        </w:rPr>
        <w:sectPr w:rsidR="00AC3A9B" w:rsidRPr="00890888">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Pr="00890888" w:rsidRDefault="002C3C29">
      <w:pPr>
        <w:jc w:val="center"/>
        <w:rPr>
          <w:b/>
          <w:bCs/>
          <w:sz w:val="24"/>
        </w:rPr>
      </w:pPr>
      <w:r w:rsidRPr="00890888">
        <w:rPr>
          <w:b/>
          <w:bCs/>
          <w:sz w:val="24"/>
        </w:rPr>
        <w:lastRenderedPageBreak/>
        <w:t>目</w:t>
      </w:r>
      <w:r w:rsidRPr="00890888">
        <w:rPr>
          <w:b/>
          <w:bCs/>
          <w:sz w:val="24"/>
        </w:rPr>
        <w:t xml:space="preserve">    </w:t>
      </w:r>
      <w:r w:rsidRPr="00890888">
        <w:rPr>
          <w:b/>
          <w:bCs/>
          <w:sz w:val="24"/>
        </w:rPr>
        <w:t>录</w:t>
      </w:r>
    </w:p>
    <w:p w14:paraId="4D607845" w14:textId="46F0845E" w:rsidR="00AD7A10" w:rsidRDefault="002C3C29">
      <w:pPr>
        <w:pStyle w:val="TOC1"/>
        <w:rPr>
          <w:rFonts w:asciiTheme="minorHAnsi" w:eastAsiaTheme="minorEastAsia" w:hAnsiTheme="minorHAnsi" w:cstheme="minorBidi"/>
          <w:noProof/>
          <w:szCs w:val="22"/>
          <w14:ligatures w14:val="standardContextual"/>
        </w:rPr>
      </w:pPr>
      <w:r w:rsidRPr="00890888">
        <w:rPr>
          <w:bCs/>
        </w:rPr>
        <w:fldChar w:fldCharType="begin"/>
      </w:r>
      <w:r w:rsidRPr="00890888">
        <w:rPr>
          <w:bCs/>
        </w:rPr>
        <w:instrText xml:space="preserve"> TOC \o "1-1" \h \z \u </w:instrText>
      </w:r>
      <w:r w:rsidRPr="00890888">
        <w:rPr>
          <w:bCs/>
        </w:rPr>
        <w:fldChar w:fldCharType="separate"/>
      </w:r>
      <w:hyperlink w:anchor="_Toc135921106" w:history="1">
        <w:r w:rsidR="00AD7A10" w:rsidRPr="009F3D4C">
          <w:rPr>
            <w:rStyle w:val="afc"/>
            <w:noProof/>
          </w:rPr>
          <w:t>第一部分</w:t>
        </w:r>
        <w:r w:rsidR="00AD7A10" w:rsidRPr="009F3D4C">
          <w:rPr>
            <w:rStyle w:val="afc"/>
            <w:noProof/>
          </w:rPr>
          <w:t xml:space="preserve">  </w:t>
        </w:r>
        <w:r w:rsidR="00AD7A10" w:rsidRPr="009F3D4C">
          <w:rPr>
            <w:rStyle w:val="afc"/>
            <w:noProof/>
          </w:rPr>
          <w:t>绪言</w:t>
        </w:r>
        <w:r w:rsidR="00AD7A10">
          <w:rPr>
            <w:noProof/>
            <w:webHidden/>
          </w:rPr>
          <w:tab/>
        </w:r>
        <w:r w:rsidR="00AD7A10">
          <w:rPr>
            <w:noProof/>
            <w:webHidden/>
          </w:rPr>
          <w:fldChar w:fldCharType="begin"/>
        </w:r>
        <w:r w:rsidR="00AD7A10">
          <w:rPr>
            <w:noProof/>
            <w:webHidden/>
          </w:rPr>
          <w:instrText xml:space="preserve"> PAGEREF _Toc135921106 \h </w:instrText>
        </w:r>
        <w:r w:rsidR="00AD7A10">
          <w:rPr>
            <w:noProof/>
            <w:webHidden/>
          </w:rPr>
        </w:r>
        <w:r w:rsidR="00AD7A10">
          <w:rPr>
            <w:noProof/>
            <w:webHidden/>
          </w:rPr>
          <w:fldChar w:fldCharType="separate"/>
        </w:r>
        <w:r w:rsidR="003D2F60">
          <w:rPr>
            <w:noProof/>
            <w:webHidden/>
          </w:rPr>
          <w:t>4</w:t>
        </w:r>
        <w:r w:rsidR="00AD7A10">
          <w:rPr>
            <w:noProof/>
            <w:webHidden/>
          </w:rPr>
          <w:fldChar w:fldCharType="end"/>
        </w:r>
      </w:hyperlink>
    </w:p>
    <w:p w14:paraId="08F2D44C" w14:textId="54B9C8F1" w:rsidR="00AD7A10" w:rsidRDefault="0019344C">
      <w:pPr>
        <w:pStyle w:val="TOC1"/>
        <w:rPr>
          <w:rFonts w:asciiTheme="minorHAnsi" w:eastAsiaTheme="minorEastAsia" w:hAnsiTheme="minorHAnsi" w:cstheme="minorBidi"/>
          <w:noProof/>
          <w:szCs w:val="22"/>
          <w14:ligatures w14:val="standardContextual"/>
        </w:rPr>
      </w:pPr>
      <w:hyperlink w:anchor="_Toc135921107" w:history="1">
        <w:r w:rsidR="00AD7A10" w:rsidRPr="009F3D4C">
          <w:rPr>
            <w:rStyle w:val="afc"/>
            <w:noProof/>
          </w:rPr>
          <w:t>第二部分</w:t>
        </w:r>
        <w:r w:rsidR="00AD7A10" w:rsidRPr="009F3D4C">
          <w:rPr>
            <w:rStyle w:val="afc"/>
            <w:noProof/>
          </w:rPr>
          <w:t xml:space="preserve">  </w:t>
        </w:r>
        <w:r w:rsidR="00AD7A10" w:rsidRPr="009F3D4C">
          <w:rPr>
            <w:rStyle w:val="afc"/>
            <w:noProof/>
          </w:rPr>
          <w:t>释义</w:t>
        </w:r>
        <w:r w:rsidR="00AD7A10">
          <w:rPr>
            <w:noProof/>
            <w:webHidden/>
          </w:rPr>
          <w:tab/>
        </w:r>
        <w:r w:rsidR="00AD7A10">
          <w:rPr>
            <w:noProof/>
            <w:webHidden/>
          </w:rPr>
          <w:fldChar w:fldCharType="begin"/>
        </w:r>
        <w:r w:rsidR="00AD7A10">
          <w:rPr>
            <w:noProof/>
            <w:webHidden/>
          </w:rPr>
          <w:instrText xml:space="preserve"> PAGEREF _Toc135921107 \h </w:instrText>
        </w:r>
        <w:r w:rsidR="00AD7A10">
          <w:rPr>
            <w:noProof/>
            <w:webHidden/>
          </w:rPr>
        </w:r>
        <w:r w:rsidR="00AD7A10">
          <w:rPr>
            <w:noProof/>
            <w:webHidden/>
          </w:rPr>
          <w:fldChar w:fldCharType="separate"/>
        </w:r>
        <w:r w:rsidR="003D2F60">
          <w:rPr>
            <w:noProof/>
            <w:webHidden/>
          </w:rPr>
          <w:t>5</w:t>
        </w:r>
        <w:r w:rsidR="00AD7A10">
          <w:rPr>
            <w:noProof/>
            <w:webHidden/>
          </w:rPr>
          <w:fldChar w:fldCharType="end"/>
        </w:r>
      </w:hyperlink>
    </w:p>
    <w:p w14:paraId="66C72A4B" w14:textId="3AF51170" w:rsidR="00AD7A10" w:rsidRDefault="0019344C">
      <w:pPr>
        <w:pStyle w:val="TOC1"/>
        <w:rPr>
          <w:rFonts w:asciiTheme="minorHAnsi" w:eastAsiaTheme="minorEastAsia" w:hAnsiTheme="minorHAnsi" w:cstheme="minorBidi"/>
          <w:noProof/>
          <w:szCs w:val="22"/>
          <w14:ligatures w14:val="standardContextual"/>
        </w:rPr>
      </w:pPr>
      <w:hyperlink w:anchor="_Toc135921108" w:history="1">
        <w:r w:rsidR="00AD7A10" w:rsidRPr="009F3D4C">
          <w:rPr>
            <w:rStyle w:val="afc"/>
            <w:noProof/>
          </w:rPr>
          <w:t>第三部分</w:t>
        </w:r>
        <w:r w:rsidR="00AD7A10" w:rsidRPr="009F3D4C">
          <w:rPr>
            <w:rStyle w:val="afc"/>
            <w:noProof/>
          </w:rPr>
          <w:t xml:space="preserve">  </w:t>
        </w:r>
        <w:r w:rsidR="00AD7A10" w:rsidRPr="009F3D4C">
          <w:rPr>
            <w:rStyle w:val="afc"/>
            <w:noProof/>
          </w:rPr>
          <w:t>基金管理人</w:t>
        </w:r>
        <w:r w:rsidR="00AD7A10">
          <w:rPr>
            <w:noProof/>
            <w:webHidden/>
          </w:rPr>
          <w:tab/>
        </w:r>
        <w:r w:rsidR="00AD7A10">
          <w:rPr>
            <w:noProof/>
            <w:webHidden/>
          </w:rPr>
          <w:fldChar w:fldCharType="begin"/>
        </w:r>
        <w:r w:rsidR="00AD7A10">
          <w:rPr>
            <w:noProof/>
            <w:webHidden/>
          </w:rPr>
          <w:instrText xml:space="preserve"> PAGEREF _Toc135921108 \h </w:instrText>
        </w:r>
        <w:r w:rsidR="00AD7A10">
          <w:rPr>
            <w:noProof/>
            <w:webHidden/>
          </w:rPr>
        </w:r>
        <w:r w:rsidR="00AD7A10">
          <w:rPr>
            <w:noProof/>
            <w:webHidden/>
          </w:rPr>
          <w:fldChar w:fldCharType="separate"/>
        </w:r>
        <w:r w:rsidR="003D2F60">
          <w:rPr>
            <w:noProof/>
            <w:webHidden/>
          </w:rPr>
          <w:t>11</w:t>
        </w:r>
        <w:r w:rsidR="00AD7A10">
          <w:rPr>
            <w:noProof/>
            <w:webHidden/>
          </w:rPr>
          <w:fldChar w:fldCharType="end"/>
        </w:r>
      </w:hyperlink>
    </w:p>
    <w:p w14:paraId="01AE726A" w14:textId="6BE0054A" w:rsidR="00AD7A10" w:rsidRDefault="0019344C">
      <w:pPr>
        <w:pStyle w:val="TOC1"/>
        <w:rPr>
          <w:rFonts w:asciiTheme="minorHAnsi" w:eastAsiaTheme="minorEastAsia" w:hAnsiTheme="minorHAnsi" w:cstheme="minorBidi"/>
          <w:noProof/>
          <w:szCs w:val="22"/>
          <w14:ligatures w14:val="standardContextual"/>
        </w:rPr>
      </w:pPr>
      <w:hyperlink w:anchor="_Toc135921109" w:history="1">
        <w:r w:rsidR="00AD7A10" w:rsidRPr="009F3D4C">
          <w:rPr>
            <w:rStyle w:val="afc"/>
            <w:noProof/>
          </w:rPr>
          <w:t>第四部分</w:t>
        </w:r>
        <w:r w:rsidR="00AD7A10" w:rsidRPr="009F3D4C">
          <w:rPr>
            <w:rStyle w:val="afc"/>
            <w:noProof/>
          </w:rPr>
          <w:t xml:space="preserve">  </w:t>
        </w:r>
        <w:r w:rsidR="00AD7A10" w:rsidRPr="009F3D4C">
          <w:rPr>
            <w:rStyle w:val="afc"/>
            <w:noProof/>
          </w:rPr>
          <w:t>基金托管人</w:t>
        </w:r>
        <w:r w:rsidR="00AD7A10">
          <w:rPr>
            <w:noProof/>
            <w:webHidden/>
          </w:rPr>
          <w:tab/>
        </w:r>
        <w:r w:rsidR="00AD7A10">
          <w:rPr>
            <w:noProof/>
            <w:webHidden/>
          </w:rPr>
          <w:fldChar w:fldCharType="begin"/>
        </w:r>
        <w:r w:rsidR="00AD7A10">
          <w:rPr>
            <w:noProof/>
            <w:webHidden/>
          </w:rPr>
          <w:instrText xml:space="preserve"> PAGEREF _Toc135921109 \h </w:instrText>
        </w:r>
        <w:r w:rsidR="00AD7A10">
          <w:rPr>
            <w:noProof/>
            <w:webHidden/>
          </w:rPr>
        </w:r>
        <w:r w:rsidR="00AD7A10">
          <w:rPr>
            <w:noProof/>
            <w:webHidden/>
          </w:rPr>
          <w:fldChar w:fldCharType="separate"/>
        </w:r>
        <w:r w:rsidR="003D2F60">
          <w:rPr>
            <w:noProof/>
            <w:webHidden/>
          </w:rPr>
          <w:t>22</w:t>
        </w:r>
        <w:r w:rsidR="00AD7A10">
          <w:rPr>
            <w:noProof/>
            <w:webHidden/>
          </w:rPr>
          <w:fldChar w:fldCharType="end"/>
        </w:r>
      </w:hyperlink>
    </w:p>
    <w:p w14:paraId="1C6806F4" w14:textId="29FDC8D6" w:rsidR="00AD7A10" w:rsidRDefault="0019344C">
      <w:pPr>
        <w:pStyle w:val="TOC1"/>
        <w:rPr>
          <w:rFonts w:asciiTheme="minorHAnsi" w:eastAsiaTheme="minorEastAsia" w:hAnsiTheme="minorHAnsi" w:cstheme="minorBidi"/>
          <w:noProof/>
          <w:szCs w:val="22"/>
          <w14:ligatures w14:val="standardContextual"/>
        </w:rPr>
      </w:pPr>
      <w:hyperlink w:anchor="_Toc135921110" w:history="1">
        <w:r w:rsidR="00AD7A10" w:rsidRPr="009F3D4C">
          <w:rPr>
            <w:rStyle w:val="afc"/>
            <w:noProof/>
          </w:rPr>
          <w:t>第五部分</w:t>
        </w:r>
        <w:r w:rsidR="00AD7A10" w:rsidRPr="009F3D4C">
          <w:rPr>
            <w:rStyle w:val="afc"/>
            <w:noProof/>
          </w:rPr>
          <w:t xml:space="preserve">  </w:t>
        </w:r>
        <w:r w:rsidR="00AD7A10" w:rsidRPr="009F3D4C">
          <w:rPr>
            <w:rStyle w:val="afc"/>
            <w:noProof/>
          </w:rPr>
          <w:t>相关服务机构</w:t>
        </w:r>
        <w:r w:rsidR="00AD7A10">
          <w:rPr>
            <w:noProof/>
            <w:webHidden/>
          </w:rPr>
          <w:tab/>
        </w:r>
        <w:r w:rsidR="00AD7A10">
          <w:rPr>
            <w:noProof/>
            <w:webHidden/>
          </w:rPr>
          <w:fldChar w:fldCharType="begin"/>
        </w:r>
        <w:r w:rsidR="00AD7A10">
          <w:rPr>
            <w:noProof/>
            <w:webHidden/>
          </w:rPr>
          <w:instrText xml:space="preserve"> PAGEREF _Toc135921110 \h </w:instrText>
        </w:r>
        <w:r w:rsidR="00AD7A10">
          <w:rPr>
            <w:noProof/>
            <w:webHidden/>
          </w:rPr>
        </w:r>
        <w:r w:rsidR="00AD7A10">
          <w:rPr>
            <w:noProof/>
            <w:webHidden/>
          </w:rPr>
          <w:fldChar w:fldCharType="separate"/>
        </w:r>
        <w:r w:rsidR="003D2F60">
          <w:rPr>
            <w:noProof/>
            <w:webHidden/>
          </w:rPr>
          <w:t>27</w:t>
        </w:r>
        <w:r w:rsidR="00AD7A10">
          <w:rPr>
            <w:noProof/>
            <w:webHidden/>
          </w:rPr>
          <w:fldChar w:fldCharType="end"/>
        </w:r>
      </w:hyperlink>
    </w:p>
    <w:p w14:paraId="5DDF8C31" w14:textId="2C27D191" w:rsidR="00AD7A10" w:rsidRDefault="0019344C">
      <w:pPr>
        <w:pStyle w:val="TOC1"/>
        <w:rPr>
          <w:rFonts w:asciiTheme="minorHAnsi" w:eastAsiaTheme="minorEastAsia" w:hAnsiTheme="minorHAnsi" w:cstheme="minorBidi"/>
          <w:noProof/>
          <w:szCs w:val="22"/>
          <w14:ligatures w14:val="standardContextual"/>
        </w:rPr>
      </w:pPr>
      <w:hyperlink w:anchor="_Toc135921111" w:history="1">
        <w:r w:rsidR="00AD7A10" w:rsidRPr="009F3D4C">
          <w:rPr>
            <w:rStyle w:val="afc"/>
            <w:noProof/>
          </w:rPr>
          <w:t>第六部分</w:t>
        </w:r>
        <w:r w:rsidR="00AD7A10" w:rsidRPr="009F3D4C">
          <w:rPr>
            <w:rStyle w:val="afc"/>
            <w:noProof/>
          </w:rPr>
          <w:t xml:space="preserve">  </w:t>
        </w:r>
        <w:r w:rsidR="00AD7A10" w:rsidRPr="009F3D4C">
          <w:rPr>
            <w:rStyle w:val="afc"/>
            <w:noProof/>
          </w:rPr>
          <w:t>基金的募集</w:t>
        </w:r>
        <w:r w:rsidR="00AD7A10">
          <w:rPr>
            <w:noProof/>
            <w:webHidden/>
          </w:rPr>
          <w:tab/>
        </w:r>
        <w:r w:rsidR="00AD7A10">
          <w:rPr>
            <w:noProof/>
            <w:webHidden/>
          </w:rPr>
          <w:fldChar w:fldCharType="begin"/>
        </w:r>
        <w:r w:rsidR="00AD7A10">
          <w:rPr>
            <w:noProof/>
            <w:webHidden/>
          </w:rPr>
          <w:instrText xml:space="preserve"> PAGEREF _Toc135921111 \h </w:instrText>
        </w:r>
        <w:r w:rsidR="00AD7A10">
          <w:rPr>
            <w:noProof/>
            <w:webHidden/>
          </w:rPr>
        </w:r>
        <w:r w:rsidR="00AD7A10">
          <w:rPr>
            <w:noProof/>
            <w:webHidden/>
          </w:rPr>
          <w:fldChar w:fldCharType="separate"/>
        </w:r>
        <w:r w:rsidR="003D2F60">
          <w:rPr>
            <w:noProof/>
            <w:webHidden/>
          </w:rPr>
          <w:t>35</w:t>
        </w:r>
        <w:r w:rsidR="00AD7A10">
          <w:rPr>
            <w:noProof/>
            <w:webHidden/>
          </w:rPr>
          <w:fldChar w:fldCharType="end"/>
        </w:r>
      </w:hyperlink>
    </w:p>
    <w:p w14:paraId="64122491" w14:textId="46D39D77" w:rsidR="00AD7A10" w:rsidRDefault="0019344C">
      <w:pPr>
        <w:pStyle w:val="TOC1"/>
        <w:rPr>
          <w:rFonts w:asciiTheme="minorHAnsi" w:eastAsiaTheme="minorEastAsia" w:hAnsiTheme="minorHAnsi" w:cstheme="minorBidi"/>
          <w:noProof/>
          <w:szCs w:val="22"/>
          <w14:ligatures w14:val="standardContextual"/>
        </w:rPr>
      </w:pPr>
      <w:hyperlink w:anchor="_Toc135921112" w:history="1">
        <w:r w:rsidR="00AD7A10" w:rsidRPr="009F3D4C">
          <w:rPr>
            <w:rStyle w:val="afc"/>
            <w:noProof/>
          </w:rPr>
          <w:t>第七部分</w:t>
        </w:r>
        <w:r w:rsidR="00AD7A10" w:rsidRPr="009F3D4C">
          <w:rPr>
            <w:rStyle w:val="afc"/>
            <w:noProof/>
          </w:rPr>
          <w:t xml:space="preserve">  </w:t>
        </w:r>
        <w:r w:rsidR="00AD7A10" w:rsidRPr="009F3D4C">
          <w:rPr>
            <w:rStyle w:val="afc"/>
            <w:noProof/>
          </w:rPr>
          <w:t>基金合同的生效</w:t>
        </w:r>
        <w:r w:rsidR="00AD7A10">
          <w:rPr>
            <w:noProof/>
            <w:webHidden/>
          </w:rPr>
          <w:tab/>
        </w:r>
        <w:r w:rsidR="00AD7A10">
          <w:rPr>
            <w:noProof/>
            <w:webHidden/>
          </w:rPr>
          <w:fldChar w:fldCharType="begin"/>
        </w:r>
        <w:r w:rsidR="00AD7A10">
          <w:rPr>
            <w:noProof/>
            <w:webHidden/>
          </w:rPr>
          <w:instrText xml:space="preserve"> PAGEREF _Toc135921112 \h </w:instrText>
        </w:r>
        <w:r w:rsidR="00AD7A10">
          <w:rPr>
            <w:noProof/>
            <w:webHidden/>
          </w:rPr>
        </w:r>
        <w:r w:rsidR="00AD7A10">
          <w:rPr>
            <w:noProof/>
            <w:webHidden/>
          </w:rPr>
          <w:fldChar w:fldCharType="separate"/>
        </w:r>
        <w:r w:rsidR="003D2F60">
          <w:rPr>
            <w:noProof/>
            <w:webHidden/>
          </w:rPr>
          <w:t>36</w:t>
        </w:r>
        <w:r w:rsidR="00AD7A10">
          <w:rPr>
            <w:noProof/>
            <w:webHidden/>
          </w:rPr>
          <w:fldChar w:fldCharType="end"/>
        </w:r>
      </w:hyperlink>
    </w:p>
    <w:p w14:paraId="2711B6AE" w14:textId="2299E59D" w:rsidR="00AD7A10" w:rsidRDefault="0019344C">
      <w:pPr>
        <w:pStyle w:val="TOC1"/>
        <w:rPr>
          <w:rFonts w:asciiTheme="minorHAnsi" w:eastAsiaTheme="minorEastAsia" w:hAnsiTheme="minorHAnsi" w:cstheme="minorBidi"/>
          <w:noProof/>
          <w:szCs w:val="22"/>
          <w14:ligatures w14:val="standardContextual"/>
        </w:rPr>
      </w:pPr>
      <w:hyperlink w:anchor="_Toc135921113" w:history="1">
        <w:r w:rsidR="00AD7A10" w:rsidRPr="009F3D4C">
          <w:rPr>
            <w:rStyle w:val="afc"/>
            <w:noProof/>
          </w:rPr>
          <w:t>第八部分</w:t>
        </w:r>
        <w:r w:rsidR="00AD7A10" w:rsidRPr="009F3D4C">
          <w:rPr>
            <w:rStyle w:val="afc"/>
            <w:noProof/>
          </w:rPr>
          <w:t xml:space="preserve">  </w:t>
        </w:r>
        <w:r w:rsidR="00AD7A10" w:rsidRPr="009F3D4C">
          <w:rPr>
            <w:rStyle w:val="afc"/>
            <w:noProof/>
          </w:rPr>
          <w:t>基金份额的申购与赎回</w:t>
        </w:r>
        <w:r w:rsidR="00AD7A10">
          <w:rPr>
            <w:noProof/>
            <w:webHidden/>
          </w:rPr>
          <w:tab/>
        </w:r>
        <w:r w:rsidR="00AD7A10">
          <w:rPr>
            <w:noProof/>
            <w:webHidden/>
          </w:rPr>
          <w:fldChar w:fldCharType="begin"/>
        </w:r>
        <w:r w:rsidR="00AD7A10">
          <w:rPr>
            <w:noProof/>
            <w:webHidden/>
          </w:rPr>
          <w:instrText xml:space="preserve"> PAGEREF _Toc135921113 \h </w:instrText>
        </w:r>
        <w:r w:rsidR="00AD7A10">
          <w:rPr>
            <w:noProof/>
            <w:webHidden/>
          </w:rPr>
        </w:r>
        <w:r w:rsidR="00AD7A10">
          <w:rPr>
            <w:noProof/>
            <w:webHidden/>
          </w:rPr>
          <w:fldChar w:fldCharType="separate"/>
        </w:r>
        <w:r w:rsidR="003D2F60">
          <w:rPr>
            <w:noProof/>
            <w:webHidden/>
          </w:rPr>
          <w:t>37</w:t>
        </w:r>
        <w:r w:rsidR="00AD7A10">
          <w:rPr>
            <w:noProof/>
            <w:webHidden/>
          </w:rPr>
          <w:fldChar w:fldCharType="end"/>
        </w:r>
      </w:hyperlink>
    </w:p>
    <w:p w14:paraId="6D99E92E" w14:textId="2E7A59CA" w:rsidR="00AD7A10" w:rsidRDefault="0019344C">
      <w:pPr>
        <w:pStyle w:val="TOC1"/>
        <w:rPr>
          <w:rFonts w:asciiTheme="minorHAnsi" w:eastAsiaTheme="minorEastAsia" w:hAnsiTheme="minorHAnsi" w:cstheme="minorBidi"/>
          <w:noProof/>
          <w:szCs w:val="22"/>
          <w14:ligatures w14:val="standardContextual"/>
        </w:rPr>
      </w:pPr>
      <w:hyperlink w:anchor="_Toc135921114" w:history="1">
        <w:r w:rsidR="00AD7A10" w:rsidRPr="009F3D4C">
          <w:rPr>
            <w:rStyle w:val="afc"/>
            <w:noProof/>
          </w:rPr>
          <w:t>第九部分</w:t>
        </w:r>
        <w:r w:rsidR="00AD7A10" w:rsidRPr="009F3D4C">
          <w:rPr>
            <w:rStyle w:val="afc"/>
            <w:noProof/>
          </w:rPr>
          <w:t xml:space="preserve">  </w:t>
        </w:r>
        <w:r w:rsidR="00AD7A10" w:rsidRPr="009F3D4C">
          <w:rPr>
            <w:rStyle w:val="afc"/>
            <w:noProof/>
          </w:rPr>
          <w:t>基金的投资</w:t>
        </w:r>
        <w:r w:rsidR="00AD7A10">
          <w:rPr>
            <w:noProof/>
            <w:webHidden/>
          </w:rPr>
          <w:tab/>
        </w:r>
        <w:r w:rsidR="00AD7A10">
          <w:rPr>
            <w:noProof/>
            <w:webHidden/>
          </w:rPr>
          <w:fldChar w:fldCharType="begin"/>
        </w:r>
        <w:r w:rsidR="00AD7A10">
          <w:rPr>
            <w:noProof/>
            <w:webHidden/>
          </w:rPr>
          <w:instrText xml:space="preserve"> PAGEREF _Toc135921114 \h </w:instrText>
        </w:r>
        <w:r w:rsidR="00AD7A10">
          <w:rPr>
            <w:noProof/>
            <w:webHidden/>
          </w:rPr>
        </w:r>
        <w:r w:rsidR="00AD7A10">
          <w:rPr>
            <w:noProof/>
            <w:webHidden/>
          </w:rPr>
          <w:fldChar w:fldCharType="separate"/>
        </w:r>
        <w:r w:rsidR="003D2F60">
          <w:rPr>
            <w:noProof/>
            <w:webHidden/>
          </w:rPr>
          <w:t>48</w:t>
        </w:r>
        <w:r w:rsidR="00AD7A10">
          <w:rPr>
            <w:noProof/>
            <w:webHidden/>
          </w:rPr>
          <w:fldChar w:fldCharType="end"/>
        </w:r>
      </w:hyperlink>
    </w:p>
    <w:p w14:paraId="44937DDA" w14:textId="62C76428" w:rsidR="00AD7A10" w:rsidRDefault="0019344C">
      <w:pPr>
        <w:pStyle w:val="TOC1"/>
        <w:rPr>
          <w:rFonts w:asciiTheme="minorHAnsi" w:eastAsiaTheme="minorEastAsia" w:hAnsiTheme="minorHAnsi" w:cstheme="minorBidi"/>
          <w:noProof/>
          <w:szCs w:val="22"/>
          <w14:ligatures w14:val="standardContextual"/>
        </w:rPr>
      </w:pPr>
      <w:hyperlink w:anchor="_Toc135921115" w:history="1">
        <w:r w:rsidR="00AD7A10" w:rsidRPr="009F3D4C">
          <w:rPr>
            <w:rStyle w:val="afc"/>
            <w:noProof/>
          </w:rPr>
          <w:t>第十部分</w:t>
        </w:r>
        <w:r w:rsidR="00AD7A10" w:rsidRPr="009F3D4C">
          <w:rPr>
            <w:rStyle w:val="afc"/>
            <w:noProof/>
          </w:rPr>
          <w:t xml:space="preserve">  </w:t>
        </w:r>
        <w:r w:rsidR="00AD7A10" w:rsidRPr="009F3D4C">
          <w:rPr>
            <w:rStyle w:val="afc"/>
            <w:noProof/>
          </w:rPr>
          <w:t>基金的财产</w:t>
        </w:r>
        <w:r w:rsidR="00AD7A10">
          <w:rPr>
            <w:noProof/>
            <w:webHidden/>
          </w:rPr>
          <w:tab/>
        </w:r>
        <w:r w:rsidR="00AD7A10">
          <w:rPr>
            <w:noProof/>
            <w:webHidden/>
          </w:rPr>
          <w:fldChar w:fldCharType="begin"/>
        </w:r>
        <w:r w:rsidR="00AD7A10">
          <w:rPr>
            <w:noProof/>
            <w:webHidden/>
          </w:rPr>
          <w:instrText xml:space="preserve"> PAGEREF _Toc135921115 \h </w:instrText>
        </w:r>
        <w:r w:rsidR="00AD7A10">
          <w:rPr>
            <w:noProof/>
            <w:webHidden/>
          </w:rPr>
        </w:r>
        <w:r w:rsidR="00AD7A10">
          <w:rPr>
            <w:noProof/>
            <w:webHidden/>
          </w:rPr>
          <w:fldChar w:fldCharType="separate"/>
        </w:r>
        <w:r w:rsidR="003D2F60">
          <w:rPr>
            <w:noProof/>
            <w:webHidden/>
          </w:rPr>
          <w:t>64</w:t>
        </w:r>
        <w:r w:rsidR="00AD7A10">
          <w:rPr>
            <w:noProof/>
            <w:webHidden/>
          </w:rPr>
          <w:fldChar w:fldCharType="end"/>
        </w:r>
      </w:hyperlink>
    </w:p>
    <w:p w14:paraId="694FDCA6" w14:textId="431DA026" w:rsidR="00AD7A10" w:rsidRDefault="0019344C">
      <w:pPr>
        <w:pStyle w:val="TOC1"/>
        <w:rPr>
          <w:rFonts w:asciiTheme="minorHAnsi" w:eastAsiaTheme="minorEastAsia" w:hAnsiTheme="minorHAnsi" w:cstheme="minorBidi"/>
          <w:noProof/>
          <w:szCs w:val="22"/>
          <w14:ligatures w14:val="standardContextual"/>
        </w:rPr>
      </w:pPr>
      <w:hyperlink w:anchor="_Toc135921116" w:history="1">
        <w:r w:rsidR="00AD7A10" w:rsidRPr="009F3D4C">
          <w:rPr>
            <w:rStyle w:val="afc"/>
            <w:noProof/>
          </w:rPr>
          <w:t>第十一部分</w:t>
        </w:r>
        <w:r w:rsidR="00AD7A10" w:rsidRPr="009F3D4C">
          <w:rPr>
            <w:rStyle w:val="afc"/>
            <w:noProof/>
          </w:rPr>
          <w:t xml:space="preserve">  </w:t>
        </w:r>
        <w:r w:rsidR="00AD7A10" w:rsidRPr="009F3D4C">
          <w:rPr>
            <w:rStyle w:val="afc"/>
            <w:noProof/>
          </w:rPr>
          <w:t>基金资产的估值</w:t>
        </w:r>
        <w:r w:rsidR="00AD7A10">
          <w:rPr>
            <w:noProof/>
            <w:webHidden/>
          </w:rPr>
          <w:tab/>
        </w:r>
        <w:r w:rsidR="00AD7A10">
          <w:rPr>
            <w:noProof/>
            <w:webHidden/>
          </w:rPr>
          <w:fldChar w:fldCharType="begin"/>
        </w:r>
        <w:r w:rsidR="00AD7A10">
          <w:rPr>
            <w:noProof/>
            <w:webHidden/>
          </w:rPr>
          <w:instrText xml:space="preserve"> PAGEREF _Toc135921116 \h </w:instrText>
        </w:r>
        <w:r w:rsidR="00AD7A10">
          <w:rPr>
            <w:noProof/>
            <w:webHidden/>
          </w:rPr>
        </w:r>
        <w:r w:rsidR="00AD7A10">
          <w:rPr>
            <w:noProof/>
            <w:webHidden/>
          </w:rPr>
          <w:fldChar w:fldCharType="separate"/>
        </w:r>
        <w:r w:rsidR="003D2F60">
          <w:rPr>
            <w:noProof/>
            <w:webHidden/>
          </w:rPr>
          <w:t>65</w:t>
        </w:r>
        <w:r w:rsidR="00AD7A10">
          <w:rPr>
            <w:noProof/>
            <w:webHidden/>
          </w:rPr>
          <w:fldChar w:fldCharType="end"/>
        </w:r>
      </w:hyperlink>
    </w:p>
    <w:p w14:paraId="37D0BEF2" w14:textId="571F9549" w:rsidR="00AD7A10" w:rsidRDefault="0019344C">
      <w:pPr>
        <w:pStyle w:val="TOC1"/>
        <w:rPr>
          <w:rFonts w:asciiTheme="minorHAnsi" w:eastAsiaTheme="minorEastAsia" w:hAnsiTheme="minorHAnsi" w:cstheme="minorBidi"/>
          <w:noProof/>
          <w:szCs w:val="22"/>
          <w14:ligatures w14:val="standardContextual"/>
        </w:rPr>
      </w:pPr>
      <w:hyperlink w:anchor="_Toc135921117" w:history="1">
        <w:r w:rsidR="00AD7A10" w:rsidRPr="009F3D4C">
          <w:rPr>
            <w:rStyle w:val="afc"/>
            <w:noProof/>
          </w:rPr>
          <w:t>第十二部分</w:t>
        </w:r>
        <w:r w:rsidR="00AD7A10" w:rsidRPr="009F3D4C">
          <w:rPr>
            <w:rStyle w:val="afc"/>
            <w:noProof/>
          </w:rPr>
          <w:t xml:space="preserve">  </w:t>
        </w:r>
        <w:r w:rsidR="00AD7A10" w:rsidRPr="009F3D4C">
          <w:rPr>
            <w:rStyle w:val="afc"/>
            <w:noProof/>
          </w:rPr>
          <w:t>基金的收益分配</w:t>
        </w:r>
        <w:r w:rsidR="00AD7A10">
          <w:rPr>
            <w:noProof/>
            <w:webHidden/>
          </w:rPr>
          <w:tab/>
        </w:r>
        <w:r w:rsidR="00AD7A10">
          <w:rPr>
            <w:noProof/>
            <w:webHidden/>
          </w:rPr>
          <w:fldChar w:fldCharType="begin"/>
        </w:r>
        <w:r w:rsidR="00AD7A10">
          <w:rPr>
            <w:noProof/>
            <w:webHidden/>
          </w:rPr>
          <w:instrText xml:space="preserve"> PAGEREF _Toc135921117 \h </w:instrText>
        </w:r>
        <w:r w:rsidR="00AD7A10">
          <w:rPr>
            <w:noProof/>
            <w:webHidden/>
          </w:rPr>
        </w:r>
        <w:r w:rsidR="00AD7A10">
          <w:rPr>
            <w:noProof/>
            <w:webHidden/>
          </w:rPr>
          <w:fldChar w:fldCharType="separate"/>
        </w:r>
        <w:r w:rsidR="003D2F60">
          <w:rPr>
            <w:noProof/>
            <w:webHidden/>
          </w:rPr>
          <w:t>72</w:t>
        </w:r>
        <w:r w:rsidR="00AD7A10">
          <w:rPr>
            <w:noProof/>
            <w:webHidden/>
          </w:rPr>
          <w:fldChar w:fldCharType="end"/>
        </w:r>
      </w:hyperlink>
    </w:p>
    <w:p w14:paraId="5E3A204E" w14:textId="6549511D" w:rsidR="00AD7A10" w:rsidRDefault="0019344C">
      <w:pPr>
        <w:pStyle w:val="TOC1"/>
        <w:rPr>
          <w:rFonts w:asciiTheme="minorHAnsi" w:eastAsiaTheme="minorEastAsia" w:hAnsiTheme="minorHAnsi" w:cstheme="minorBidi"/>
          <w:noProof/>
          <w:szCs w:val="22"/>
          <w14:ligatures w14:val="standardContextual"/>
        </w:rPr>
      </w:pPr>
      <w:hyperlink w:anchor="_Toc135921118" w:history="1">
        <w:r w:rsidR="00AD7A10" w:rsidRPr="009F3D4C">
          <w:rPr>
            <w:rStyle w:val="afc"/>
            <w:noProof/>
          </w:rPr>
          <w:t>第十三部分</w:t>
        </w:r>
        <w:r w:rsidR="00AD7A10" w:rsidRPr="009F3D4C">
          <w:rPr>
            <w:rStyle w:val="afc"/>
            <w:noProof/>
          </w:rPr>
          <w:t xml:space="preserve">  </w:t>
        </w:r>
        <w:r w:rsidR="00AD7A10" w:rsidRPr="009F3D4C">
          <w:rPr>
            <w:rStyle w:val="afc"/>
            <w:noProof/>
          </w:rPr>
          <w:t>基金费用与税收</w:t>
        </w:r>
        <w:r w:rsidR="00AD7A10">
          <w:rPr>
            <w:noProof/>
            <w:webHidden/>
          </w:rPr>
          <w:tab/>
        </w:r>
        <w:r w:rsidR="00AD7A10">
          <w:rPr>
            <w:noProof/>
            <w:webHidden/>
          </w:rPr>
          <w:fldChar w:fldCharType="begin"/>
        </w:r>
        <w:r w:rsidR="00AD7A10">
          <w:rPr>
            <w:noProof/>
            <w:webHidden/>
          </w:rPr>
          <w:instrText xml:space="preserve"> PAGEREF _Toc135921118 \h </w:instrText>
        </w:r>
        <w:r w:rsidR="00AD7A10">
          <w:rPr>
            <w:noProof/>
            <w:webHidden/>
          </w:rPr>
        </w:r>
        <w:r w:rsidR="00AD7A10">
          <w:rPr>
            <w:noProof/>
            <w:webHidden/>
          </w:rPr>
          <w:fldChar w:fldCharType="separate"/>
        </w:r>
        <w:r w:rsidR="003D2F60">
          <w:rPr>
            <w:noProof/>
            <w:webHidden/>
          </w:rPr>
          <w:t>74</w:t>
        </w:r>
        <w:r w:rsidR="00AD7A10">
          <w:rPr>
            <w:noProof/>
            <w:webHidden/>
          </w:rPr>
          <w:fldChar w:fldCharType="end"/>
        </w:r>
      </w:hyperlink>
    </w:p>
    <w:p w14:paraId="76F63ABB" w14:textId="7A8624B6" w:rsidR="00AD7A10" w:rsidRDefault="0019344C">
      <w:pPr>
        <w:pStyle w:val="TOC1"/>
        <w:rPr>
          <w:rFonts w:asciiTheme="minorHAnsi" w:eastAsiaTheme="minorEastAsia" w:hAnsiTheme="minorHAnsi" w:cstheme="minorBidi"/>
          <w:noProof/>
          <w:szCs w:val="22"/>
          <w14:ligatures w14:val="standardContextual"/>
        </w:rPr>
      </w:pPr>
      <w:hyperlink w:anchor="_Toc135921119" w:history="1">
        <w:r w:rsidR="00AD7A10" w:rsidRPr="009F3D4C">
          <w:rPr>
            <w:rStyle w:val="afc"/>
            <w:noProof/>
          </w:rPr>
          <w:t>第十四部分</w:t>
        </w:r>
        <w:r w:rsidR="00AD7A10" w:rsidRPr="009F3D4C">
          <w:rPr>
            <w:rStyle w:val="afc"/>
            <w:noProof/>
          </w:rPr>
          <w:t xml:space="preserve">  </w:t>
        </w:r>
        <w:r w:rsidR="00AD7A10" w:rsidRPr="009F3D4C">
          <w:rPr>
            <w:rStyle w:val="afc"/>
            <w:noProof/>
          </w:rPr>
          <w:t>基金的会计与审计</w:t>
        </w:r>
        <w:r w:rsidR="00AD7A10">
          <w:rPr>
            <w:noProof/>
            <w:webHidden/>
          </w:rPr>
          <w:tab/>
        </w:r>
        <w:r w:rsidR="00AD7A10">
          <w:rPr>
            <w:noProof/>
            <w:webHidden/>
          </w:rPr>
          <w:fldChar w:fldCharType="begin"/>
        </w:r>
        <w:r w:rsidR="00AD7A10">
          <w:rPr>
            <w:noProof/>
            <w:webHidden/>
          </w:rPr>
          <w:instrText xml:space="preserve"> PAGEREF _Toc135921119 \h </w:instrText>
        </w:r>
        <w:r w:rsidR="00AD7A10">
          <w:rPr>
            <w:noProof/>
            <w:webHidden/>
          </w:rPr>
        </w:r>
        <w:r w:rsidR="00AD7A10">
          <w:rPr>
            <w:noProof/>
            <w:webHidden/>
          </w:rPr>
          <w:fldChar w:fldCharType="separate"/>
        </w:r>
        <w:r w:rsidR="003D2F60">
          <w:rPr>
            <w:noProof/>
            <w:webHidden/>
          </w:rPr>
          <w:t>77</w:t>
        </w:r>
        <w:r w:rsidR="00AD7A10">
          <w:rPr>
            <w:noProof/>
            <w:webHidden/>
          </w:rPr>
          <w:fldChar w:fldCharType="end"/>
        </w:r>
      </w:hyperlink>
    </w:p>
    <w:p w14:paraId="5F381570" w14:textId="56A54542" w:rsidR="00AD7A10" w:rsidRDefault="0019344C">
      <w:pPr>
        <w:pStyle w:val="TOC1"/>
        <w:rPr>
          <w:rFonts w:asciiTheme="minorHAnsi" w:eastAsiaTheme="minorEastAsia" w:hAnsiTheme="minorHAnsi" w:cstheme="minorBidi"/>
          <w:noProof/>
          <w:szCs w:val="22"/>
          <w14:ligatures w14:val="standardContextual"/>
        </w:rPr>
      </w:pPr>
      <w:hyperlink w:anchor="_Toc135921120" w:history="1">
        <w:r w:rsidR="00AD7A10" w:rsidRPr="009F3D4C">
          <w:rPr>
            <w:rStyle w:val="afc"/>
            <w:noProof/>
          </w:rPr>
          <w:t>第十五部分</w:t>
        </w:r>
        <w:r w:rsidR="00AD7A10" w:rsidRPr="009F3D4C">
          <w:rPr>
            <w:rStyle w:val="afc"/>
            <w:noProof/>
          </w:rPr>
          <w:t xml:space="preserve">  </w:t>
        </w:r>
        <w:r w:rsidR="00AD7A10" w:rsidRPr="009F3D4C">
          <w:rPr>
            <w:rStyle w:val="afc"/>
            <w:noProof/>
          </w:rPr>
          <w:t>基金的信息披露</w:t>
        </w:r>
        <w:r w:rsidR="00AD7A10">
          <w:rPr>
            <w:noProof/>
            <w:webHidden/>
          </w:rPr>
          <w:tab/>
        </w:r>
        <w:r w:rsidR="00AD7A10">
          <w:rPr>
            <w:noProof/>
            <w:webHidden/>
          </w:rPr>
          <w:fldChar w:fldCharType="begin"/>
        </w:r>
        <w:r w:rsidR="00AD7A10">
          <w:rPr>
            <w:noProof/>
            <w:webHidden/>
          </w:rPr>
          <w:instrText xml:space="preserve"> PAGEREF _Toc135921120 \h </w:instrText>
        </w:r>
        <w:r w:rsidR="00AD7A10">
          <w:rPr>
            <w:noProof/>
            <w:webHidden/>
          </w:rPr>
        </w:r>
        <w:r w:rsidR="00AD7A10">
          <w:rPr>
            <w:noProof/>
            <w:webHidden/>
          </w:rPr>
          <w:fldChar w:fldCharType="separate"/>
        </w:r>
        <w:r w:rsidR="003D2F60">
          <w:rPr>
            <w:noProof/>
            <w:webHidden/>
          </w:rPr>
          <w:t>78</w:t>
        </w:r>
        <w:r w:rsidR="00AD7A10">
          <w:rPr>
            <w:noProof/>
            <w:webHidden/>
          </w:rPr>
          <w:fldChar w:fldCharType="end"/>
        </w:r>
      </w:hyperlink>
    </w:p>
    <w:p w14:paraId="059B4D1F" w14:textId="206F2BAD" w:rsidR="00AD7A10" w:rsidRDefault="0019344C">
      <w:pPr>
        <w:pStyle w:val="TOC1"/>
        <w:rPr>
          <w:rFonts w:asciiTheme="minorHAnsi" w:eastAsiaTheme="minorEastAsia" w:hAnsiTheme="minorHAnsi" w:cstheme="minorBidi"/>
          <w:noProof/>
          <w:szCs w:val="22"/>
          <w14:ligatures w14:val="standardContextual"/>
        </w:rPr>
      </w:pPr>
      <w:hyperlink w:anchor="_Toc135921121" w:history="1">
        <w:r w:rsidR="00AD7A10" w:rsidRPr="009F3D4C">
          <w:rPr>
            <w:rStyle w:val="afc"/>
            <w:noProof/>
          </w:rPr>
          <w:t>第十六部分</w:t>
        </w:r>
        <w:r w:rsidR="00AD7A10" w:rsidRPr="009F3D4C">
          <w:rPr>
            <w:rStyle w:val="afc"/>
            <w:noProof/>
          </w:rPr>
          <w:t xml:space="preserve">  </w:t>
        </w:r>
        <w:r w:rsidR="00AD7A10" w:rsidRPr="009F3D4C">
          <w:rPr>
            <w:rStyle w:val="afc"/>
            <w:noProof/>
          </w:rPr>
          <w:t>侧袋机制</w:t>
        </w:r>
        <w:r w:rsidR="00AD7A10">
          <w:rPr>
            <w:noProof/>
            <w:webHidden/>
          </w:rPr>
          <w:tab/>
        </w:r>
        <w:r w:rsidR="00AD7A10">
          <w:rPr>
            <w:noProof/>
            <w:webHidden/>
          </w:rPr>
          <w:fldChar w:fldCharType="begin"/>
        </w:r>
        <w:r w:rsidR="00AD7A10">
          <w:rPr>
            <w:noProof/>
            <w:webHidden/>
          </w:rPr>
          <w:instrText xml:space="preserve"> PAGEREF _Toc135921121 \h </w:instrText>
        </w:r>
        <w:r w:rsidR="00AD7A10">
          <w:rPr>
            <w:noProof/>
            <w:webHidden/>
          </w:rPr>
        </w:r>
        <w:r w:rsidR="00AD7A10">
          <w:rPr>
            <w:noProof/>
            <w:webHidden/>
          </w:rPr>
          <w:fldChar w:fldCharType="separate"/>
        </w:r>
        <w:r w:rsidR="003D2F60">
          <w:rPr>
            <w:noProof/>
            <w:webHidden/>
          </w:rPr>
          <w:t>86</w:t>
        </w:r>
        <w:r w:rsidR="00AD7A10">
          <w:rPr>
            <w:noProof/>
            <w:webHidden/>
          </w:rPr>
          <w:fldChar w:fldCharType="end"/>
        </w:r>
      </w:hyperlink>
    </w:p>
    <w:p w14:paraId="31EA532A" w14:textId="248F8F73" w:rsidR="00AD7A10" w:rsidRDefault="0019344C">
      <w:pPr>
        <w:pStyle w:val="TOC1"/>
        <w:rPr>
          <w:rFonts w:asciiTheme="minorHAnsi" w:eastAsiaTheme="minorEastAsia" w:hAnsiTheme="minorHAnsi" w:cstheme="minorBidi"/>
          <w:noProof/>
          <w:szCs w:val="22"/>
          <w14:ligatures w14:val="standardContextual"/>
        </w:rPr>
      </w:pPr>
      <w:hyperlink w:anchor="_Toc135921122" w:history="1">
        <w:r w:rsidR="00AD7A10" w:rsidRPr="009F3D4C">
          <w:rPr>
            <w:rStyle w:val="afc"/>
            <w:noProof/>
          </w:rPr>
          <w:t>第十七部分</w:t>
        </w:r>
        <w:r w:rsidR="00AD7A10" w:rsidRPr="009F3D4C">
          <w:rPr>
            <w:rStyle w:val="afc"/>
            <w:noProof/>
          </w:rPr>
          <w:t xml:space="preserve">  </w:t>
        </w:r>
        <w:r w:rsidR="00AD7A10" w:rsidRPr="009F3D4C">
          <w:rPr>
            <w:rStyle w:val="afc"/>
            <w:noProof/>
          </w:rPr>
          <w:t>风险揭示</w:t>
        </w:r>
        <w:r w:rsidR="00AD7A10">
          <w:rPr>
            <w:noProof/>
            <w:webHidden/>
          </w:rPr>
          <w:tab/>
        </w:r>
        <w:r w:rsidR="00AD7A10">
          <w:rPr>
            <w:noProof/>
            <w:webHidden/>
          </w:rPr>
          <w:fldChar w:fldCharType="begin"/>
        </w:r>
        <w:r w:rsidR="00AD7A10">
          <w:rPr>
            <w:noProof/>
            <w:webHidden/>
          </w:rPr>
          <w:instrText xml:space="preserve"> PAGEREF _Toc135921122 \h </w:instrText>
        </w:r>
        <w:r w:rsidR="00AD7A10">
          <w:rPr>
            <w:noProof/>
            <w:webHidden/>
          </w:rPr>
        </w:r>
        <w:r w:rsidR="00AD7A10">
          <w:rPr>
            <w:noProof/>
            <w:webHidden/>
          </w:rPr>
          <w:fldChar w:fldCharType="separate"/>
        </w:r>
        <w:r w:rsidR="003D2F60">
          <w:rPr>
            <w:noProof/>
            <w:webHidden/>
          </w:rPr>
          <w:t>89</w:t>
        </w:r>
        <w:r w:rsidR="00AD7A10">
          <w:rPr>
            <w:noProof/>
            <w:webHidden/>
          </w:rPr>
          <w:fldChar w:fldCharType="end"/>
        </w:r>
      </w:hyperlink>
    </w:p>
    <w:p w14:paraId="05852EE1" w14:textId="40B5025F" w:rsidR="00AD7A10" w:rsidRDefault="0019344C">
      <w:pPr>
        <w:pStyle w:val="TOC1"/>
        <w:rPr>
          <w:rFonts w:asciiTheme="minorHAnsi" w:eastAsiaTheme="minorEastAsia" w:hAnsiTheme="minorHAnsi" w:cstheme="minorBidi"/>
          <w:noProof/>
          <w:szCs w:val="22"/>
          <w14:ligatures w14:val="standardContextual"/>
        </w:rPr>
      </w:pPr>
      <w:hyperlink w:anchor="_Toc135921123" w:history="1">
        <w:r w:rsidR="00AD7A10" w:rsidRPr="009F3D4C">
          <w:rPr>
            <w:rStyle w:val="afc"/>
            <w:noProof/>
          </w:rPr>
          <w:t>第十八部分</w:t>
        </w:r>
        <w:r w:rsidR="00AD7A10" w:rsidRPr="009F3D4C">
          <w:rPr>
            <w:rStyle w:val="afc"/>
            <w:noProof/>
          </w:rPr>
          <w:t xml:space="preserve">  </w:t>
        </w:r>
        <w:r w:rsidR="00AD7A10" w:rsidRPr="009F3D4C">
          <w:rPr>
            <w:rStyle w:val="afc"/>
            <w:noProof/>
          </w:rPr>
          <w:t>基金合同的变更、终止与基金财产的清算</w:t>
        </w:r>
        <w:r w:rsidR="00AD7A10">
          <w:rPr>
            <w:noProof/>
            <w:webHidden/>
          </w:rPr>
          <w:tab/>
        </w:r>
        <w:r w:rsidR="00AD7A10">
          <w:rPr>
            <w:noProof/>
            <w:webHidden/>
          </w:rPr>
          <w:fldChar w:fldCharType="begin"/>
        </w:r>
        <w:r w:rsidR="00AD7A10">
          <w:rPr>
            <w:noProof/>
            <w:webHidden/>
          </w:rPr>
          <w:instrText xml:space="preserve"> PAGEREF _Toc135921123 \h </w:instrText>
        </w:r>
        <w:r w:rsidR="00AD7A10">
          <w:rPr>
            <w:noProof/>
            <w:webHidden/>
          </w:rPr>
        </w:r>
        <w:r w:rsidR="00AD7A10">
          <w:rPr>
            <w:noProof/>
            <w:webHidden/>
          </w:rPr>
          <w:fldChar w:fldCharType="separate"/>
        </w:r>
        <w:r w:rsidR="003D2F60">
          <w:rPr>
            <w:noProof/>
            <w:webHidden/>
          </w:rPr>
          <w:t>94</w:t>
        </w:r>
        <w:r w:rsidR="00AD7A10">
          <w:rPr>
            <w:noProof/>
            <w:webHidden/>
          </w:rPr>
          <w:fldChar w:fldCharType="end"/>
        </w:r>
      </w:hyperlink>
    </w:p>
    <w:p w14:paraId="61641F30" w14:textId="29385E35" w:rsidR="00AD7A10" w:rsidRDefault="0019344C">
      <w:pPr>
        <w:pStyle w:val="TOC1"/>
        <w:rPr>
          <w:rFonts w:asciiTheme="minorHAnsi" w:eastAsiaTheme="minorEastAsia" w:hAnsiTheme="minorHAnsi" w:cstheme="minorBidi"/>
          <w:noProof/>
          <w:szCs w:val="22"/>
          <w14:ligatures w14:val="standardContextual"/>
        </w:rPr>
      </w:pPr>
      <w:hyperlink w:anchor="_Toc135921124" w:history="1">
        <w:r w:rsidR="00AD7A10" w:rsidRPr="009F3D4C">
          <w:rPr>
            <w:rStyle w:val="afc"/>
            <w:noProof/>
          </w:rPr>
          <w:t>第十九部分</w:t>
        </w:r>
        <w:r w:rsidR="00AD7A10" w:rsidRPr="009F3D4C">
          <w:rPr>
            <w:rStyle w:val="afc"/>
            <w:noProof/>
          </w:rPr>
          <w:t xml:space="preserve">  </w:t>
        </w:r>
        <w:r w:rsidR="00AD7A10" w:rsidRPr="009F3D4C">
          <w:rPr>
            <w:rStyle w:val="afc"/>
            <w:noProof/>
          </w:rPr>
          <w:t>基金合同的内容摘要</w:t>
        </w:r>
        <w:r w:rsidR="00AD7A10">
          <w:rPr>
            <w:noProof/>
            <w:webHidden/>
          </w:rPr>
          <w:tab/>
        </w:r>
        <w:r w:rsidR="00AD7A10">
          <w:rPr>
            <w:noProof/>
            <w:webHidden/>
          </w:rPr>
          <w:fldChar w:fldCharType="begin"/>
        </w:r>
        <w:r w:rsidR="00AD7A10">
          <w:rPr>
            <w:noProof/>
            <w:webHidden/>
          </w:rPr>
          <w:instrText xml:space="preserve"> PAGEREF _Toc135921124 \h </w:instrText>
        </w:r>
        <w:r w:rsidR="00AD7A10">
          <w:rPr>
            <w:noProof/>
            <w:webHidden/>
          </w:rPr>
        </w:r>
        <w:r w:rsidR="00AD7A10">
          <w:rPr>
            <w:noProof/>
            <w:webHidden/>
          </w:rPr>
          <w:fldChar w:fldCharType="separate"/>
        </w:r>
        <w:r w:rsidR="003D2F60">
          <w:rPr>
            <w:noProof/>
            <w:webHidden/>
          </w:rPr>
          <w:t>96</w:t>
        </w:r>
        <w:r w:rsidR="00AD7A10">
          <w:rPr>
            <w:noProof/>
            <w:webHidden/>
          </w:rPr>
          <w:fldChar w:fldCharType="end"/>
        </w:r>
      </w:hyperlink>
    </w:p>
    <w:p w14:paraId="590D7025" w14:textId="23807855" w:rsidR="00AD7A10" w:rsidRDefault="0019344C">
      <w:pPr>
        <w:pStyle w:val="TOC1"/>
        <w:rPr>
          <w:rFonts w:asciiTheme="minorHAnsi" w:eastAsiaTheme="minorEastAsia" w:hAnsiTheme="minorHAnsi" w:cstheme="minorBidi"/>
          <w:noProof/>
          <w:szCs w:val="22"/>
          <w14:ligatures w14:val="standardContextual"/>
        </w:rPr>
      </w:pPr>
      <w:hyperlink w:anchor="_Toc135921125" w:history="1">
        <w:r w:rsidR="00AD7A10" w:rsidRPr="009F3D4C">
          <w:rPr>
            <w:rStyle w:val="afc"/>
            <w:noProof/>
          </w:rPr>
          <w:t>第二十部分</w:t>
        </w:r>
        <w:r w:rsidR="00AD7A10" w:rsidRPr="009F3D4C">
          <w:rPr>
            <w:rStyle w:val="afc"/>
            <w:noProof/>
          </w:rPr>
          <w:t xml:space="preserve">  </w:t>
        </w:r>
        <w:r w:rsidR="00AD7A10" w:rsidRPr="009F3D4C">
          <w:rPr>
            <w:rStyle w:val="afc"/>
            <w:noProof/>
          </w:rPr>
          <w:t>基金托管协议的内容摘要</w:t>
        </w:r>
        <w:r w:rsidR="00AD7A10">
          <w:rPr>
            <w:noProof/>
            <w:webHidden/>
          </w:rPr>
          <w:tab/>
        </w:r>
        <w:r w:rsidR="00AD7A10">
          <w:rPr>
            <w:noProof/>
            <w:webHidden/>
          </w:rPr>
          <w:fldChar w:fldCharType="begin"/>
        </w:r>
        <w:r w:rsidR="00AD7A10">
          <w:rPr>
            <w:noProof/>
            <w:webHidden/>
          </w:rPr>
          <w:instrText xml:space="preserve"> PAGEREF _Toc135921125 \h </w:instrText>
        </w:r>
        <w:r w:rsidR="00AD7A10">
          <w:rPr>
            <w:noProof/>
            <w:webHidden/>
          </w:rPr>
        </w:r>
        <w:r w:rsidR="00AD7A10">
          <w:rPr>
            <w:noProof/>
            <w:webHidden/>
          </w:rPr>
          <w:fldChar w:fldCharType="separate"/>
        </w:r>
        <w:r w:rsidR="003D2F60">
          <w:rPr>
            <w:noProof/>
            <w:webHidden/>
          </w:rPr>
          <w:t>114</w:t>
        </w:r>
        <w:r w:rsidR="00AD7A10">
          <w:rPr>
            <w:noProof/>
            <w:webHidden/>
          </w:rPr>
          <w:fldChar w:fldCharType="end"/>
        </w:r>
      </w:hyperlink>
    </w:p>
    <w:p w14:paraId="73941102" w14:textId="459BF3D5" w:rsidR="00AD7A10" w:rsidRDefault="0019344C">
      <w:pPr>
        <w:pStyle w:val="TOC1"/>
        <w:rPr>
          <w:rFonts w:asciiTheme="minorHAnsi" w:eastAsiaTheme="minorEastAsia" w:hAnsiTheme="minorHAnsi" w:cstheme="minorBidi"/>
          <w:noProof/>
          <w:szCs w:val="22"/>
          <w14:ligatures w14:val="standardContextual"/>
        </w:rPr>
      </w:pPr>
      <w:hyperlink w:anchor="_Toc135921126" w:history="1">
        <w:r w:rsidR="00AD7A10" w:rsidRPr="009F3D4C">
          <w:rPr>
            <w:rStyle w:val="afc"/>
            <w:noProof/>
          </w:rPr>
          <w:t>第二十一部分</w:t>
        </w:r>
        <w:r w:rsidR="00AD7A10" w:rsidRPr="009F3D4C">
          <w:rPr>
            <w:rStyle w:val="afc"/>
            <w:noProof/>
          </w:rPr>
          <w:t xml:space="preserve">  </w:t>
        </w:r>
        <w:r w:rsidR="00AD7A10" w:rsidRPr="009F3D4C">
          <w:rPr>
            <w:rStyle w:val="afc"/>
            <w:noProof/>
          </w:rPr>
          <w:t>对基金份额持有人的服务</w:t>
        </w:r>
        <w:r w:rsidR="00AD7A10">
          <w:rPr>
            <w:noProof/>
            <w:webHidden/>
          </w:rPr>
          <w:tab/>
        </w:r>
        <w:r w:rsidR="00AD7A10">
          <w:rPr>
            <w:noProof/>
            <w:webHidden/>
          </w:rPr>
          <w:fldChar w:fldCharType="begin"/>
        </w:r>
        <w:r w:rsidR="00AD7A10">
          <w:rPr>
            <w:noProof/>
            <w:webHidden/>
          </w:rPr>
          <w:instrText xml:space="preserve"> PAGEREF _Toc135921126 \h </w:instrText>
        </w:r>
        <w:r w:rsidR="00AD7A10">
          <w:rPr>
            <w:noProof/>
            <w:webHidden/>
          </w:rPr>
        </w:r>
        <w:r w:rsidR="00AD7A10">
          <w:rPr>
            <w:noProof/>
            <w:webHidden/>
          </w:rPr>
          <w:fldChar w:fldCharType="separate"/>
        </w:r>
        <w:r w:rsidR="003D2F60">
          <w:rPr>
            <w:noProof/>
            <w:webHidden/>
          </w:rPr>
          <w:t>136</w:t>
        </w:r>
        <w:r w:rsidR="00AD7A10">
          <w:rPr>
            <w:noProof/>
            <w:webHidden/>
          </w:rPr>
          <w:fldChar w:fldCharType="end"/>
        </w:r>
      </w:hyperlink>
    </w:p>
    <w:p w14:paraId="125D6434" w14:textId="1040DAB0" w:rsidR="00AD7A10" w:rsidRDefault="0019344C">
      <w:pPr>
        <w:pStyle w:val="TOC1"/>
        <w:rPr>
          <w:rFonts w:asciiTheme="minorHAnsi" w:eastAsiaTheme="minorEastAsia" w:hAnsiTheme="minorHAnsi" w:cstheme="minorBidi"/>
          <w:noProof/>
          <w:szCs w:val="22"/>
          <w14:ligatures w14:val="standardContextual"/>
        </w:rPr>
      </w:pPr>
      <w:hyperlink w:anchor="_Toc135921127" w:history="1">
        <w:r w:rsidR="00AD7A10" w:rsidRPr="009F3D4C">
          <w:rPr>
            <w:rStyle w:val="afc"/>
            <w:noProof/>
          </w:rPr>
          <w:t>第二十二部分</w:t>
        </w:r>
        <w:r w:rsidR="00AD7A10" w:rsidRPr="009F3D4C">
          <w:rPr>
            <w:rStyle w:val="afc"/>
            <w:noProof/>
          </w:rPr>
          <w:t xml:space="preserve">  </w:t>
        </w:r>
        <w:r w:rsidR="00AD7A10" w:rsidRPr="009F3D4C">
          <w:rPr>
            <w:rStyle w:val="afc"/>
            <w:noProof/>
          </w:rPr>
          <w:t>其他应披露事项</w:t>
        </w:r>
        <w:r w:rsidR="00AD7A10">
          <w:rPr>
            <w:noProof/>
            <w:webHidden/>
          </w:rPr>
          <w:tab/>
        </w:r>
        <w:r w:rsidR="00AD7A10">
          <w:rPr>
            <w:noProof/>
            <w:webHidden/>
          </w:rPr>
          <w:fldChar w:fldCharType="begin"/>
        </w:r>
        <w:r w:rsidR="00AD7A10">
          <w:rPr>
            <w:noProof/>
            <w:webHidden/>
          </w:rPr>
          <w:instrText xml:space="preserve"> PAGEREF _Toc135921127 \h </w:instrText>
        </w:r>
        <w:r w:rsidR="00AD7A10">
          <w:rPr>
            <w:noProof/>
            <w:webHidden/>
          </w:rPr>
        </w:r>
        <w:r w:rsidR="00AD7A10">
          <w:rPr>
            <w:noProof/>
            <w:webHidden/>
          </w:rPr>
          <w:fldChar w:fldCharType="separate"/>
        </w:r>
        <w:r w:rsidR="003D2F60">
          <w:rPr>
            <w:noProof/>
            <w:webHidden/>
          </w:rPr>
          <w:t>138</w:t>
        </w:r>
        <w:r w:rsidR="00AD7A10">
          <w:rPr>
            <w:noProof/>
            <w:webHidden/>
          </w:rPr>
          <w:fldChar w:fldCharType="end"/>
        </w:r>
      </w:hyperlink>
    </w:p>
    <w:p w14:paraId="23D9D6B7" w14:textId="6B847D61" w:rsidR="00AD7A10" w:rsidRDefault="0019344C">
      <w:pPr>
        <w:pStyle w:val="TOC1"/>
        <w:rPr>
          <w:rFonts w:asciiTheme="minorHAnsi" w:eastAsiaTheme="minorEastAsia" w:hAnsiTheme="minorHAnsi" w:cstheme="minorBidi"/>
          <w:noProof/>
          <w:szCs w:val="22"/>
          <w14:ligatures w14:val="standardContextual"/>
        </w:rPr>
      </w:pPr>
      <w:hyperlink w:anchor="_Toc135921128" w:history="1">
        <w:r w:rsidR="00AD7A10" w:rsidRPr="009F3D4C">
          <w:rPr>
            <w:rStyle w:val="afc"/>
            <w:noProof/>
          </w:rPr>
          <w:t>第二十三部分</w:t>
        </w:r>
        <w:r w:rsidR="00AD7A10" w:rsidRPr="009F3D4C">
          <w:rPr>
            <w:rStyle w:val="afc"/>
            <w:noProof/>
          </w:rPr>
          <w:t xml:space="preserve">  </w:t>
        </w:r>
        <w:r w:rsidR="00AD7A10" w:rsidRPr="009F3D4C">
          <w:rPr>
            <w:rStyle w:val="afc"/>
            <w:noProof/>
          </w:rPr>
          <w:t>招募说明书存放及查阅方式</w:t>
        </w:r>
        <w:r w:rsidR="00AD7A10">
          <w:rPr>
            <w:noProof/>
            <w:webHidden/>
          </w:rPr>
          <w:tab/>
        </w:r>
        <w:r w:rsidR="00AD7A10">
          <w:rPr>
            <w:noProof/>
            <w:webHidden/>
          </w:rPr>
          <w:fldChar w:fldCharType="begin"/>
        </w:r>
        <w:r w:rsidR="00AD7A10">
          <w:rPr>
            <w:noProof/>
            <w:webHidden/>
          </w:rPr>
          <w:instrText xml:space="preserve"> PAGEREF _Toc135921128 \h </w:instrText>
        </w:r>
        <w:r w:rsidR="00AD7A10">
          <w:rPr>
            <w:noProof/>
            <w:webHidden/>
          </w:rPr>
        </w:r>
        <w:r w:rsidR="00AD7A10">
          <w:rPr>
            <w:noProof/>
            <w:webHidden/>
          </w:rPr>
          <w:fldChar w:fldCharType="separate"/>
        </w:r>
        <w:r w:rsidR="003D2F60">
          <w:rPr>
            <w:noProof/>
            <w:webHidden/>
          </w:rPr>
          <w:t>140</w:t>
        </w:r>
        <w:r w:rsidR="00AD7A10">
          <w:rPr>
            <w:noProof/>
            <w:webHidden/>
          </w:rPr>
          <w:fldChar w:fldCharType="end"/>
        </w:r>
      </w:hyperlink>
    </w:p>
    <w:p w14:paraId="770EEA51" w14:textId="51FDA661" w:rsidR="00AD7A10" w:rsidRDefault="0019344C">
      <w:pPr>
        <w:pStyle w:val="TOC1"/>
        <w:rPr>
          <w:rFonts w:asciiTheme="minorHAnsi" w:eastAsiaTheme="minorEastAsia" w:hAnsiTheme="minorHAnsi" w:cstheme="minorBidi"/>
          <w:noProof/>
          <w:szCs w:val="22"/>
          <w14:ligatures w14:val="standardContextual"/>
        </w:rPr>
      </w:pPr>
      <w:hyperlink w:anchor="_Toc135921129" w:history="1">
        <w:r w:rsidR="00AD7A10" w:rsidRPr="009F3D4C">
          <w:rPr>
            <w:rStyle w:val="afc"/>
            <w:noProof/>
          </w:rPr>
          <w:t>第二十四部分</w:t>
        </w:r>
        <w:r w:rsidR="00AD7A10" w:rsidRPr="009F3D4C">
          <w:rPr>
            <w:rStyle w:val="afc"/>
            <w:noProof/>
          </w:rPr>
          <w:t xml:space="preserve">  </w:t>
        </w:r>
        <w:r w:rsidR="00AD7A10" w:rsidRPr="009F3D4C">
          <w:rPr>
            <w:rStyle w:val="afc"/>
            <w:noProof/>
          </w:rPr>
          <w:t>备查文件</w:t>
        </w:r>
        <w:r w:rsidR="00AD7A10">
          <w:rPr>
            <w:noProof/>
            <w:webHidden/>
          </w:rPr>
          <w:tab/>
        </w:r>
        <w:r w:rsidR="00AD7A10">
          <w:rPr>
            <w:noProof/>
            <w:webHidden/>
          </w:rPr>
          <w:fldChar w:fldCharType="begin"/>
        </w:r>
        <w:r w:rsidR="00AD7A10">
          <w:rPr>
            <w:noProof/>
            <w:webHidden/>
          </w:rPr>
          <w:instrText xml:space="preserve"> PAGEREF _Toc135921129 \h </w:instrText>
        </w:r>
        <w:r w:rsidR="00AD7A10">
          <w:rPr>
            <w:noProof/>
            <w:webHidden/>
          </w:rPr>
        </w:r>
        <w:r w:rsidR="00AD7A10">
          <w:rPr>
            <w:noProof/>
            <w:webHidden/>
          </w:rPr>
          <w:fldChar w:fldCharType="separate"/>
        </w:r>
        <w:r w:rsidR="003D2F60">
          <w:rPr>
            <w:noProof/>
            <w:webHidden/>
          </w:rPr>
          <w:t>141</w:t>
        </w:r>
        <w:r w:rsidR="00AD7A10">
          <w:rPr>
            <w:noProof/>
            <w:webHidden/>
          </w:rPr>
          <w:fldChar w:fldCharType="end"/>
        </w:r>
      </w:hyperlink>
    </w:p>
    <w:p w14:paraId="1961B676" w14:textId="77777777" w:rsidR="00AC3A9B" w:rsidRPr="00890888" w:rsidRDefault="002C3C29">
      <w:r w:rsidRPr="00890888">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890888" w:rsidRDefault="00B9156C" w:rsidP="00B9156C"/>
    <w:p w14:paraId="6600FADD" w14:textId="77777777" w:rsidR="00B9156C" w:rsidRPr="00890888" w:rsidRDefault="00B9156C" w:rsidP="00B9156C"/>
    <w:p w14:paraId="28969DFD" w14:textId="77777777" w:rsidR="00B9156C" w:rsidRPr="00890888" w:rsidRDefault="00B9156C" w:rsidP="00B9156C"/>
    <w:p w14:paraId="0CB3D360" w14:textId="46FE1332" w:rsidR="00B9156C" w:rsidRPr="00890888" w:rsidRDefault="00B9156C" w:rsidP="00B9156C">
      <w:pPr>
        <w:tabs>
          <w:tab w:val="left" w:pos="5370"/>
        </w:tabs>
      </w:pPr>
      <w:r w:rsidRPr="00890888">
        <w:tab/>
      </w:r>
    </w:p>
    <w:p w14:paraId="352548E6" w14:textId="41612610" w:rsidR="00B9156C" w:rsidRPr="00890888" w:rsidRDefault="00B9156C" w:rsidP="00B9156C">
      <w:pPr>
        <w:tabs>
          <w:tab w:val="left" w:pos="5370"/>
        </w:tabs>
        <w:sectPr w:rsidR="00B9156C" w:rsidRPr="00890888">
          <w:pgSz w:w="11906" w:h="16838"/>
          <w:pgMar w:top="1440" w:right="1800" w:bottom="1440" w:left="1800" w:header="851" w:footer="992" w:gutter="0"/>
          <w:pgNumType w:chapStyle="1"/>
          <w:cols w:space="720"/>
          <w:docGrid w:type="lines" w:linePitch="312"/>
        </w:sectPr>
      </w:pPr>
      <w:r w:rsidRPr="00890888">
        <w:tab/>
      </w:r>
    </w:p>
    <w:p w14:paraId="726A73FF" w14:textId="77777777" w:rsidR="00AC3A9B" w:rsidRPr="00890888" w:rsidRDefault="002C3C29">
      <w:pPr>
        <w:pStyle w:val="1"/>
        <w:jc w:val="center"/>
        <w:rPr>
          <w:color w:val="auto"/>
          <w:sz w:val="30"/>
          <w:szCs w:val="30"/>
        </w:rPr>
      </w:pPr>
      <w:bookmarkStart w:id="47" w:name="_Toc135921106"/>
      <w:r w:rsidRPr="00890888">
        <w:rPr>
          <w:rFonts w:hint="eastAsia"/>
          <w:color w:val="auto"/>
          <w:sz w:val="30"/>
          <w:szCs w:val="30"/>
        </w:rPr>
        <w:lastRenderedPageBreak/>
        <w:t>第一部分</w:t>
      </w:r>
      <w:r w:rsidRPr="00890888">
        <w:rPr>
          <w:color w:val="auto"/>
          <w:sz w:val="30"/>
          <w:szCs w:val="30"/>
        </w:rPr>
        <w:t xml:space="preserve">  </w:t>
      </w:r>
      <w:r w:rsidRPr="00890888">
        <w:rPr>
          <w:rFonts w:hint="eastAsia"/>
          <w:color w:val="auto"/>
          <w:sz w:val="30"/>
          <w:szCs w:val="30"/>
        </w:rPr>
        <w:t>绪言</w:t>
      </w:r>
      <w:bookmarkEnd w:id="32"/>
      <w:bookmarkEnd w:id="33"/>
      <w:bookmarkEnd w:id="47"/>
    </w:p>
    <w:p w14:paraId="78F0F2AC" w14:textId="7F645AF1"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sidRPr="00890888">
        <w:rPr>
          <w:rFonts w:asciiTheme="minorEastAsia" w:hAnsiTheme="minorEastAsia" w:cs="Arial" w:hint="eastAsia"/>
          <w:sz w:val="24"/>
          <w:szCs w:val="24"/>
        </w:rPr>
        <w:t>公开募集</w:t>
      </w:r>
      <w:r w:rsidRPr="00890888">
        <w:rPr>
          <w:rFonts w:asciiTheme="minorEastAsia" w:hAnsiTheme="minorEastAsia" w:cs="Arial" w:hint="eastAsia"/>
          <w:sz w:val="24"/>
          <w:szCs w:val="24"/>
        </w:rPr>
        <w:t>证券投资基金销售</w:t>
      </w:r>
      <w:r w:rsidR="005A7462" w:rsidRPr="00890888">
        <w:rPr>
          <w:rFonts w:asciiTheme="minorEastAsia" w:hAnsiTheme="minorEastAsia" w:cs="Arial" w:hint="eastAsia"/>
          <w:sz w:val="24"/>
          <w:szCs w:val="24"/>
        </w:rPr>
        <w:t>机构监督</w:t>
      </w:r>
      <w:r w:rsidRPr="00890888">
        <w:rPr>
          <w:rFonts w:asciiTheme="minorEastAsia" w:hAnsiTheme="minorEastAsia" w:cs="Arial" w:hint="eastAsia"/>
          <w:sz w:val="24"/>
          <w:szCs w:val="24"/>
        </w:rPr>
        <w:t>管理办法》（以下简称“《销售办法》”）、《</w:t>
      </w:r>
      <w:r w:rsidRPr="00890888">
        <w:rPr>
          <w:rFonts w:hint="eastAsia"/>
          <w:bCs/>
          <w:kern w:val="0"/>
          <w:sz w:val="24"/>
        </w:rPr>
        <w:t>公开募集证券投资基金信息披露管理办法</w:t>
      </w:r>
      <w:r w:rsidRPr="00890888">
        <w:rPr>
          <w:rFonts w:asciiTheme="minorEastAsia" w:hAnsiTheme="minorEastAsia" w:cs="Arial" w:hint="eastAsia"/>
          <w:sz w:val="24"/>
          <w:szCs w:val="24"/>
        </w:rPr>
        <w:t>》（以下简称“《信息披露办法》”）、《公开募集开放式证券投资基金流动性风险管理规定》（以下简称“《管理规定》”）以及《</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基金合同》（以下简称“基金合同”）编写。</w:t>
      </w:r>
    </w:p>
    <w:p w14:paraId="4E9AA632"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40A37CA7" w:rsidR="00AC3A9B" w:rsidRPr="00890888" w:rsidRDefault="00A52EF7">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富荣医药健康混合型发起式证券投资基金</w:t>
      </w:r>
      <w:r w:rsidR="002C3C29" w:rsidRPr="00890888">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890888">
        <w:rPr>
          <w:rFonts w:asciiTheme="minorEastAsia" w:hAnsiTheme="minorEastAsia" w:cs="Arial" w:hint="eastAsia"/>
          <w:sz w:val="24"/>
          <w:szCs w:val="24"/>
        </w:rPr>
        <w:t>投资人自依基金</w:t>
      </w:r>
      <w:proofErr w:type="gramEnd"/>
      <w:r w:rsidRPr="00890888">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890888"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890888">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890888" w:rsidRDefault="002C3C29">
      <w:pPr>
        <w:pStyle w:val="1"/>
        <w:jc w:val="center"/>
        <w:rPr>
          <w:color w:val="auto"/>
          <w:sz w:val="30"/>
          <w:szCs w:val="30"/>
        </w:rPr>
      </w:pPr>
      <w:bookmarkStart w:id="62" w:name="_Toc135921107"/>
      <w:r w:rsidRPr="00890888">
        <w:rPr>
          <w:rFonts w:hint="eastAsia"/>
          <w:color w:val="auto"/>
          <w:sz w:val="30"/>
          <w:szCs w:val="30"/>
        </w:rPr>
        <w:lastRenderedPageBreak/>
        <w:t>第二部分</w:t>
      </w:r>
      <w:r w:rsidRPr="00890888">
        <w:rPr>
          <w:color w:val="auto"/>
          <w:sz w:val="30"/>
          <w:szCs w:val="30"/>
        </w:rPr>
        <w:t xml:space="preserve">  </w:t>
      </w:r>
      <w:r w:rsidRPr="00890888">
        <w:rPr>
          <w:rFonts w:hint="eastAsia"/>
          <w:color w:val="auto"/>
          <w:sz w:val="30"/>
          <w:szCs w:val="30"/>
        </w:rPr>
        <w:t>释义</w:t>
      </w:r>
      <w:bookmarkEnd w:id="62"/>
    </w:p>
    <w:p w14:paraId="72A7086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bookmarkStart w:id="63" w:name="_Hlk95861911"/>
      <w:r w:rsidRPr="00890888">
        <w:rPr>
          <w:rFonts w:asciiTheme="minorEastAsia" w:hAnsiTheme="minorEastAsia" w:cs="Times New Roman" w:hint="eastAsia"/>
          <w:sz w:val="24"/>
          <w:szCs w:val="24"/>
        </w:rPr>
        <w:t>在本招募说明书中，除非文意另有所指，下列词语或简称具有如下含义：</w:t>
      </w:r>
    </w:p>
    <w:p w14:paraId="0CFA76B8" w14:textId="486F69CB"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、基金或本基金：</w:t>
      </w:r>
      <w:proofErr w:type="gramStart"/>
      <w:r w:rsidRPr="00890888">
        <w:rPr>
          <w:rFonts w:asciiTheme="minorEastAsia" w:hAnsiTheme="minorEastAsia" w:cs="Times New Roman" w:hint="eastAsia"/>
          <w:sz w:val="24"/>
          <w:szCs w:val="24"/>
        </w:rPr>
        <w:t>指</w:t>
      </w:r>
      <w:r w:rsidR="00A52EF7" w:rsidRPr="00890888">
        <w:rPr>
          <w:rFonts w:asciiTheme="minorEastAsia" w:hAnsiTheme="minorEastAsia" w:cs="Times New Roman" w:hint="eastAsia"/>
          <w:sz w:val="24"/>
          <w:szCs w:val="24"/>
        </w:rPr>
        <w:t>富荣</w:t>
      </w:r>
      <w:proofErr w:type="gramEnd"/>
      <w:r w:rsidR="00A52EF7" w:rsidRPr="00890888">
        <w:rPr>
          <w:rFonts w:asciiTheme="minorEastAsia" w:hAnsiTheme="minorEastAsia" w:cs="Times New Roman" w:hint="eastAsia"/>
          <w:sz w:val="24"/>
          <w:szCs w:val="24"/>
        </w:rPr>
        <w:t>医药健康混合型发起式证券投资基金</w:t>
      </w:r>
    </w:p>
    <w:p w14:paraId="7FA92AE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w:t>
      </w:r>
      <w:r w:rsidRPr="00890888">
        <w:rPr>
          <w:rFonts w:asciiTheme="minorEastAsia" w:hAnsiTheme="minorEastAsia" w:cs="Times New Roman" w:hint="eastAsia"/>
          <w:sz w:val="24"/>
          <w:szCs w:val="24"/>
        </w:rPr>
        <w:t>、基金管理人：</w:t>
      </w:r>
      <w:proofErr w:type="gramStart"/>
      <w:r w:rsidRPr="00890888">
        <w:rPr>
          <w:rFonts w:asciiTheme="minorEastAsia" w:hAnsiTheme="minorEastAsia" w:cs="Times New Roman" w:hint="eastAsia"/>
          <w:sz w:val="24"/>
          <w:szCs w:val="24"/>
        </w:rPr>
        <w:t>指富荣基金</w:t>
      </w:r>
      <w:proofErr w:type="gramEnd"/>
      <w:r w:rsidRPr="00890888">
        <w:rPr>
          <w:rFonts w:asciiTheme="minorEastAsia" w:hAnsiTheme="minorEastAsia" w:cs="Times New Roman" w:hint="eastAsia"/>
          <w:sz w:val="24"/>
          <w:szCs w:val="24"/>
        </w:rPr>
        <w:t>管理有限公司</w:t>
      </w:r>
    </w:p>
    <w:p w14:paraId="17E02415" w14:textId="753A5ED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、基金托管人：指</w:t>
      </w:r>
      <w:r w:rsidR="00A52EF7" w:rsidRPr="00890888">
        <w:rPr>
          <w:rFonts w:asciiTheme="minorEastAsia" w:hAnsiTheme="minorEastAsia" w:cs="Times New Roman" w:hint="eastAsia"/>
          <w:sz w:val="24"/>
          <w:szCs w:val="24"/>
        </w:rPr>
        <w:t>中信银行股份有限公司</w:t>
      </w:r>
    </w:p>
    <w:p w14:paraId="0CD501CA" w14:textId="1F6E30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w:t>
      </w:r>
      <w:r w:rsidRPr="00890888">
        <w:rPr>
          <w:rFonts w:asciiTheme="minorEastAsia" w:hAnsiTheme="minorEastAsia" w:cs="Times New Roman" w:hint="eastAsia"/>
          <w:sz w:val="24"/>
          <w:szCs w:val="24"/>
        </w:rPr>
        <w:t>、基金合同：指《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基金合同》及对基金合同的任何有效修订和补充</w:t>
      </w:r>
    </w:p>
    <w:p w14:paraId="62B252C9" w14:textId="07F65004"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w:t>
      </w:r>
      <w:r w:rsidRPr="00890888">
        <w:rPr>
          <w:rFonts w:asciiTheme="minorEastAsia" w:hAnsiTheme="minorEastAsia" w:cs="Times New Roman" w:hint="eastAsia"/>
          <w:sz w:val="24"/>
          <w:szCs w:val="24"/>
        </w:rPr>
        <w:t>、托管协议：指基金管理人与基金托管人就本基金签订之《</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托管协议》及对该托管协议的任何有效修订和补充</w:t>
      </w:r>
    </w:p>
    <w:p w14:paraId="6E1ECFE5" w14:textId="41692018"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w:t>
      </w:r>
      <w:r w:rsidRPr="00890888">
        <w:rPr>
          <w:rFonts w:asciiTheme="minorEastAsia" w:hAnsiTheme="minorEastAsia" w:cs="Times New Roman" w:hint="eastAsia"/>
          <w:sz w:val="24"/>
          <w:szCs w:val="24"/>
        </w:rPr>
        <w:t>、招募说明书或本招募说明书：指《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招募说明书》及其更新</w:t>
      </w:r>
    </w:p>
    <w:p w14:paraId="23D7F096" w14:textId="5C1484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、基金份额发售公告：指《</w:t>
      </w:r>
      <w:r w:rsidR="00A52EF7" w:rsidRPr="00890888">
        <w:rPr>
          <w:rFonts w:asciiTheme="minorEastAsia" w:hAnsiTheme="minorEastAsia" w:cs="Times New Roman" w:hint="eastAsia"/>
          <w:sz w:val="24"/>
          <w:szCs w:val="24"/>
        </w:rPr>
        <w:t>富荣医药健康混合型发起式证券投资基金</w:t>
      </w:r>
      <w:r w:rsidR="002C3C29" w:rsidRPr="00890888">
        <w:rPr>
          <w:rFonts w:asciiTheme="minorEastAsia" w:hAnsiTheme="minorEastAsia" w:cs="Times New Roman" w:hint="eastAsia"/>
          <w:sz w:val="24"/>
          <w:szCs w:val="24"/>
        </w:rPr>
        <w:t>基金份额发售公告》</w:t>
      </w:r>
    </w:p>
    <w:p w14:paraId="2E356D2E" w14:textId="2A95836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9</w:t>
      </w:r>
      <w:r w:rsidR="002C3C29" w:rsidRPr="00890888">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890888">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890888">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、《销售办法》：指中国证监会</w:t>
      </w:r>
      <w:r w:rsidR="00364E7A" w:rsidRPr="00890888">
        <w:rPr>
          <w:rFonts w:asciiTheme="minorEastAsia" w:hAnsiTheme="minorEastAsia" w:cs="Times New Roman" w:hint="eastAsia"/>
          <w:sz w:val="24"/>
          <w:szCs w:val="24"/>
        </w:rPr>
        <w:t>2020年8月28日</w:t>
      </w:r>
      <w:r w:rsidR="002C3C29" w:rsidRPr="00890888">
        <w:rPr>
          <w:rFonts w:asciiTheme="minorEastAsia" w:hAnsiTheme="minorEastAsia" w:cs="Times New Roman" w:hint="eastAsia"/>
          <w:sz w:val="24"/>
          <w:szCs w:val="24"/>
        </w:rPr>
        <w:t>颁布、同年</w:t>
      </w:r>
      <w:r w:rsidR="00364E7A"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日实施的《</w:t>
      </w:r>
      <w:r w:rsidR="00364E7A" w:rsidRPr="00890888">
        <w:rPr>
          <w:rFonts w:asciiTheme="minorEastAsia" w:hAnsiTheme="minorEastAsia" w:cs="Times New Roman" w:hint="eastAsia"/>
          <w:sz w:val="24"/>
          <w:szCs w:val="24"/>
        </w:rPr>
        <w:t>公开募集</w:t>
      </w:r>
      <w:r w:rsidR="002C3C29" w:rsidRPr="00890888">
        <w:rPr>
          <w:rFonts w:asciiTheme="minorEastAsia" w:hAnsiTheme="minorEastAsia" w:cs="Times New Roman" w:hint="eastAsia"/>
          <w:sz w:val="24"/>
          <w:szCs w:val="24"/>
        </w:rPr>
        <w:t>证券投资基金销售</w:t>
      </w:r>
      <w:r w:rsidR="00364E7A" w:rsidRPr="00890888">
        <w:rPr>
          <w:rFonts w:asciiTheme="minorEastAsia" w:hAnsiTheme="minorEastAsia" w:cs="Times New Roman" w:hint="eastAsia"/>
          <w:sz w:val="24"/>
          <w:szCs w:val="24"/>
        </w:rPr>
        <w:t>机构监督</w:t>
      </w:r>
      <w:r w:rsidR="002C3C29" w:rsidRPr="00890888">
        <w:rPr>
          <w:rFonts w:asciiTheme="minorEastAsia" w:hAnsiTheme="minorEastAsia" w:cs="Times New Roman" w:hint="eastAsia"/>
          <w:sz w:val="24"/>
          <w:szCs w:val="24"/>
        </w:rPr>
        <w:t>管理办法》及颁布机关对其不时做出的修订</w:t>
      </w:r>
    </w:p>
    <w:p w14:paraId="1F8D6A9C" w14:textId="549482E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11</w:t>
      </w:r>
      <w:r w:rsidR="002C3C29" w:rsidRPr="00890888">
        <w:rPr>
          <w:rFonts w:asciiTheme="minorEastAsia" w:hAnsiTheme="minorEastAsia" w:cs="Times New Roman" w:hint="eastAsia"/>
          <w:sz w:val="24"/>
          <w:szCs w:val="24"/>
        </w:rPr>
        <w:t>、《信息披露办法》：</w:t>
      </w:r>
      <w:r w:rsidR="002C3C29" w:rsidRPr="00890888">
        <w:rPr>
          <w:rFonts w:hint="eastAsia"/>
          <w:bCs/>
          <w:kern w:val="0"/>
          <w:sz w:val="24"/>
        </w:rPr>
        <w:t>指中国证监会</w:t>
      </w:r>
      <w:r w:rsidR="002C3C29" w:rsidRPr="00890888">
        <w:rPr>
          <w:bCs/>
          <w:kern w:val="0"/>
          <w:sz w:val="24"/>
        </w:rPr>
        <w:t>2019</w:t>
      </w:r>
      <w:r w:rsidR="002C3C29" w:rsidRPr="00890888">
        <w:rPr>
          <w:rFonts w:hint="eastAsia"/>
          <w:bCs/>
          <w:kern w:val="0"/>
          <w:sz w:val="24"/>
        </w:rPr>
        <w:t>年</w:t>
      </w:r>
      <w:r w:rsidR="002C3C29" w:rsidRPr="00890888">
        <w:rPr>
          <w:bCs/>
          <w:kern w:val="0"/>
          <w:sz w:val="24"/>
        </w:rPr>
        <w:t>7</w:t>
      </w:r>
      <w:r w:rsidR="002C3C29" w:rsidRPr="00890888">
        <w:rPr>
          <w:rFonts w:hint="eastAsia"/>
          <w:bCs/>
          <w:kern w:val="0"/>
          <w:sz w:val="24"/>
        </w:rPr>
        <w:t>月</w:t>
      </w:r>
      <w:r w:rsidR="002C3C29" w:rsidRPr="00890888">
        <w:rPr>
          <w:bCs/>
          <w:kern w:val="0"/>
          <w:sz w:val="24"/>
        </w:rPr>
        <w:t>26</w:t>
      </w:r>
      <w:r w:rsidR="002C3C29" w:rsidRPr="00890888">
        <w:rPr>
          <w:rFonts w:hint="eastAsia"/>
          <w:bCs/>
          <w:kern w:val="0"/>
          <w:sz w:val="24"/>
        </w:rPr>
        <w:t>日颁布、同年</w:t>
      </w:r>
      <w:r w:rsidR="002C3C29" w:rsidRPr="00890888">
        <w:rPr>
          <w:bCs/>
          <w:kern w:val="0"/>
          <w:sz w:val="24"/>
        </w:rPr>
        <w:t>9</w:t>
      </w:r>
      <w:r w:rsidR="002C3C29" w:rsidRPr="00890888">
        <w:rPr>
          <w:rFonts w:hint="eastAsia"/>
          <w:bCs/>
          <w:kern w:val="0"/>
          <w:sz w:val="24"/>
        </w:rPr>
        <w:t>月</w:t>
      </w:r>
      <w:r w:rsidR="002C3C29" w:rsidRPr="00890888">
        <w:rPr>
          <w:bCs/>
          <w:kern w:val="0"/>
          <w:sz w:val="24"/>
        </w:rPr>
        <w:t>1</w:t>
      </w:r>
      <w:r w:rsidR="002C3C29" w:rsidRPr="00890888">
        <w:rPr>
          <w:rFonts w:hint="eastAsia"/>
          <w:bCs/>
          <w:kern w:val="0"/>
          <w:sz w:val="24"/>
        </w:rPr>
        <w:t>日实施的</w:t>
      </w:r>
      <w:r w:rsidR="00364E7A" w:rsidRPr="00890888">
        <w:rPr>
          <w:rFonts w:hint="eastAsia"/>
          <w:bCs/>
          <w:kern w:val="0"/>
          <w:sz w:val="24"/>
        </w:rPr>
        <w:t>，并经中国证监会</w:t>
      </w:r>
      <w:r w:rsidR="00364E7A" w:rsidRPr="00890888">
        <w:rPr>
          <w:rFonts w:hint="eastAsia"/>
          <w:bCs/>
          <w:kern w:val="0"/>
          <w:sz w:val="24"/>
        </w:rPr>
        <w:t>2020</w:t>
      </w:r>
      <w:r w:rsidR="00364E7A" w:rsidRPr="00890888">
        <w:rPr>
          <w:rFonts w:hint="eastAsia"/>
          <w:bCs/>
          <w:kern w:val="0"/>
          <w:sz w:val="24"/>
        </w:rPr>
        <w:t>年</w:t>
      </w:r>
      <w:r w:rsidR="00364E7A" w:rsidRPr="00890888">
        <w:rPr>
          <w:rFonts w:hint="eastAsia"/>
          <w:bCs/>
          <w:kern w:val="0"/>
          <w:sz w:val="24"/>
        </w:rPr>
        <w:t>3</w:t>
      </w:r>
      <w:r w:rsidR="00364E7A" w:rsidRPr="00890888">
        <w:rPr>
          <w:rFonts w:hint="eastAsia"/>
          <w:bCs/>
          <w:kern w:val="0"/>
          <w:sz w:val="24"/>
        </w:rPr>
        <w:t>月</w:t>
      </w:r>
      <w:r w:rsidR="00364E7A" w:rsidRPr="00890888">
        <w:rPr>
          <w:rFonts w:hint="eastAsia"/>
          <w:bCs/>
          <w:kern w:val="0"/>
          <w:sz w:val="24"/>
        </w:rPr>
        <w:t>20</w:t>
      </w:r>
      <w:r w:rsidR="00364E7A" w:rsidRPr="00890888">
        <w:rPr>
          <w:rFonts w:hint="eastAsia"/>
          <w:bCs/>
          <w:kern w:val="0"/>
          <w:sz w:val="24"/>
        </w:rPr>
        <w:t>日发布的《关于修改部分证券期货规章的决定》修正的</w:t>
      </w:r>
      <w:r w:rsidR="002C3C29" w:rsidRPr="00890888">
        <w:rPr>
          <w:rFonts w:hint="eastAsia"/>
          <w:bCs/>
          <w:kern w:val="0"/>
          <w:sz w:val="24"/>
        </w:rPr>
        <w:t>《公开募集证券投资基金信息披露管理办法》</w:t>
      </w:r>
      <w:r w:rsidR="002C3C29" w:rsidRPr="00890888">
        <w:rPr>
          <w:rFonts w:asciiTheme="minorEastAsia" w:hAnsiTheme="minorEastAsia" w:cs="Times New Roman" w:hint="eastAsia"/>
          <w:sz w:val="24"/>
          <w:szCs w:val="24"/>
        </w:rPr>
        <w:t>及颁布机关对其不时做出的修订</w:t>
      </w:r>
    </w:p>
    <w:p w14:paraId="0F3F9613" w14:textId="606E37FD"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12</w:t>
      </w:r>
      <w:r w:rsidR="002C3C29" w:rsidRPr="00890888">
        <w:rPr>
          <w:rFonts w:asciiTheme="minorEastAsia" w:hAnsiTheme="minorEastAsia" w:cs="Times New Roman" w:hint="eastAsia"/>
          <w:sz w:val="24"/>
          <w:szCs w:val="24"/>
        </w:rPr>
        <w:t>、《运作办法》：指中国证监会</w:t>
      </w:r>
      <w:r w:rsidR="002C3C29" w:rsidRPr="00890888">
        <w:rPr>
          <w:rFonts w:asciiTheme="minorEastAsia" w:hAnsiTheme="minorEastAsia" w:cs="Times New Roman"/>
          <w:sz w:val="24"/>
          <w:szCs w:val="24"/>
        </w:rPr>
        <w:t>2014</w:t>
      </w:r>
      <w:r w:rsidR="002C3C29" w:rsidRPr="00890888">
        <w:rPr>
          <w:rFonts w:asciiTheme="minorEastAsia" w:hAnsiTheme="minorEastAsia" w:cs="Times New Roman" w:hint="eastAsia"/>
          <w:sz w:val="24"/>
          <w:szCs w:val="24"/>
        </w:rPr>
        <w:t>年</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日颁布、同年</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日实施</w:t>
      </w:r>
      <w:r w:rsidR="002C3C29" w:rsidRPr="00890888">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w:t>
      </w:r>
      <w:r w:rsidRPr="00890888">
        <w:rPr>
          <w:rFonts w:asciiTheme="minorEastAsia" w:hAnsiTheme="minorEastAsia" w:cs="Times New Roman"/>
          <w:sz w:val="24"/>
          <w:szCs w:val="24"/>
        </w:rPr>
        <w:t>3</w:t>
      </w:r>
      <w:r w:rsidR="002C3C29" w:rsidRPr="00890888">
        <w:rPr>
          <w:rFonts w:asciiTheme="minorEastAsia" w:hAnsiTheme="minorEastAsia" w:cs="Times New Roman" w:hint="eastAsia"/>
          <w:sz w:val="24"/>
          <w:szCs w:val="24"/>
        </w:rPr>
        <w:t>、《</w:t>
      </w:r>
      <w:r w:rsidR="00364E7A" w:rsidRPr="00890888">
        <w:rPr>
          <w:rFonts w:asciiTheme="minorEastAsia" w:hAnsiTheme="minorEastAsia" w:cs="Times New Roman" w:hint="eastAsia"/>
          <w:sz w:val="24"/>
          <w:szCs w:val="24"/>
        </w:rPr>
        <w:t>流动性风险</w:t>
      </w:r>
      <w:r w:rsidR="002C3C29" w:rsidRPr="00890888">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14</w:t>
      </w:r>
      <w:r w:rsidR="002C3C29" w:rsidRPr="00890888">
        <w:rPr>
          <w:rFonts w:asciiTheme="minorEastAsia" w:hAnsiTheme="minorEastAsia" w:cs="Times New Roman" w:hint="eastAsia"/>
          <w:sz w:val="24"/>
          <w:szCs w:val="24"/>
        </w:rPr>
        <w:t>、中国证监会：指中国证券监督管理委员会</w:t>
      </w:r>
    </w:p>
    <w:p w14:paraId="55BE8A23" w14:textId="4870AC7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15</w:t>
      </w:r>
      <w:r w:rsidR="002C3C29" w:rsidRPr="00890888">
        <w:rPr>
          <w:rFonts w:asciiTheme="minorEastAsia" w:hAnsiTheme="minorEastAsia" w:cs="Times New Roman" w:hint="eastAsia"/>
          <w:sz w:val="24"/>
          <w:szCs w:val="24"/>
        </w:rPr>
        <w:t>、银行业监督管理机构：指中国人民银行和</w:t>
      </w:r>
      <w:r w:rsidR="002C3C29" w:rsidRPr="00890888">
        <w:rPr>
          <w:rFonts w:asciiTheme="minorEastAsia" w:hAnsiTheme="minorEastAsia" w:cs="Times New Roman"/>
          <w:sz w:val="24"/>
          <w:szCs w:val="24"/>
        </w:rPr>
        <w:t>/</w:t>
      </w:r>
      <w:r w:rsidR="002C3C29" w:rsidRPr="00890888">
        <w:rPr>
          <w:rFonts w:asciiTheme="minorEastAsia" w:hAnsiTheme="minorEastAsia" w:cs="Times New Roman" w:hint="eastAsia"/>
          <w:sz w:val="24"/>
          <w:szCs w:val="24"/>
        </w:rPr>
        <w:t>或中国银行保险监督管理委员会</w:t>
      </w:r>
    </w:p>
    <w:p w14:paraId="09C6565B" w14:textId="25953184"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16</w:t>
      </w:r>
      <w:r w:rsidR="002C3C29" w:rsidRPr="00890888">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17</w:t>
      </w:r>
      <w:r w:rsidR="002C3C29" w:rsidRPr="00890888">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18</w:t>
      </w:r>
      <w:r w:rsidR="002C3C29" w:rsidRPr="00890888">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19</w:t>
      </w:r>
      <w:r w:rsidR="002C3C29" w:rsidRPr="00890888">
        <w:rPr>
          <w:rFonts w:asciiTheme="minorEastAsia" w:hAnsiTheme="minorEastAsia" w:cs="Times New Roman" w:hint="eastAsia"/>
          <w:sz w:val="24"/>
          <w:szCs w:val="24"/>
        </w:rPr>
        <w:t>、合格境外机构投资者：指符合《</w:t>
      </w:r>
      <w:r w:rsidR="00364E7A" w:rsidRPr="00890888">
        <w:rPr>
          <w:rFonts w:asciiTheme="minorEastAsia" w:hAnsiTheme="minorEastAsia" w:cs="Times New Roman" w:hint="eastAsia"/>
          <w:sz w:val="24"/>
          <w:szCs w:val="24"/>
        </w:rPr>
        <w:t>合格境外机构投资者和人民币合格境外机构投资者境内证券期货投资管理办法</w:t>
      </w:r>
      <w:r w:rsidR="002C3C29" w:rsidRPr="00890888">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46D80392"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投资人、投资者：指个人投资者、机构投资者、合格境外机构投资者、人民币合格境外机构投资者和发起资金提供方以及法律法规或中国证监会允许购买证券投资基金的其他投资人的合称</w:t>
      </w:r>
    </w:p>
    <w:p w14:paraId="439768C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22</w:t>
      </w:r>
      <w:r w:rsidRPr="00890888">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23</w:t>
      </w:r>
      <w:r w:rsidRPr="00890888">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24</w:t>
      </w:r>
      <w:r w:rsidRPr="00890888">
        <w:rPr>
          <w:rFonts w:asciiTheme="minorEastAsia" w:hAnsiTheme="minorEastAsia" w:cs="Times New Roman" w:hint="eastAsia"/>
          <w:sz w:val="24"/>
          <w:szCs w:val="24"/>
        </w:rPr>
        <w:t>、销售机构：</w:t>
      </w:r>
      <w:proofErr w:type="gramStart"/>
      <w:r w:rsidRPr="00890888">
        <w:rPr>
          <w:rFonts w:asciiTheme="minorEastAsia" w:hAnsiTheme="minorEastAsia" w:cs="Times New Roman" w:hint="eastAsia"/>
          <w:sz w:val="24"/>
          <w:szCs w:val="24"/>
        </w:rPr>
        <w:t>指富荣基金</w:t>
      </w:r>
      <w:proofErr w:type="gramEnd"/>
      <w:r w:rsidRPr="00890888">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311C6EB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25</w:t>
      </w:r>
      <w:r w:rsidRPr="00890888">
        <w:rPr>
          <w:rFonts w:asciiTheme="minorEastAsia" w:hAnsiTheme="minorEastAsia" w:cs="Times New Roman" w:hint="eastAsia"/>
          <w:sz w:val="24"/>
          <w:szCs w:val="24"/>
        </w:rPr>
        <w:t>、登记业务：指基金登记、存管、过户、清算和结算业务，具体内容包括</w:t>
      </w:r>
      <w:r w:rsidRPr="00890888">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sidRPr="00890888">
        <w:rPr>
          <w:rFonts w:asciiTheme="minorEastAsia" w:hAnsiTheme="minorEastAsia" w:cs="Times New Roman" w:hint="eastAsia"/>
          <w:sz w:val="24"/>
          <w:szCs w:val="24"/>
        </w:rPr>
        <w:t>非交易</w:t>
      </w:r>
      <w:proofErr w:type="gramEnd"/>
      <w:r w:rsidRPr="00890888">
        <w:rPr>
          <w:rFonts w:asciiTheme="minorEastAsia" w:hAnsiTheme="minorEastAsia" w:cs="Times New Roman" w:hint="eastAsia"/>
          <w:sz w:val="24"/>
          <w:szCs w:val="24"/>
        </w:rPr>
        <w:t>过户等</w:t>
      </w:r>
    </w:p>
    <w:p w14:paraId="2AD09064" w14:textId="1D6EA670"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26</w:t>
      </w:r>
      <w:r w:rsidRPr="00890888">
        <w:rPr>
          <w:rFonts w:asciiTheme="minorEastAsia" w:hAnsiTheme="minorEastAsia" w:cs="Times New Roman" w:hint="eastAsia"/>
          <w:sz w:val="24"/>
          <w:szCs w:val="24"/>
        </w:rPr>
        <w:t>、登记机构：</w:t>
      </w:r>
      <w:proofErr w:type="gramStart"/>
      <w:r w:rsidRPr="00890888">
        <w:rPr>
          <w:rFonts w:asciiTheme="minorEastAsia" w:hAnsiTheme="minorEastAsia" w:cs="Times New Roman" w:hint="eastAsia"/>
          <w:sz w:val="24"/>
          <w:szCs w:val="24"/>
        </w:rPr>
        <w:t>指办理</w:t>
      </w:r>
      <w:proofErr w:type="gramEnd"/>
      <w:r w:rsidRPr="00890888">
        <w:rPr>
          <w:rFonts w:asciiTheme="minorEastAsia" w:hAnsiTheme="minorEastAsia" w:cs="Times New Roman" w:hint="eastAsia"/>
          <w:sz w:val="24"/>
          <w:szCs w:val="24"/>
        </w:rPr>
        <w:t>登记业务的机构。基金登记机构为富</w:t>
      </w:r>
      <w:proofErr w:type="gramStart"/>
      <w:r w:rsidRPr="00890888">
        <w:rPr>
          <w:rFonts w:asciiTheme="minorEastAsia" w:hAnsiTheme="minorEastAsia" w:cs="Times New Roman" w:hint="eastAsia"/>
          <w:sz w:val="24"/>
          <w:szCs w:val="24"/>
        </w:rPr>
        <w:t>荣基金</w:t>
      </w:r>
      <w:proofErr w:type="gramEnd"/>
      <w:r w:rsidRPr="00890888">
        <w:rPr>
          <w:rFonts w:asciiTheme="minorEastAsia" w:hAnsiTheme="minorEastAsia" w:cs="Times New Roman" w:hint="eastAsia"/>
          <w:sz w:val="24"/>
          <w:szCs w:val="24"/>
        </w:rPr>
        <w:t>管理有限公司或接受富</w:t>
      </w:r>
      <w:proofErr w:type="gramStart"/>
      <w:r w:rsidRPr="00890888">
        <w:rPr>
          <w:rFonts w:asciiTheme="minorEastAsia" w:hAnsiTheme="minorEastAsia" w:cs="Times New Roman" w:hint="eastAsia"/>
          <w:sz w:val="24"/>
          <w:szCs w:val="24"/>
        </w:rPr>
        <w:t>荣基金</w:t>
      </w:r>
      <w:proofErr w:type="gramEnd"/>
      <w:r w:rsidRPr="00890888">
        <w:rPr>
          <w:rFonts w:asciiTheme="minorEastAsia" w:hAnsiTheme="minorEastAsia" w:cs="Times New Roman" w:hint="eastAsia"/>
          <w:sz w:val="24"/>
          <w:szCs w:val="24"/>
        </w:rPr>
        <w:t>管理有限公司委托代为办理登记业务的机构</w:t>
      </w:r>
    </w:p>
    <w:p w14:paraId="1E4016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27</w:t>
      </w:r>
      <w:r w:rsidRPr="00890888">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28</w:t>
      </w:r>
      <w:r w:rsidRPr="00890888">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29</w:t>
      </w:r>
      <w:r w:rsidRPr="00890888">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30</w:t>
      </w:r>
      <w:r w:rsidRPr="00890888">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、基金募集期：指自基金份额发售之日起至发售结束之日止的期间，最长不得超过</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个月</w:t>
      </w:r>
    </w:p>
    <w:p w14:paraId="2AB7B98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32</w:t>
      </w:r>
      <w:r w:rsidRPr="00890888">
        <w:rPr>
          <w:rFonts w:asciiTheme="minorEastAsia" w:hAnsiTheme="minorEastAsia" w:cs="Times New Roman" w:hint="eastAsia"/>
          <w:sz w:val="24"/>
          <w:szCs w:val="24"/>
        </w:rPr>
        <w:t>、存续期：指基金合同生效至终止之间的不定期期限</w:t>
      </w:r>
    </w:p>
    <w:p w14:paraId="655651DA"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33</w:t>
      </w:r>
      <w:r w:rsidRPr="00890888">
        <w:rPr>
          <w:rFonts w:asciiTheme="minorEastAsia" w:hAnsiTheme="minorEastAsia" w:cs="Times New Roman" w:hint="eastAsia"/>
          <w:sz w:val="24"/>
          <w:szCs w:val="24"/>
        </w:rPr>
        <w:t>、工作日：指上海证券交易所、深圳证券交易所的正常交易日</w:t>
      </w:r>
    </w:p>
    <w:p w14:paraId="3B8F0D2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34</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35</w:t>
      </w:r>
      <w:r w:rsidRPr="00890888">
        <w:rPr>
          <w:rFonts w:asciiTheme="minorEastAsia" w:hAnsiTheme="minorEastAsia" w:cs="Times New Roman" w:hint="eastAsia"/>
          <w:sz w:val="24"/>
          <w:szCs w:val="24"/>
        </w:rPr>
        <w:t>、</w:t>
      </w:r>
      <w:proofErr w:type="spellStart"/>
      <w:r w:rsidRPr="00890888">
        <w:rPr>
          <w:rFonts w:asciiTheme="minorEastAsia" w:hAnsiTheme="minorEastAsia" w:cs="Times New Roman"/>
          <w:sz w:val="24"/>
          <w:szCs w:val="24"/>
        </w:rPr>
        <w:t>T+n</w:t>
      </w:r>
      <w:proofErr w:type="spellEnd"/>
      <w:r w:rsidRPr="00890888">
        <w:rPr>
          <w:rFonts w:asciiTheme="minorEastAsia" w:hAnsiTheme="minorEastAsia" w:cs="Times New Roman" w:hint="eastAsia"/>
          <w:sz w:val="24"/>
          <w:szCs w:val="24"/>
        </w:rPr>
        <w:t>日：指自</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日起第</w:t>
      </w:r>
      <w:r w:rsidRPr="00890888">
        <w:rPr>
          <w:rFonts w:asciiTheme="minorEastAsia" w:hAnsiTheme="minorEastAsia" w:cs="Times New Roman"/>
          <w:sz w:val="24"/>
          <w:szCs w:val="24"/>
        </w:rPr>
        <w:t>n</w:t>
      </w:r>
      <w:proofErr w:type="gramStart"/>
      <w:r w:rsidRPr="00890888">
        <w:rPr>
          <w:rFonts w:asciiTheme="minorEastAsia" w:hAnsiTheme="minorEastAsia" w:cs="Times New Roman" w:hint="eastAsia"/>
          <w:sz w:val="24"/>
          <w:szCs w:val="24"/>
        </w:rPr>
        <w:t>个</w:t>
      </w:r>
      <w:proofErr w:type="gramEnd"/>
      <w:r w:rsidRPr="00890888">
        <w:rPr>
          <w:rFonts w:asciiTheme="minorEastAsia" w:hAnsiTheme="minorEastAsia" w:cs="Times New Roman" w:hint="eastAsia"/>
          <w:sz w:val="24"/>
          <w:szCs w:val="24"/>
        </w:rPr>
        <w:t>工作日（不包含</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w:t>
      </w:r>
      <w:r w:rsidR="00364E7A" w:rsidRPr="00890888">
        <w:rPr>
          <w:rFonts w:asciiTheme="minorEastAsia" w:hAnsiTheme="minorEastAsia" w:cs="Times New Roman" w:hint="eastAsia"/>
          <w:sz w:val="24"/>
          <w:szCs w:val="24"/>
        </w:rPr>
        <w:t>，n为自然数</w:t>
      </w:r>
    </w:p>
    <w:p w14:paraId="5309F75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36</w:t>
      </w:r>
      <w:r w:rsidRPr="00890888">
        <w:rPr>
          <w:rFonts w:asciiTheme="minorEastAsia" w:hAnsiTheme="minorEastAsia" w:cs="Times New Roman" w:hint="eastAsia"/>
          <w:sz w:val="24"/>
          <w:szCs w:val="24"/>
        </w:rPr>
        <w:t>、开放日：指为投资人办理基金份额申购、赎回或其他业务的工作日</w:t>
      </w:r>
    </w:p>
    <w:p w14:paraId="4063674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37</w:t>
      </w:r>
      <w:r w:rsidRPr="00890888">
        <w:rPr>
          <w:rFonts w:asciiTheme="minorEastAsia" w:hAnsiTheme="minorEastAsia" w:cs="Times New Roman" w:hint="eastAsia"/>
          <w:sz w:val="24"/>
          <w:szCs w:val="24"/>
        </w:rPr>
        <w:t>、开放时间：指开放日基金接受申购、赎回或其他交易的时间段</w:t>
      </w:r>
    </w:p>
    <w:p w14:paraId="407CF27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38</w:t>
      </w:r>
      <w:r w:rsidRPr="00890888">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39</w:t>
      </w:r>
      <w:r w:rsidRPr="00890888">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40</w:t>
      </w:r>
      <w:r w:rsidRPr="00890888">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4</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42</w:t>
      </w:r>
      <w:r w:rsidRPr="00890888">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份额的行为</w:t>
      </w:r>
    </w:p>
    <w:p w14:paraId="40A6BF79"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43</w:t>
      </w:r>
      <w:r w:rsidRPr="00890888">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44</w:t>
      </w:r>
      <w:r w:rsidRPr="00890888">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45</w:t>
      </w:r>
      <w:r w:rsidRPr="00890888">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890888">
        <w:rPr>
          <w:rFonts w:asciiTheme="minorEastAsia" w:hAnsiTheme="minorEastAsia" w:cs="Times New Roman"/>
          <w:sz w:val="24"/>
          <w:szCs w:val="24"/>
        </w:rPr>
        <w:t>10%</w:t>
      </w:r>
    </w:p>
    <w:p w14:paraId="0CA306BD"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46</w:t>
      </w:r>
      <w:r w:rsidRPr="00890888">
        <w:rPr>
          <w:rFonts w:asciiTheme="minorEastAsia" w:hAnsiTheme="minorEastAsia" w:cs="Times New Roman" w:hint="eastAsia"/>
          <w:sz w:val="24"/>
          <w:szCs w:val="24"/>
        </w:rPr>
        <w:t>、元：指人民币元</w:t>
      </w:r>
    </w:p>
    <w:p w14:paraId="65464511" w14:textId="77777777"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47</w:t>
      </w:r>
      <w:r w:rsidRPr="00890888">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48</w:t>
      </w:r>
      <w:r w:rsidR="002C3C29" w:rsidRPr="00890888">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49</w:t>
      </w:r>
      <w:r w:rsidR="002C3C29" w:rsidRPr="00890888">
        <w:rPr>
          <w:rFonts w:asciiTheme="minorEastAsia" w:hAnsiTheme="minorEastAsia" w:cs="Times New Roman" w:hint="eastAsia"/>
          <w:sz w:val="24"/>
          <w:szCs w:val="24"/>
        </w:rPr>
        <w:t>、基金资产净值：指基金资产总值减去基金负债后的价值</w:t>
      </w:r>
    </w:p>
    <w:p w14:paraId="457D15AA" w14:textId="5C117BD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0</w:t>
      </w:r>
      <w:r w:rsidR="002C3C29" w:rsidRPr="00890888">
        <w:rPr>
          <w:rFonts w:asciiTheme="minorEastAsia" w:hAnsiTheme="minorEastAsia" w:cs="Times New Roman" w:hint="eastAsia"/>
          <w:sz w:val="24"/>
          <w:szCs w:val="24"/>
        </w:rPr>
        <w:t>、基金份额净值：指计算日基金资产净值除以计算日基金份额总数</w:t>
      </w:r>
    </w:p>
    <w:p w14:paraId="6AB4FE43" w14:textId="3C805FFB" w:rsidR="00AC3A9B" w:rsidRPr="00890888" w:rsidRDefault="003A262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Pr="00890888" w:rsidRDefault="00592ACD">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Pr="00890888" w:rsidRDefault="002C3C29" w:rsidP="00D41102">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不可抗力：指基金合同当事人不能预见、不能避免且不能克服的客观事件</w:t>
      </w:r>
    </w:p>
    <w:p w14:paraId="1B261536" w14:textId="465E877F" w:rsidR="00AC3A9B"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54</w:t>
      </w:r>
      <w:r w:rsidR="002C3C29" w:rsidRPr="00890888">
        <w:rPr>
          <w:rFonts w:asciiTheme="minorEastAsia" w:hAnsiTheme="minorEastAsia" w:cs="Times New Roman" w:hint="eastAsia"/>
          <w:sz w:val="24"/>
          <w:szCs w:val="24"/>
        </w:rPr>
        <w:t>、流动性受限资产：指由于法律法规、监管、合同或操作障碍等原因无法以合理价格予以变现的资产，包括但不限于到期日在</w:t>
      </w:r>
      <w:r w:rsidR="002C3C29" w:rsidRPr="00890888">
        <w:rPr>
          <w:rFonts w:asciiTheme="minorEastAsia" w:hAnsiTheme="minorEastAsia" w:cs="Times New Roman"/>
          <w:sz w:val="24"/>
          <w:szCs w:val="24"/>
        </w:rPr>
        <w:t xml:space="preserve">10 </w:t>
      </w:r>
      <w:proofErr w:type="gramStart"/>
      <w:r w:rsidR="002C3C29" w:rsidRPr="00890888">
        <w:rPr>
          <w:rFonts w:asciiTheme="minorEastAsia" w:hAnsiTheme="minorEastAsia" w:cs="Times New Roman" w:hint="eastAsia"/>
          <w:sz w:val="24"/>
          <w:szCs w:val="24"/>
        </w:rPr>
        <w:t>个</w:t>
      </w:r>
      <w:proofErr w:type="gramEnd"/>
      <w:r w:rsidR="002C3C29" w:rsidRPr="00890888">
        <w:rPr>
          <w:rFonts w:asciiTheme="minorEastAsia" w:hAnsiTheme="minorEastAsia" w:cs="Times New Roman" w:hint="eastAsia"/>
          <w:sz w:val="24"/>
          <w:szCs w:val="24"/>
        </w:rPr>
        <w:t>交易日以上的逆回购与银行定期存款（</w:t>
      </w:r>
      <w:proofErr w:type="gramStart"/>
      <w:r w:rsidR="002C3C29" w:rsidRPr="00890888">
        <w:rPr>
          <w:rFonts w:asciiTheme="minorEastAsia" w:hAnsiTheme="minorEastAsia" w:cs="Times New Roman" w:hint="eastAsia"/>
          <w:sz w:val="24"/>
          <w:szCs w:val="24"/>
        </w:rPr>
        <w:t>含协议</w:t>
      </w:r>
      <w:proofErr w:type="gramEnd"/>
      <w:r w:rsidR="002C3C29" w:rsidRPr="00890888">
        <w:rPr>
          <w:rFonts w:asciiTheme="minorEastAsia" w:hAnsiTheme="minorEastAsia" w:cs="Times New Roman" w:hint="eastAsia"/>
          <w:sz w:val="24"/>
          <w:szCs w:val="24"/>
        </w:rPr>
        <w:t>约定有条件提前支取的银行存款）、停牌股票、流通受</w:t>
      </w:r>
      <w:r w:rsidR="002C3C29" w:rsidRPr="00890888">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70EF762" w14:textId="7B287A58" w:rsidR="00592ACD" w:rsidRPr="00890888" w:rsidRDefault="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55</w:t>
      </w:r>
      <w:r w:rsidR="002C3C29" w:rsidRPr="00890888">
        <w:rPr>
          <w:rFonts w:asciiTheme="minorEastAsia" w:hAnsiTheme="minorEastAsia" w:cs="Times New Roman" w:hint="eastAsia"/>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56</w:t>
      </w:r>
      <w:r w:rsidRPr="00890888">
        <w:rPr>
          <w:rFonts w:asciiTheme="minorEastAsia" w:hAnsiTheme="minorEastAsia" w:cs="Times New Roman" w:hint="eastAsia"/>
          <w:sz w:val="24"/>
          <w:szCs w:val="24"/>
        </w:rPr>
        <w:t>、基金份额类别：指根据认购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申购费用、赎回费用、销售服务费用收取方式的不同将本</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份额分为不同的类别，各基金份额类别分别设置代码，并分别计算和公告基金份额净值</w:t>
      </w:r>
    </w:p>
    <w:p w14:paraId="0102E483" w14:textId="77777777"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57</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A</w:t>
      </w:r>
      <w:r w:rsidRPr="00890888">
        <w:rPr>
          <w:rFonts w:asciiTheme="minorEastAsia" w:hAnsiTheme="minorEastAsia" w:cs="Times New Roman" w:hint="eastAsia"/>
          <w:sz w:val="24"/>
          <w:szCs w:val="24"/>
        </w:rPr>
        <w:t>类基金份额：指在投资人认购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申购时收取认购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申购费用但不从本类别基金资产中计</w:t>
      </w:r>
      <w:proofErr w:type="gramStart"/>
      <w:r w:rsidRPr="00890888">
        <w:rPr>
          <w:rFonts w:asciiTheme="minorEastAsia" w:hAnsiTheme="minorEastAsia" w:cs="Times New Roman" w:hint="eastAsia"/>
          <w:sz w:val="24"/>
          <w:szCs w:val="24"/>
        </w:rPr>
        <w:t>提销售</w:t>
      </w:r>
      <w:proofErr w:type="gramEnd"/>
      <w:r w:rsidRPr="00890888">
        <w:rPr>
          <w:rFonts w:asciiTheme="minorEastAsia" w:hAnsiTheme="minorEastAsia" w:cs="Times New Roman" w:hint="eastAsia"/>
          <w:sz w:val="24"/>
          <w:szCs w:val="24"/>
        </w:rPr>
        <w:t>服务费、赎回时根据持有期限收取赎回费用的基金份额类别</w:t>
      </w:r>
    </w:p>
    <w:p w14:paraId="64AC5237" w14:textId="243A7A9F"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58</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C</w:t>
      </w:r>
      <w:r w:rsidRPr="00890888">
        <w:rPr>
          <w:rFonts w:asciiTheme="minorEastAsia" w:hAnsiTheme="minorEastAsia" w:cs="Times New Roman" w:hint="eastAsia"/>
          <w:sz w:val="24"/>
          <w:szCs w:val="24"/>
        </w:rPr>
        <w:t>类基金份额：指从本类别基金资产中计</w:t>
      </w:r>
      <w:proofErr w:type="gramStart"/>
      <w:r w:rsidRPr="00890888">
        <w:rPr>
          <w:rFonts w:asciiTheme="minorEastAsia" w:hAnsiTheme="minorEastAsia" w:cs="Times New Roman" w:hint="eastAsia"/>
          <w:sz w:val="24"/>
          <w:szCs w:val="24"/>
        </w:rPr>
        <w:t>提销售</w:t>
      </w:r>
      <w:proofErr w:type="gramEnd"/>
      <w:r w:rsidRPr="00890888">
        <w:rPr>
          <w:rFonts w:asciiTheme="minorEastAsia" w:hAnsiTheme="minorEastAsia" w:cs="Times New Roman" w:hint="eastAsia"/>
          <w:sz w:val="24"/>
          <w:szCs w:val="24"/>
        </w:rPr>
        <w:t>服务费而不收取认购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申购费用、赎回时根据持有期限收取赎回费用的基金份额类别</w:t>
      </w:r>
    </w:p>
    <w:p w14:paraId="4733C78F" w14:textId="4FFDE411"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59</w:t>
      </w:r>
      <w:r w:rsidRPr="00890888">
        <w:rPr>
          <w:rFonts w:asciiTheme="minorEastAsia" w:hAnsiTheme="minorEastAsia" w:cs="Times New Roman" w:hint="eastAsia"/>
          <w:sz w:val="24"/>
          <w:szCs w:val="24"/>
        </w:rPr>
        <w:t>、销售服务费：指从基金资产中计提的，用于本基金市场推广、销售以及基金份额持有人服务的费用</w:t>
      </w:r>
    </w:p>
    <w:p w14:paraId="287B9BC8" w14:textId="24C0DC42" w:rsidR="00592ACD" w:rsidRPr="00890888" w:rsidRDefault="00592ACD"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60</w:t>
      </w:r>
      <w:r w:rsidRPr="00890888">
        <w:rPr>
          <w:rFonts w:asciiTheme="minorEastAsia" w:hAnsiTheme="minorEastAsia" w:cs="Times New Roman" w:hint="eastAsia"/>
          <w:sz w:val="24"/>
          <w:szCs w:val="24"/>
        </w:rPr>
        <w:t>、基金产品资料概要：指《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基金产品资料概要》及其更新</w:t>
      </w:r>
    </w:p>
    <w:p w14:paraId="437661BA" w14:textId="05885A36" w:rsidR="006A6237" w:rsidRPr="00890888" w:rsidRDefault="00592ACD"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发起式基金：指符合《运作办法》和中国证监会规定的相关条件而募集、运作，由基金管理人、基金管理人股东、基金管理人高级管理人员或基金经理等人员承诺认购一定金额并持有一定期限的证券投资基金</w:t>
      </w:r>
    </w:p>
    <w:p w14:paraId="2F8FF9B5"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62、发起资金：指基金管理</w:t>
      </w:r>
      <w:proofErr w:type="gramStart"/>
      <w:r w:rsidRPr="00890888">
        <w:rPr>
          <w:rFonts w:asciiTheme="minorEastAsia" w:hAnsiTheme="minorEastAsia" w:cs="Times New Roman" w:hint="eastAsia"/>
          <w:sz w:val="24"/>
          <w:szCs w:val="24"/>
        </w:rPr>
        <w:t>人股东</w:t>
      </w:r>
      <w:proofErr w:type="gramEnd"/>
      <w:r w:rsidRPr="00890888">
        <w:rPr>
          <w:rFonts w:asciiTheme="minorEastAsia" w:hAnsiTheme="minorEastAsia" w:cs="Times New Roman" w:hint="eastAsia"/>
          <w:sz w:val="24"/>
          <w:szCs w:val="24"/>
        </w:rPr>
        <w:t>资金、基金管理人固有资金、基金管理人高级管理人员、基金经理等人员参与认购的资金。发起资金认购本基金的金额不低于1000万元，且发起资金认购的基金份额持有期限自基金合同生效之日起不低于三年</w:t>
      </w:r>
    </w:p>
    <w:p w14:paraId="416B6620"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63、发起资金提供方：指以发起资金认购本基金且承诺以发起资金认购的基金份额持有期限不少于三年的基金管理人股东、基金管理人、基金管理人高级管理人员或基金经理等人员</w:t>
      </w:r>
    </w:p>
    <w:p w14:paraId="5039BD81"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64、信用衍生品：指符合证券交易所或银行间市场相关业务规则，专门用于</w:t>
      </w:r>
      <w:r w:rsidRPr="00890888">
        <w:rPr>
          <w:rFonts w:asciiTheme="minorEastAsia" w:hAnsiTheme="minorEastAsia" w:cs="Times New Roman" w:hint="eastAsia"/>
          <w:sz w:val="24"/>
          <w:szCs w:val="24"/>
        </w:rPr>
        <w:lastRenderedPageBreak/>
        <w:t>管理信用风险的信用衍生工具</w:t>
      </w:r>
    </w:p>
    <w:p w14:paraId="5227DC92"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65、信用保护买方：亦称信用保护购买方，指接受信用风险保护的一方</w:t>
      </w:r>
    </w:p>
    <w:p w14:paraId="5E45BDA8" w14:textId="77777777"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66、信用保护卖方：亦称信用保护提供方，指提供信用风险保护的一方</w:t>
      </w:r>
    </w:p>
    <w:p w14:paraId="02AA6347" w14:textId="3489B019" w:rsidR="006A6237" w:rsidRPr="00890888" w:rsidRDefault="006A6237" w:rsidP="006A6237">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67、名义本金：亦称交易名义本金，指一笔信用衍生品交易提供信用保护的金额，各项支付和结算以此金额为计算基准</w:t>
      </w:r>
    </w:p>
    <w:p w14:paraId="2914118A" w14:textId="29A1FAAF"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w:t>
      </w:r>
      <w:r w:rsidRPr="00890888">
        <w:rPr>
          <w:rFonts w:asciiTheme="minorEastAsia" w:hAnsiTheme="minorEastAsia" w:cs="Times New Roman"/>
          <w:sz w:val="24"/>
          <w:szCs w:val="24"/>
        </w:rPr>
        <w:t>8</w:t>
      </w:r>
      <w:r w:rsidRPr="00890888">
        <w:rPr>
          <w:rFonts w:asciiTheme="minorEastAsia" w:hAnsiTheme="minorEastAsia" w:cs="Times New Roman" w:hint="eastAsia"/>
          <w:sz w:val="24"/>
          <w:szCs w:val="24"/>
        </w:rPr>
        <w:t>、</w:t>
      </w:r>
      <w:proofErr w:type="gramStart"/>
      <w:r w:rsidR="00592ACD" w:rsidRPr="00890888">
        <w:rPr>
          <w:rFonts w:asciiTheme="minorEastAsia" w:hAnsiTheme="minorEastAsia" w:cs="Times New Roman" w:hint="eastAsia"/>
          <w:sz w:val="24"/>
          <w:szCs w:val="24"/>
        </w:rPr>
        <w:t>侧袋机制</w:t>
      </w:r>
      <w:proofErr w:type="gramEnd"/>
      <w:r w:rsidR="00592ACD" w:rsidRPr="00890888">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00592ACD" w:rsidRPr="00890888">
        <w:rPr>
          <w:rFonts w:asciiTheme="minorEastAsia" w:hAnsiTheme="minorEastAsia" w:cs="Times New Roman" w:hint="eastAsia"/>
          <w:sz w:val="24"/>
          <w:szCs w:val="24"/>
        </w:rPr>
        <w:t>侧袋机制</w:t>
      </w:r>
      <w:proofErr w:type="gramEnd"/>
      <w:r w:rsidR="00592ACD" w:rsidRPr="00890888">
        <w:rPr>
          <w:rFonts w:asciiTheme="minorEastAsia" w:hAnsiTheme="minorEastAsia" w:cs="Times New Roman" w:hint="eastAsia"/>
          <w:sz w:val="24"/>
          <w:szCs w:val="24"/>
        </w:rPr>
        <w:t>实施期间，原有账户称为主袋账户，专门账户</w:t>
      </w:r>
      <w:proofErr w:type="gramStart"/>
      <w:r w:rsidR="00592ACD" w:rsidRPr="00890888">
        <w:rPr>
          <w:rFonts w:asciiTheme="minorEastAsia" w:hAnsiTheme="minorEastAsia" w:cs="Times New Roman" w:hint="eastAsia"/>
          <w:sz w:val="24"/>
          <w:szCs w:val="24"/>
        </w:rPr>
        <w:t>称为侧袋账户</w:t>
      </w:r>
      <w:proofErr w:type="gramEnd"/>
    </w:p>
    <w:p w14:paraId="727EF4E2" w14:textId="15CE8328" w:rsidR="00592ACD" w:rsidRPr="00890888" w:rsidRDefault="006A6237" w:rsidP="00592ACD">
      <w:pPr>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sz w:val="24"/>
          <w:szCs w:val="24"/>
        </w:rPr>
        <w:t>69</w:t>
      </w:r>
      <w:r w:rsidR="00592ACD" w:rsidRPr="00890888">
        <w:rPr>
          <w:rFonts w:asciiTheme="minorEastAsia" w:hAnsiTheme="minorEastAsia" w:cs="Times New Roman" w:hint="eastAsia"/>
          <w:sz w:val="24"/>
          <w:szCs w:val="24"/>
        </w:rPr>
        <w:t>、特定资产：包括：（一）无可参考的活跃市场价格且采用估值技术</w:t>
      </w:r>
      <w:proofErr w:type="gramStart"/>
      <w:r w:rsidR="00592ACD" w:rsidRPr="00890888">
        <w:rPr>
          <w:rFonts w:asciiTheme="minorEastAsia" w:hAnsiTheme="minorEastAsia" w:cs="Times New Roman" w:hint="eastAsia"/>
          <w:sz w:val="24"/>
          <w:szCs w:val="24"/>
        </w:rPr>
        <w:t>仍导致</w:t>
      </w:r>
      <w:proofErr w:type="gramEnd"/>
      <w:r w:rsidR="00592ACD" w:rsidRPr="00890888">
        <w:rPr>
          <w:rFonts w:asciiTheme="minorEastAsia" w:hAnsiTheme="minorEastAsia" w:cs="Times New Roman" w:hint="eastAsia"/>
          <w:sz w:val="24"/>
          <w:szCs w:val="24"/>
        </w:rPr>
        <w:t>公允价值存在重大不确定性的资产；（二）</w:t>
      </w:r>
      <w:proofErr w:type="gramStart"/>
      <w:r w:rsidR="00592ACD" w:rsidRPr="00890888">
        <w:rPr>
          <w:rFonts w:asciiTheme="minorEastAsia" w:hAnsiTheme="minorEastAsia" w:cs="Times New Roman" w:hint="eastAsia"/>
          <w:sz w:val="24"/>
          <w:szCs w:val="24"/>
        </w:rPr>
        <w:t>按摊余成本</w:t>
      </w:r>
      <w:proofErr w:type="gramEnd"/>
      <w:r w:rsidR="00592ACD" w:rsidRPr="00890888">
        <w:rPr>
          <w:rFonts w:asciiTheme="minorEastAsia" w:hAnsiTheme="minorEastAsia" w:cs="Times New Roman" w:hint="eastAsia"/>
          <w:sz w:val="24"/>
          <w:szCs w:val="24"/>
        </w:rPr>
        <w:t>计量且计提资产减值</w:t>
      </w:r>
      <w:proofErr w:type="gramStart"/>
      <w:r w:rsidR="00592ACD" w:rsidRPr="00890888">
        <w:rPr>
          <w:rFonts w:asciiTheme="minorEastAsia" w:hAnsiTheme="minorEastAsia" w:cs="Times New Roman" w:hint="eastAsia"/>
          <w:sz w:val="24"/>
          <w:szCs w:val="24"/>
        </w:rPr>
        <w:t>准备仍导致</w:t>
      </w:r>
      <w:proofErr w:type="gramEnd"/>
      <w:r w:rsidR="00592ACD" w:rsidRPr="00890888">
        <w:rPr>
          <w:rFonts w:asciiTheme="minorEastAsia" w:hAnsiTheme="minorEastAsia" w:cs="Times New Roman" w:hint="eastAsia"/>
          <w:sz w:val="24"/>
          <w:szCs w:val="24"/>
        </w:rPr>
        <w:t>资产价值存在重大不确定性的资产；（三）其他资产价值存在重大不确定性的资产</w:t>
      </w:r>
      <w:bookmarkEnd w:id="63"/>
    </w:p>
    <w:p w14:paraId="12A9980A" w14:textId="438206C7" w:rsidR="00AC3A9B" w:rsidRPr="00890888" w:rsidRDefault="00AC3A9B">
      <w:pPr>
        <w:spacing w:line="360" w:lineRule="auto"/>
        <w:ind w:firstLineChars="200" w:firstLine="422"/>
        <w:rPr>
          <w:b/>
          <w:bCs/>
        </w:rPr>
        <w:sectPr w:rsidR="00AC3A9B" w:rsidRPr="00890888">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Pr="00890888" w:rsidRDefault="002C3C29">
      <w:pPr>
        <w:pStyle w:val="1"/>
        <w:jc w:val="center"/>
        <w:rPr>
          <w:color w:val="auto"/>
          <w:sz w:val="30"/>
          <w:szCs w:val="30"/>
        </w:rPr>
      </w:pPr>
      <w:bookmarkStart w:id="64" w:name="_Toc263092311"/>
      <w:bookmarkStart w:id="65" w:name="_Toc416264539"/>
      <w:bookmarkStart w:id="66" w:name="_Toc135921108"/>
      <w:bookmarkStart w:id="67" w:name="_Toc352229749"/>
      <w:bookmarkStart w:id="68" w:name="_Toc24682"/>
      <w:bookmarkStart w:id="69" w:name="_Toc410197817"/>
      <w:bookmarkStart w:id="70" w:name="_Toc16265"/>
      <w:bookmarkStart w:id="71" w:name="_Toc6714"/>
      <w:bookmarkStart w:id="72" w:name="_Toc27226"/>
      <w:bookmarkStart w:id="73" w:name="_Toc3266"/>
      <w:bookmarkStart w:id="74" w:name="_Toc90742390"/>
      <w:bookmarkStart w:id="75" w:name="_Toc90742321"/>
      <w:bookmarkStart w:id="76" w:name="_Toc29784"/>
      <w:bookmarkStart w:id="77" w:name="_Toc29948"/>
      <w:bookmarkStart w:id="78" w:name="_Toc90742688"/>
      <w:bookmarkStart w:id="79" w:name="_Toc22074"/>
      <w:bookmarkStart w:id="80" w:name="_Toc27189"/>
      <w:bookmarkStart w:id="81" w:name="_Toc15203"/>
      <w:bookmarkStart w:id="82" w:name="_Toc7151"/>
      <w:bookmarkEnd w:id="48"/>
      <w:bookmarkEnd w:id="49"/>
      <w:bookmarkEnd w:id="50"/>
      <w:bookmarkEnd w:id="51"/>
      <w:bookmarkEnd w:id="52"/>
      <w:bookmarkEnd w:id="53"/>
      <w:bookmarkEnd w:id="54"/>
      <w:bookmarkEnd w:id="55"/>
      <w:bookmarkEnd w:id="56"/>
      <w:bookmarkEnd w:id="57"/>
      <w:bookmarkEnd w:id="58"/>
      <w:bookmarkEnd w:id="59"/>
      <w:r w:rsidRPr="00890888">
        <w:rPr>
          <w:rFonts w:hint="eastAsia"/>
          <w:color w:val="auto"/>
          <w:sz w:val="30"/>
          <w:szCs w:val="30"/>
        </w:rPr>
        <w:lastRenderedPageBreak/>
        <w:t>第三部分</w:t>
      </w:r>
      <w:r w:rsidRPr="00890888">
        <w:rPr>
          <w:color w:val="auto"/>
          <w:sz w:val="30"/>
          <w:szCs w:val="30"/>
        </w:rPr>
        <w:t xml:space="preserve">  </w:t>
      </w:r>
      <w:r w:rsidRPr="00890888">
        <w:rPr>
          <w:rFonts w:hint="eastAsia"/>
          <w:color w:val="auto"/>
          <w:sz w:val="30"/>
          <w:szCs w:val="30"/>
        </w:rPr>
        <w:t>基金管理人</w:t>
      </w:r>
      <w:bookmarkEnd w:id="64"/>
      <w:bookmarkEnd w:id="65"/>
      <w:bookmarkEnd w:id="66"/>
    </w:p>
    <w:p w14:paraId="51C9A4B6"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一、基金管理人概况</w:t>
      </w:r>
    </w:p>
    <w:p w14:paraId="3FC0B262"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名称：富</w:t>
      </w:r>
      <w:proofErr w:type="gramStart"/>
      <w:r w:rsidRPr="00890888">
        <w:rPr>
          <w:rFonts w:asciiTheme="minorEastAsia" w:hAnsiTheme="minorEastAsia" w:cs="Times New Roman" w:hint="eastAsia"/>
          <w:kern w:val="0"/>
          <w:sz w:val="24"/>
          <w:szCs w:val="24"/>
        </w:rPr>
        <w:t>荣基金</w:t>
      </w:r>
      <w:proofErr w:type="gramEnd"/>
      <w:r w:rsidRPr="00890888">
        <w:rPr>
          <w:rFonts w:asciiTheme="minorEastAsia" w:hAnsiTheme="minorEastAsia" w:cs="Times New Roman" w:hint="eastAsia"/>
          <w:kern w:val="0"/>
          <w:sz w:val="24"/>
          <w:szCs w:val="24"/>
        </w:rPr>
        <w:t>管理有限公司</w:t>
      </w:r>
    </w:p>
    <w:p w14:paraId="5E883264" w14:textId="574AB14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住所：</w:t>
      </w:r>
      <w:bookmarkStart w:id="83" w:name="_Hlk135898017"/>
      <w:r w:rsidR="00A969DA" w:rsidRPr="00A969DA">
        <w:rPr>
          <w:rFonts w:asciiTheme="minorEastAsia" w:hAnsiTheme="minorEastAsia" w:cs="Times New Roman" w:hint="eastAsia"/>
          <w:kern w:val="0"/>
          <w:sz w:val="24"/>
          <w:szCs w:val="24"/>
        </w:rPr>
        <w:t>广东省广州市南沙区横</w:t>
      </w:r>
      <w:proofErr w:type="gramStart"/>
      <w:r w:rsidR="00A969DA" w:rsidRPr="00A969DA">
        <w:rPr>
          <w:rFonts w:asciiTheme="minorEastAsia" w:hAnsiTheme="minorEastAsia" w:cs="Times New Roman" w:hint="eastAsia"/>
          <w:kern w:val="0"/>
          <w:sz w:val="24"/>
          <w:szCs w:val="24"/>
        </w:rPr>
        <w:t>沥</w:t>
      </w:r>
      <w:proofErr w:type="gramEnd"/>
      <w:r w:rsidR="00A969DA" w:rsidRPr="00A969DA">
        <w:rPr>
          <w:rFonts w:asciiTheme="minorEastAsia" w:hAnsiTheme="minorEastAsia" w:cs="Times New Roman" w:hint="eastAsia"/>
          <w:kern w:val="0"/>
          <w:sz w:val="24"/>
          <w:szCs w:val="24"/>
        </w:rPr>
        <w:t>镇汇通二街2号3110房</w:t>
      </w:r>
      <w:bookmarkEnd w:id="83"/>
    </w:p>
    <w:p w14:paraId="2A02098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办公地址：深圳市福田区八卦四路</w:t>
      </w:r>
      <w:r w:rsidRPr="00890888">
        <w:rPr>
          <w:rFonts w:asciiTheme="minorEastAsia" w:hAnsiTheme="minorEastAsia" w:cs="Times New Roman"/>
          <w:kern w:val="0"/>
          <w:sz w:val="24"/>
          <w:szCs w:val="24"/>
        </w:rPr>
        <w:t>52</w:t>
      </w:r>
      <w:r w:rsidRPr="00890888">
        <w:rPr>
          <w:rFonts w:asciiTheme="minorEastAsia" w:hAnsiTheme="minorEastAsia" w:cs="Times New Roman" w:hint="eastAsia"/>
          <w:kern w:val="0"/>
          <w:sz w:val="24"/>
          <w:szCs w:val="24"/>
        </w:rPr>
        <w:t>号安吉</w:t>
      </w:r>
      <w:proofErr w:type="gramStart"/>
      <w:r w:rsidRPr="00890888">
        <w:rPr>
          <w:rFonts w:asciiTheme="minorEastAsia" w:hAnsiTheme="minorEastAsia" w:cs="Times New Roman" w:hint="eastAsia"/>
          <w:kern w:val="0"/>
          <w:sz w:val="24"/>
          <w:szCs w:val="24"/>
        </w:rPr>
        <w:t>尔大厦</w:t>
      </w:r>
      <w:proofErr w:type="gramEnd"/>
      <w:r w:rsidRPr="00890888">
        <w:rPr>
          <w:rFonts w:asciiTheme="minorEastAsia" w:hAnsiTheme="minorEastAsia" w:cs="Times New Roman"/>
          <w:kern w:val="0"/>
          <w:sz w:val="24"/>
          <w:szCs w:val="24"/>
        </w:rPr>
        <w:t>24</w:t>
      </w:r>
      <w:r w:rsidRPr="00890888">
        <w:rPr>
          <w:rFonts w:asciiTheme="minorEastAsia" w:hAnsiTheme="minorEastAsia" w:cs="Times New Roman" w:hint="eastAsia"/>
          <w:kern w:val="0"/>
          <w:sz w:val="24"/>
          <w:szCs w:val="24"/>
        </w:rPr>
        <w:t>层</w:t>
      </w:r>
    </w:p>
    <w:p w14:paraId="2B349321"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法定代表人：</w:t>
      </w:r>
      <w:r w:rsidRPr="00890888">
        <w:rPr>
          <w:rFonts w:ascii="Arial Unicode MS" w:hAnsi="Arial Unicode MS" w:cs="Arial" w:hint="eastAsia"/>
          <w:kern w:val="0"/>
          <w:sz w:val="24"/>
        </w:rPr>
        <w:t>杨小舟</w:t>
      </w:r>
    </w:p>
    <w:p w14:paraId="1AFD21F9"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成立时间：2016年1月25日</w:t>
      </w:r>
    </w:p>
    <w:p w14:paraId="7C0CFDC8" w14:textId="7777777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注册资本：2亿元人民币</w:t>
      </w:r>
    </w:p>
    <w:p w14:paraId="1970E7EE" w14:textId="6E4ACC91"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存续期间：</w:t>
      </w:r>
      <w:r w:rsidR="00477CC7" w:rsidRPr="00890888">
        <w:rPr>
          <w:rFonts w:asciiTheme="minorEastAsia" w:hAnsiTheme="minorEastAsia" w:cs="Times New Roman" w:hint="eastAsia"/>
          <w:kern w:val="0"/>
          <w:sz w:val="24"/>
          <w:szCs w:val="24"/>
        </w:rPr>
        <w:t>永续</w:t>
      </w:r>
      <w:r w:rsidRPr="00890888">
        <w:rPr>
          <w:rFonts w:asciiTheme="minorEastAsia" w:hAnsiTheme="minorEastAsia" w:cs="Times New Roman" w:hint="eastAsia"/>
          <w:kern w:val="0"/>
          <w:sz w:val="24"/>
          <w:szCs w:val="24"/>
        </w:rPr>
        <w:t>经营</w:t>
      </w:r>
    </w:p>
    <w:p w14:paraId="1B7E5C1F" w14:textId="677EF3A0"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联系人：</w:t>
      </w:r>
      <w:r w:rsidR="00A969DA" w:rsidRPr="00A969DA">
        <w:rPr>
          <w:rFonts w:asciiTheme="minorEastAsia" w:hAnsiTheme="minorEastAsia" w:cs="Times New Roman" w:hint="eastAsia"/>
          <w:kern w:val="0"/>
          <w:sz w:val="24"/>
          <w:szCs w:val="24"/>
        </w:rPr>
        <w:t>罗艳</w:t>
      </w:r>
    </w:p>
    <w:p w14:paraId="59A0CFC0" w14:textId="0C551D97" w:rsidR="00AC3A9B" w:rsidRPr="00890888" w:rsidRDefault="002C3C29">
      <w:pPr>
        <w:spacing w:line="360" w:lineRule="auto"/>
        <w:ind w:firstLineChars="200" w:firstLine="480"/>
        <w:rPr>
          <w:rFonts w:asciiTheme="minorEastAsia" w:hAnsiTheme="minorEastAsia" w:cs="Times New Roman"/>
          <w:kern w:val="0"/>
          <w:sz w:val="24"/>
          <w:szCs w:val="24"/>
        </w:rPr>
      </w:pPr>
      <w:r w:rsidRPr="00890888">
        <w:rPr>
          <w:rFonts w:asciiTheme="minorEastAsia" w:hAnsiTheme="minorEastAsia" w:cs="Times New Roman" w:hint="eastAsia"/>
          <w:kern w:val="0"/>
          <w:sz w:val="24"/>
          <w:szCs w:val="24"/>
        </w:rPr>
        <w:t>联系电话：（0755）</w:t>
      </w:r>
      <w:r w:rsidRPr="00890888">
        <w:rPr>
          <w:rFonts w:asciiTheme="minorEastAsia" w:hAnsiTheme="minorEastAsia" w:cs="Times New Roman"/>
          <w:kern w:val="0"/>
          <w:sz w:val="24"/>
          <w:szCs w:val="24"/>
        </w:rPr>
        <w:t>8435</w:t>
      </w:r>
      <w:r w:rsidRPr="00890888">
        <w:rPr>
          <w:rFonts w:asciiTheme="minorEastAsia" w:hAnsiTheme="minorEastAsia" w:cs="Times New Roman" w:hint="eastAsia"/>
          <w:kern w:val="0"/>
          <w:sz w:val="24"/>
          <w:szCs w:val="24"/>
        </w:rPr>
        <w:t xml:space="preserve"> </w:t>
      </w:r>
      <w:r w:rsidR="00477CC7" w:rsidRPr="00890888">
        <w:rPr>
          <w:rFonts w:asciiTheme="minorEastAsia" w:hAnsiTheme="minorEastAsia" w:cs="Times New Roman"/>
          <w:kern w:val="0"/>
          <w:sz w:val="24"/>
          <w:szCs w:val="24"/>
        </w:rPr>
        <w:t>6</w:t>
      </w:r>
      <w:r w:rsidR="00A969DA" w:rsidRPr="00A969DA">
        <w:rPr>
          <w:rFonts w:asciiTheme="minorEastAsia" w:hAnsiTheme="minorEastAsia" w:cs="Times New Roman"/>
          <w:kern w:val="0"/>
          <w:sz w:val="24"/>
          <w:szCs w:val="24"/>
        </w:rPr>
        <w:t>637</w:t>
      </w:r>
    </w:p>
    <w:p w14:paraId="094EE553" w14:textId="77777777" w:rsidR="00AC3A9B" w:rsidRPr="00890888" w:rsidRDefault="002C3C29">
      <w:pPr>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93C78" w:rsidRPr="00890888"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出资比例</w:t>
            </w:r>
          </w:p>
        </w:tc>
      </w:tr>
      <w:tr w:rsidR="00593C78" w:rsidRPr="00890888"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50%</w:t>
            </w:r>
          </w:p>
        </w:tc>
      </w:tr>
      <w:tr w:rsidR="00593C78" w:rsidRPr="00890888"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45.1%</w:t>
            </w:r>
          </w:p>
        </w:tc>
      </w:tr>
      <w:tr w:rsidR="00AC3A9B" w:rsidRPr="00890888"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890888" w:rsidRDefault="002C3C29">
            <w:pPr>
              <w:spacing w:line="360" w:lineRule="auto"/>
              <w:jc w:val="center"/>
              <w:rPr>
                <w:rFonts w:asciiTheme="minorEastAsia" w:hAnsiTheme="minorEastAsia" w:cs="Arial"/>
                <w:kern w:val="0"/>
                <w:sz w:val="24"/>
                <w:szCs w:val="24"/>
              </w:rPr>
            </w:pPr>
            <w:proofErr w:type="gramStart"/>
            <w:r w:rsidRPr="00890888">
              <w:rPr>
                <w:rFonts w:asciiTheme="minorEastAsia" w:hAnsiTheme="minorEastAsia" w:cs="Arial" w:hint="eastAsia"/>
                <w:kern w:val="0"/>
                <w:sz w:val="24"/>
                <w:szCs w:val="24"/>
              </w:rPr>
              <w:t>湖南省典勤投资</w:t>
            </w:r>
            <w:proofErr w:type="gramEnd"/>
            <w:r w:rsidRPr="00890888">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890888" w:rsidRDefault="002C3C29">
            <w:pPr>
              <w:spacing w:line="360" w:lineRule="auto"/>
              <w:jc w:val="center"/>
              <w:rPr>
                <w:rFonts w:asciiTheme="minorEastAsia" w:hAnsiTheme="minorEastAsia" w:cs="Arial"/>
                <w:kern w:val="0"/>
                <w:sz w:val="24"/>
                <w:szCs w:val="24"/>
              </w:rPr>
            </w:pPr>
            <w:r w:rsidRPr="00890888">
              <w:rPr>
                <w:rFonts w:asciiTheme="minorEastAsia" w:hAnsiTheme="minorEastAsia" w:cs="Arial" w:hint="eastAsia"/>
                <w:kern w:val="0"/>
                <w:sz w:val="24"/>
                <w:szCs w:val="24"/>
              </w:rPr>
              <w:t>4.9%</w:t>
            </w:r>
          </w:p>
        </w:tc>
      </w:tr>
    </w:tbl>
    <w:p w14:paraId="597DA9DE" w14:textId="77777777" w:rsidR="00AC3A9B" w:rsidRPr="00890888"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890888" w:rsidRDefault="002C3C29">
      <w:pPr>
        <w:spacing w:line="360" w:lineRule="auto"/>
        <w:ind w:firstLineChars="200" w:firstLine="482"/>
        <w:rPr>
          <w:rFonts w:asciiTheme="minorEastAsia" w:hAnsiTheme="minorEastAsia" w:cs="Times New Roman"/>
          <w:b/>
          <w:kern w:val="0"/>
          <w:sz w:val="24"/>
          <w:szCs w:val="24"/>
        </w:rPr>
      </w:pPr>
      <w:r w:rsidRPr="00890888">
        <w:rPr>
          <w:rFonts w:asciiTheme="minorEastAsia" w:hAnsiTheme="minorEastAsia" w:cs="Times New Roman" w:hint="eastAsia"/>
          <w:b/>
          <w:kern w:val="0"/>
          <w:sz w:val="24"/>
          <w:szCs w:val="24"/>
        </w:rPr>
        <w:t>二、主要成员情况</w:t>
      </w:r>
    </w:p>
    <w:p w14:paraId="73E89967"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1、董事会成员</w:t>
      </w:r>
    </w:p>
    <w:p w14:paraId="60B8C3BA" w14:textId="77777777" w:rsidR="00A969DA"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A969DA">
        <w:rPr>
          <w:rFonts w:asciiTheme="minorEastAsia" w:hAnsiTheme="minorEastAsia" w:cs="Arial" w:hint="eastAsia"/>
          <w:kern w:val="0"/>
          <w:sz w:val="24"/>
          <w:szCs w:val="24"/>
        </w:rPr>
        <w:t>投</w:t>
      </w:r>
      <w:proofErr w:type="gramEnd"/>
      <w:r w:rsidRPr="00A969DA">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A969DA">
        <w:rPr>
          <w:rFonts w:asciiTheme="minorEastAsia" w:hAnsiTheme="minorEastAsia" w:cs="Arial" w:hint="eastAsia"/>
          <w:kern w:val="0"/>
          <w:sz w:val="24"/>
          <w:szCs w:val="24"/>
        </w:rPr>
        <w:t>投</w:t>
      </w:r>
      <w:proofErr w:type="gramEnd"/>
      <w:r w:rsidRPr="00A969DA">
        <w:rPr>
          <w:rFonts w:asciiTheme="minorEastAsia" w:hAnsiTheme="minorEastAsia" w:cs="Arial" w:hint="eastAsia"/>
          <w:kern w:val="0"/>
          <w:sz w:val="24"/>
          <w:szCs w:val="24"/>
        </w:rPr>
        <w:t>投资有限公司董事，中国文化产业投资</w:t>
      </w:r>
      <w:proofErr w:type="gramStart"/>
      <w:r w:rsidRPr="00A969DA">
        <w:rPr>
          <w:rFonts w:asciiTheme="minorEastAsia" w:hAnsiTheme="minorEastAsia" w:cs="Arial" w:hint="eastAsia"/>
          <w:kern w:val="0"/>
          <w:sz w:val="24"/>
          <w:szCs w:val="24"/>
        </w:rPr>
        <w:t>母基金</w:t>
      </w:r>
      <w:proofErr w:type="gramEnd"/>
      <w:r w:rsidRPr="00A969DA">
        <w:rPr>
          <w:rFonts w:asciiTheme="minorEastAsia" w:hAnsiTheme="minorEastAsia" w:cs="Arial" w:hint="eastAsia"/>
          <w:kern w:val="0"/>
          <w:sz w:val="24"/>
          <w:szCs w:val="24"/>
        </w:rPr>
        <w:t>管理有限公司董事，富</w:t>
      </w:r>
      <w:proofErr w:type="gramStart"/>
      <w:r w:rsidRPr="00A969DA">
        <w:rPr>
          <w:rFonts w:asciiTheme="minorEastAsia" w:hAnsiTheme="minorEastAsia" w:cs="Arial" w:hint="eastAsia"/>
          <w:kern w:val="0"/>
          <w:sz w:val="24"/>
          <w:szCs w:val="24"/>
        </w:rPr>
        <w:t>荣基金</w:t>
      </w:r>
      <w:proofErr w:type="gramEnd"/>
      <w:r w:rsidRPr="00A969DA">
        <w:rPr>
          <w:rFonts w:asciiTheme="minorEastAsia" w:hAnsiTheme="minorEastAsia" w:cs="Arial" w:hint="eastAsia"/>
          <w:kern w:val="0"/>
          <w:sz w:val="24"/>
          <w:szCs w:val="24"/>
        </w:rPr>
        <w:t>管理有限公司董事长。</w:t>
      </w:r>
    </w:p>
    <w:p w14:paraId="32EFB445" w14:textId="385CE2E0"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890888">
        <w:rPr>
          <w:rFonts w:asciiTheme="minorEastAsia" w:hAnsiTheme="minorEastAsia" w:cs="Arial" w:hint="eastAsia"/>
          <w:kern w:val="0"/>
          <w:sz w:val="24"/>
          <w:szCs w:val="24"/>
        </w:rPr>
        <w:lastRenderedPageBreak/>
        <w:t>阳分行行长兼党委书记、广发银行深圳分行行长兼党委书记</w:t>
      </w:r>
      <w:r w:rsidR="00A969DA" w:rsidRPr="00A969DA">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p>
    <w:p w14:paraId="21E36759"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2911F90" w14:textId="77777777" w:rsidR="00A969DA" w:rsidRPr="00A969DA" w:rsidRDefault="00A969DA" w:rsidP="00A969DA">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郭涛先生，董事，上海高级金融学院研究生（在读）。</w:t>
      </w:r>
      <w:proofErr w:type="gramStart"/>
      <w:r w:rsidRPr="00A969DA">
        <w:rPr>
          <w:rFonts w:asciiTheme="minorEastAsia" w:hAnsiTheme="minorEastAsia" w:cs="Arial" w:hint="eastAsia"/>
          <w:kern w:val="0"/>
          <w:sz w:val="24"/>
          <w:szCs w:val="24"/>
        </w:rPr>
        <w:t>现任盈投控股</w:t>
      </w:r>
      <w:proofErr w:type="gramEnd"/>
      <w:r w:rsidRPr="00A969DA">
        <w:rPr>
          <w:rFonts w:asciiTheme="minorEastAsia" w:hAnsiTheme="minorEastAsia" w:cs="Arial" w:hint="eastAsia"/>
          <w:kern w:val="0"/>
          <w:sz w:val="24"/>
          <w:szCs w:val="24"/>
        </w:rPr>
        <w:t>有限公司董事、总经理；</w:t>
      </w:r>
      <w:proofErr w:type="gramStart"/>
      <w:r w:rsidRPr="00A969DA">
        <w:rPr>
          <w:rFonts w:asciiTheme="minorEastAsia" w:hAnsiTheme="minorEastAsia" w:cs="Arial" w:hint="eastAsia"/>
          <w:kern w:val="0"/>
          <w:sz w:val="24"/>
          <w:szCs w:val="24"/>
        </w:rPr>
        <w:t>深圳市亿尔德</w:t>
      </w:r>
      <w:proofErr w:type="gramEnd"/>
      <w:r w:rsidRPr="00A969DA">
        <w:rPr>
          <w:rFonts w:asciiTheme="minorEastAsia" w:hAnsiTheme="minorEastAsia" w:cs="Arial" w:hint="eastAsia"/>
          <w:kern w:val="0"/>
          <w:sz w:val="24"/>
          <w:szCs w:val="24"/>
        </w:rPr>
        <w:t>投资有限公司法定代表人、执行董事、总经理；深圳市前海富荣资产管理有限公司法定代表人、董事长、总经理；深圳嘉年实业股份有限公司董事；深圳市嘉年印</w:t>
      </w:r>
      <w:proofErr w:type="gramStart"/>
      <w:r w:rsidRPr="00A969DA">
        <w:rPr>
          <w:rFonts w:asciiTheme="minorEastAsia" w:hAnsiTheme="minorEastAsia" w:cs="Arial" w:hint="eastAsia"/>
          <w:kern w:val="0"/>
          <w:sz w:val="24"/>
          <w:szCs w:val="24"/>
        </w:rPr>
        <w:t>务</w:t>
      </w:r>
      <w:proofErr w:type="gramEnd"/>
      <w:r w:rsidRPr="00A969DA">
        <w:rPr>
          <w:rFonts w:asciiTheme="minorEastAsia" w:hAnsiTheme="minorEastAsia" w:cs="Arial" w:hint="eastAsia"/>
          <w:kern w:val="0"/>
          <w:sz w:val="24"/>
          <w:szCs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A969DA">
        <w:rPr>
          <w:rFonts w:asciiTheme="minorEastAsia" w:hAnsiTheme="minorEastAsia" w:cs="Arial" w:hint="eastAsia"/>
          <w:kern w:val="0"/>
          <w:sz w:val="24"/>
          <w:szCs w:val="24"/>
        </w:rPr>
        <w:t>盈投发展</w:t>
      </w:r>
      <w:proofErr w:type="gramEnd"/>
      <w:r w:rsidRPr="00A969DA">
        <w:rPr>
          <w:rFonts w:asciiTheme="minorEastAsia" w:hAnsiTheme="minorEastAsia" w:cs="Arial" w:hint="eastAsia"/>
          <w:kern w:val="0"/>
          <w:sz w:val="24"/>
          <w:szCs w:val="24"/>
        </w:rPr>
        <w:t>有限公司董事；深圳市盈实发展有限公司董事长；深圳上合高金投资管理有限公司监事；深圳市理得文化发展有限公司董事；富荣基金管理有限公司董事。</w:t>
      </w:r>
    </w:p>
    <w:p w14:paraId="2C8A6CF6" w14:textId="30349FC6" w:rsidR="003F07F0" w:rsidRPr="00890888"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余</w:t>
      </w:r>
      <w:proofErr w:type="gramStart"/>
      <w:r w:rsidRPr="00A969DA">
        <w:rPr>
          <w:rFonts w:asciiTheme="minorEastAsia" w:hAnsiTheme="minorEastAsia" w:cs="Arial" w:hint="eastAsia"/>
          <w:kern w:val="0"/>
          <w:sz w:val="24"/>
          <w:szCs w:val="24"/>
        </w:rPr>
        <w:t>关健</w:t>
      </w:r>
      <w:proofErr w:type="gramEnd"/>
      <w:r w:rsidRPr="00A969DA">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A969DA">
        <w:rPr>
          <w:rFonts w:asciiTheme="minorEastAsia" w:hAnsiTheme="minorEastAsia" w:cs="Arial" w:hint="eastAsia"/>
          <w:kern w:val="0"/>
          <w:sz w:val="24"/>
          <w:szCs w:val="24"/>
        </w:rPr>
        <w:t>邦</w:t>
      </w:r>
      <w:proofErr w:type="gramEnd"/>
      <w:r w:rsidRPr="00A969DA">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5582ED96"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890888" w:rsidRDefault="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890888">
        <w:rPr>
          <w:rFonts w:asciiTheme="minorEastAsia" w:hAnsiTheme="minorEastAsia" w:cs="Arial" w:hint="eastAsia"/>
          <w:kern w:val="0"/>
          <w:sz w:val="24"/>
          <w:szCs w:val="24"/>
        </w:rPr>
        <w:lastRenderedPageBreak/>
        <w:t>会负责人、监事长职务。</w:t>
      </w:r>
    </w:p>
    <w:p w14:paraId="751EA5BF" w14:textId="4504EB29"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2、监事会成员</w:t>
      </w:r>
    </w:p>
    <w:p w14:paraId="33C986ED"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基金管理人不设监事会，设监事两名，其中一名为职工监事。</w:t>
      </w:r>
    </w:p>
    <w:p w14:paraId="222A89AE" w14:textId="77777777" w:rsidR="00D24D4A" w:rsidRPr="00890888" w:rsidRDefault="00D24D4A">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3、高级管理人员</w:t>
      </w:r>
    </w:p>
    <w:p w14:paraId="2032EB34" w14:textId="77777777" w:rsidR="00A969DA" w:rsidRDefault="00A969DA" w:rsidP="003F07F0">
      <w:pPr>
        <w:adjustRightInd w:val="0"/>
        <w:snapToGrid w:val="0"/>
        <w:spacing w:line="360" w:lineRule="auto"/>
        <w:ind w:firstLineChars="200" w:firstLine="480"/>
        <w:rPr>
          <w:rFonts w:asciiTheme="minorEastAsia" w:hAnsiTheme="minorEastAsia" w:cs="Arial"/>
          <w:kern w:val="0"/>
          <w:sz w:val="24"/>
          <w:szCs w:val="24"/>
        </w:rPr>
      </w:pPr>
      <w:r w:rsidRPr="00A969DA">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A969DA">
        <w:rPr>
          <w:rFonts w:asciiTheme="minorEastAsia" w:hAnsiTheme="minorEastAsia" w:cs="Arial" w:hint="eastAsia"/>
          <w:kern w:val="0"/>
          <w:sz w:val="24"/>
          <w:szCs w:val="24"/>
        </w:rPr>
        <w:t>投</w:t>
      </w:r>
      <w:proofErr w:type="gramEnd"/>
      <w:r w:rsidRPr="00A969DA">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A969DA">
        <w:rPr>
          <w:rFonts w:asciiTheme="minorEastAsia" w:hAnsiTheme="minorEastAsia" w:cs="Arial" w:hint="eastAsia"/>
          <w:kern w:val="0"/>
          <w:sz w:val="24"/>
          <w:szCs w:val="24"/>
        </w:rPr>
        <w:t>投</w:t>
      </w:r>
      <w:proofErr w:type="gramEnd"/>
      <w:r w:rsidRPr="00A969DA">
        <w:rPr>
          <w:rFonts w:asciiTheme="minorEastAsia" w:hAnsiTheme="minorEastAsia" w:cs="Arial" w:hint="eastAsia"/>
          <w:kern w:val="0"/>
          <w:sz w:val="24"/>
          <w:szCs w:val="24"/>
        </w:rPr>
        <w:t>投资有限公司董事，中国文化产业投资</w:t>
      </w:r>
      <w:proofErr w:type="gramStart"/>
      <w:r w:rsidRPr="00A969DA">
        <w:rPr>
          <w:rFonts w:asciiTheme="minorEastAsia" w:hAnsiTheme="minorEastAsia" w:cs="Arial" w:hint="eastAsia"/>
          <w:kern w:val="0"/>
          <w:sz w:val="24"/>
          <w:szCs w:val="24"/>
        </w:rPr>
        <w:t>母基金</w:t>
      </w:r>
      <w:proofErr w:type="gramEnd"/>
      <w:r w:rsidRPr="00A969DA">
        <w:rPr>
          <w:rFonts w:asciiTheme="minorEastAsia" w:hAnsiTheme="minorEastAsia" w:cs="Arial" w:hint="eastAsia"/>
          <w:kern w:val="0"/>
          <w:sz w:val="24"/>
          <w:szCs w:val="24"/>
        </w:rPr>
        <w:t>管理有限公司董事，富荣基金管理有限公司董事长。</w:t>
      </w:r>
    </w:p>
    <w:p w14:paraId="21B65710" w14:textId="1BE38CB1"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杨小舟先生，</w:t>
      </w:r>
      <w:r w:rsidR="00A969DA" w:rsidRPr="00A969DA">
        <w:rPr>
          <w:rFonts w:asciiTheme="minorEastAsia" w:hAnsiTheme="minorEastAsia" w:cs="Arial" w:hint="eastAsia"/>
          <w:kern w:val="0"/>
          <w:sz w:val="24"/>
          <w:szCs w:val="24"/>
        </w:rPr>
        <w:t>总经理、代行首席信息官，</w:t>
      </w:r>
      <w:r w:rsidRPr="00890888">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A969DA" w:rsidRPr="00FC6F83">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p>
    <w:p w14:paraId="2E5019CE" w14:textId="77777777" w:rsidR="003F07F0" w:rsidRPr="00890888"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4、本</w:t>
      </w:r>
      <w:proofErr w:type="gramStart"/>
      <w:r w:rsidRPr="00890888">
        <w:rPr>
          <w:rFonts w:asciiTheme="minorEastAsia" w:hAnsiTheme="minorEastAsia" w:cs="Arial" w:hint="eastAsia"/>
          <w:kern w:val="0"/>
          <w:sz w:val="24"/>
          <w:szCs w:val="24"/>
        </w:rPr>
        <w:t>基金基金</w:t>
      </w:r>
      <w:proofErr w:type="gramEnd"/>
      <w:r w:rsidRPr="00890888">
        <w:rPr>
          <w:rFonts w:asciiTheme="minorEastAsia" w:hAnsiTheme="minorEastAsia" w:cs="Arial" w:hint="eastAsia"/>
          <w:kern w:val="0"/>
          <w:sz w:val="24"/>
          <w:szCs w:val="24"/>
        </w:rPr>
        <w:t>经理</w:t>
      </w:r>
    </w:p>
    <w:p w14:paraId="2BEEF742" w14:textId="46DC1D45" w:rsidR="008A3D44" w:rsidRPr="00890888" w:rsidRDefault="00466D6B" w:rsidP="0060620F">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李黄海先生，美国南加州大学博士，CFA（特许金融分析师），深圳市地方级领军人才。拥有16</w:t>
      </w:r>
      <w:r w:rsidR="00A969DA">
        <w:rPr>
          <w:rFonts w:asciiTheme="minorEastAsia" w:hAnsiTheme="minorEastAsia" w:cs="Arial"/>
          <w:kern w:val="0"/>
          <w:sz w:val="24"/>
          <w:szCs w:val="24"/>
        </w:rPr>
        <w:t>.5</w:t>
      </w:r>
      <w:r w:rsidRPr="00890888">
        <w:rPr>
          <w:rFonts w:asciiTheme="minorEastAsia" w:hAnsiTheme="minorEastAsia" w:cs="Arial" w:hint="eastAsia"/>
          <w:kern w:val="0"/>
          <w:sz w:val="24"/>
          <w:szCs w:val="24"/>
        </w:rPr>
        <w:t>年证券投资从业经历，曾任摩根士丹利华</w:t>
      </w:r>
      <w:proofErr w:type="gramStart"/>
      <w:r w:rsidRPr="00890888">
        <w:rPr>
          <w:rFonts w:asciiTheme="minorEastAsia" w:hAnsiTheme="minorEastAsia" w:cs="Arial" w:hint="eastAsia"/>
          <w:kern w:val="0"/>
          <w:sz w:val="24"/>
          <w:szCs w:val="24"/>
        </w:rPr>
        <w:t>鑫</w:t>
      </w:r>
      <w:proofErr w:type="gramEnd"/>
      <w:r w:rsidRPr="00890888">
        <w:rPr>
          <w:rFonts w:asciiTheme="minorEastAsia" w:hAnsiTheme="minorEastAsia" w:cs="Arial" w:hint="eastAsia"/>
          <w:kern w:val="0"/>
          <w:sz w:val="24"/>
          <w:szCs w:val="24"/>
        </w:rPr>
        <w:t>基金数量化投资部投资经理、平安基金量化投资部总监</w:t>
      </w:r>
      <w:r w:rsidR="00540949" w:rsidRPr="00540949">
        <w:rPr>
          <w:rFonts w:asciiTheme="minorEastAsia" w:hAnsiTheme="minorEastAsia" w:cs="Arial" w:hint="eastAsia"/>
          <w:kern w:val="0"/>
          <w:sz w:val="24"/>
          <w:szCs w:val="24"/>
        </w:rPr>
        <w:t>、富荣基金管理有限公司专户部投资经理等职。现任富荣基金管理有限公司富荣医药健康混合型发起式证券投资</w:t>
      </w:r>
      <w:proofErr w:type="gramStart"/>
      <w:r w:rsidR="00540949" w:rsidRPr="00540949">
        <w:rPr>
          <w:rFonts w:asciiTheme="minorEastAsia" w:hAnsiTheme="minorEastAsia" w:cs="Arial" w:hint="eastAsia"/>
          <w:kern w:val="0"/>
          <w:sz w:val="24"/>
          <w:szCs w:val="24"/>
        </w:rPr>
        <w:t>基金基金</w:t>
      </w:r>
      <w:proofErr w:type="gramEnd"/>
      <w:r w:rsidR="00540949" w:rsidRPr="00540949">
        <w:rPr>
          <w:rFonts w:asciiTheme="minorEastAsia" w:hAnsiTheme="minorEastAsia" w:cs="Arial" w:hint="eastAsia"/>
          <w:kern w:val="0"/>
          <w:sz w:val="24"/>
          <w:szCs w:val="24"/>
        </w:rPr>
        <w:t>经理（自2022年06月28日起任职）。</w:t>
      </w:r>
    </w:p>
    <w:p w14:paraId="0B1B38A0"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5、投资决策委员会成员的姓名、</w:t>
      </w:r>
      <w:r w:rsidRPr="00890888">
        <w:rPr>
          <w:rFonts w:asciiTheme="minorEastAsia" w:hAnsiTheme="minorEastAsia" w:cs="Arial" w:hint="eastAsia"/>
          <w:kern w:val="0"/>
          <w:sz w:val="24"/>
          <w:szCs w:val="24"/>
        </w:rPr>
        <w:t>职务</w:t>
      </w:r>
    </w:p>
    <w:p w14:paraId="634753BB"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lastRenderedPageBreak/>
        <w:t>邓宇翔先生，代行投资决策委员会主任委员、权益投资部总经理、基金经理。</w:t>
      </w:r>
    </w:p>
    <w:p w14:paraId="42641862"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郎骋成先生，投资决策委员会委员、研究部总经理、基金经理。</w:t>
      </w:r>
    </w:p>
    <w:p w14:paraId="15082D37"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黄祥斌先生，投资决策委员会委员、投资一部总经理、基金经理。</w:t>
      </w:r>
    </w:p>
    <w:p w14:paraId="75BB40A3"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宋芳女士，投资决策委员会委员、固定收益部总经理、基金经理。</w:t>
      </w:r>
    </w:p>
    <w:p w14:paraId="2BABAD1E"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孟飞先生，投资决策委员会委员、固定收益部副总经理、基金经理。</w:t>
      </w:r>
    </w:p>
    <w:p w14:paraId="741D3422" w14:textId="77777777" w:rsidR="00540949" w:rsidRPr="00540949"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王丹女士，投资决策委员会委员、固定收益部总经理助理、基金经理。</w:t>
      </w:r>
    </w:p>
    <w:p w14:paraId="6A7AE871" w14:textId="2CB836C8" w:rsidR="00540949" w:rsidRPr="00890888" w:rsidRDefault="00540949" w:rsidP="00540949">
      <w:pPr>
        <w:adjustRightInd w:val="0"/>
        <w:snapToGrid w:val="0"/>
        <w:spacing w:line="360" w:lineRule="auto"/>
        <w:ind w:firstLineChars="200" w:firstLine="480"/>
        <w:rPr>
          <w:rFonts w:asciiTheme="minorEastAsia" w:hAnsiTheme="minorEastAsia" w:cs="Arial"/>
          <w:kern w:val="0"/>
          <w:sz w:val="24"/>
          <w:szCs w:val="24"/>
        </w:rPr>
      </w:pPr>
      <w:r w:rsidRPr="00540949">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kern w:val="0"/>
          <w:sz w:val="24"/>
          <w:szCs w:val="24"/>
        </w:rPr>
        <w:t>6、上述人员之间不存在近亲属关系。</w:t>
      </w:r>
    </w:p>
    <w:p w14:paraId="40D0E6FE"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三、基金管理人的职责</w:t>
      </w:r>
    </w:p>
    <w:p w14:paraId="293A65E8"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bookmarkStart w:id="84" w:name="_Hlk95862200"/>
      <w:r w:rsidRPr="00890888">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2、办理基金备案手续；</w:t>
      </w:r>
    </w:p>
    <w:p w14:paraId="6136C13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7、依法接受基金托管人的监督；</w:t>
      </w:r>
    </w:p>
    <w:p w14:paraId="3A6BD679" w14:textId="0522397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sidRPr="00890888">
        <w:rPr>
          <w:rFonts w:asciiTheme="minorEastAsia" w:hAnsiTheme="minorEastAsia" w:cs="Times New Roman" w:hint="eastAsia"/>
          <w:sz w:val="24"/>
          <w:szCs w:val="24"/>
        </w:rPr>
        <w:t>的价格</w:t>
      </w:r>
      <w:r w:rsidRPr="00890888">
        <w:rPr>
          <w:rFonts w:asciiTheme="minorEastAsia" w:hAnsiTheme="minorEastAsia" w:cs="Times New Roman" w:hint="eastAsia"/>
          <w:sz w:val="24"/>
          <w:szCs w:val="24"/>
        </w:rPr>
        <w:t>；</w:t>
      </w:r>
    </w:p>
    <w:p w14:paraId="560FA5C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9、进行基金会计核算并编制基金财务会计报告；</w:t>
      </w:r>
    </w:p>
    <w:p w14:paraId="31581B50" w14:textId="0D023690"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10、编制季度</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、中期</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和年度报告；</w:t>
      </w:r>
    </w:p>
    <w:p w14:paraId="1C1C993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12、保守基金商业秘密，不泄露基金投资计划、投资意向等。除《基金法》、</w:t>
      </w:r>
      <w:r w:rsidRPr="00890888">
        <w:rPr>
          <w:rFonts w:asciiTheme="minorEastAsia" w:hAnsiTheme="minorEastAsia" w:cs="Times New Roman" w:hint="eastAsia"/>
          <w:sz w:val="24"/>
          <w:szCs w:val="24"/>
        </w:rPr>
        <w:lastRenderedPageBreak/>
        <w:t>《基金合同》及其他有关规定另有规定外，在基金信息公开披露前应予保密，不向他人泄露</w:t>
      </w:r>
      <w:r w:rsidR="00477CC7" w:rsidRPr="00890888">
        <w:rPr>
          <w:rFonts w:asciiTheme="minorEastAsia" w:hAnsiTheme="minorEastAsia" w:cs="Times New Roman" w:hint="eastAsia"/>
          <w:sz w:val="24"/>
          <w:szCs w:val="24"/>
        </w:rPr>
        <w:t>，但依法向监管机构、司法机关及审计、法律等外部专业顾问提供的除外</w:t>
      </w:r>
      <w:r w:rsidRPr="00890888">
        <w:rPr>
          <w:rFonts w:asciiTheme="minorEastAsia" w:hAnsiTheme="minorEastAsia" w:cs="Times New Roman" w:hint="eastAsia"/>
          <w:sz w:val="24"/>
          <w:szCs w:val="24"/>
        </w:rPr>
        <w:t>；</w:t>
      </w:r>
    </w:p>
    <w:p w14:paraId="0CAB72B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14、按规定受理申购与赎回申请，及时、足额支付赎回款项；</w:t>
      </w:r>
    </w:p>
    <w:p w14:paraId="12A983E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sidRPr="00890888">
        <w:rPr>
          <w:rFonts w:asciiTheme="minorEastAsia" w:hAnsiTheme="minorEastAsia" w:cs="Times New Roman" w:hint="eastAsia"/>
          <w:sz w:val="24"/>
          <w:szCs w:val="24"/>
        </w:rPr>
        <w:t>并</w:t>
      </w:r>
      <w:r w:rsidRPr="00890888">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25、执行生效的基金份额持有人大会的决议；</w:t>
      </w:r>
    </w:p>
    <w:p w14:paraId="0CD968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26、建立并保存基金份额持有人名册；</w:t>
      </w:r>
    </w:p>
    <w:p w14:paraId="0B84DF1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27、法律法规及中国证监会规定的和《基金合同》约定的其他义务。</w:t>
      </w:r>
    </w:p>
    <w:bookmarkEnd w:id="84"/>
    <w:p w14:paraId="036E8CFC"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四、基金管理人的承诺</w:t>
      </w:r>
    </w:p>
    <w:p w14:paraId="4323520C"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（2）不公平地对待管理的不同基金财产；</w:t>
      </w:r>
    </w:p>
    <w:p w14:paraId="442790C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（4）向基金份额持有人违规承诺收益或者承担损失；</w:t>
      </w:r>
    </w:p>
    <w:p w14:paraId="17CB41D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（5）侵占、挪用基金财产；</w:t>
      </w:r>
    </w:p>
    <w:p w14:paraId="6BA90EE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（7）玩忽职守，不按照规定履行职责；</w:t>
      </w:r>
    </w:p>
    <w:p w14:paraId="49420C9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890888">
        <w:rPr>
          <w:rFonts w:asciiTheme="minorEastAsia" w:hAnsiTheme="minorEastAsia" w:cs="Arial" w:hint="eastAsia"/>
          <w:b/>
          <w:sz w:val="24"/>
          <w:szCs w:val="24"/>
        </w:rPr>
        <w:t>五、基金经理承诺</w:t>
      </w:r>
    </w:p>
    <w:p w14:paraId="0CD9E76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w:t>
      </w:r>
      <w:r w:rsidRPr="00890888">
        <w:rPr>
          <w:rFonts w:asciiTheme="minorEastAsia" w:hAnsiTheme="minorEastAsia" w:cs="Times New Roman" w:hint="eastAsia"/>
          <w:sz w:val="24"/>
          <w:szCs w:val="24"/>
        </w:rPr>
        <w:lastRenderedPageBreak/>
        <w:t>事相关的交易活动；</w:t>
      </w:r>
    </w:p>
    <w:p w14:paraId="139338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4、不以任何形式为其他组织或个人进行证券交易。</w:t>
      </w:r>
    </w:p>
    <w:p w14:paraId="11F5E4F7"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890888">
        <w:rPr>
          <w:rFonts w:asciiTheme="minorEastAsia" w:hAnsiTheme="minorEastAsia" w:cs="Arial" w:hint="eastAsia"/>
          <w:b/>
          <w:bCs/>
          <w:sz w:val="24"/>
          <w:szCs w:val="24"/>
        </w:rPr>
        <w:t>六、基金管理人的内部控制制度</w:t>
      </w:r>
    </w:p>
    <w:p w14:paraId="215D93D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7"/>
      <w:bookmarkEnd w:id="68"/>
      <w:bookmarkEnd w:id="69"/>
      <w:r w:rsidRPr="00890888">
        <w:rPr>
          <w:rFonts w:asciiTheme="minorEastAsia" w:hAnsiTheme="minorEastAsia" w:cs="Arial" w:hint="eastAsia"/>
          <w:sz w:val="24"/>
          <w:szCs w:val="24"/>
        </w:rPr>
        <w:t>1、风险控制目标</w:t>
      </w:r>
    </w:p>
    <w:p w14:paraId="1DFCD30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（1）在有效控制风险的前提下，实现基金份额持有人利益最大化；</w:t>
      </w:r>
    </w:p>
    <w:p w14:paraId="07398B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（2）确保国家有关法律法规、行业规章和公司各项规章制度的贯彻执行；</w:t>
      </w:r>
    </w:p>
    <w:p w14:paraId="45B962F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2、建立风险控制制度应遵循的原则</w:t>
      </w:r>
    </w:p>
    <w:p w14:paraId="441F81C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sidRPr="00890888">
        <w:rPr>
          <w:rFonts w:asciiTheme="minorEastAsia" w:hAnsiTheme="minorEastAsia" w:cs="Arial"/>
          <w:sz w:val="24"/>
          <w:szCs w:val="24"/>
        </w:rPr>
        <w:t>。</w:t>
      </w:r>
    </w:p>
    <w:p w14:paraId="28AA200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3、风险控制体系</w:t>
      </w:r>
    </w:p>
    <w:p w14:paraId="219C603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（1）风险控制制度体系</w:t>
      </w:r>
    </w:p>
    <w:p w14:paraId="0723575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w:t>
      </w:r>
      <w:r w:rsidRPr="00890888">
        <w:rPr>
          <w:rFonts w:asciiTheme="minorEastAsia" w:hAnsiTheme="minorEastAsia" w:cs="Arial" w:hint="eastAsia"/>
          <w:sz w:val="24"/>
          <w:szCs w:val="24"/>
        </w:rPr>
        <w:lastRenderedPageBreak/>
        <w:t>业务规则。</w:t>
      </w:r>
    </w:p>
    <w:p w14:paraId="71D9D9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（2）风险控制组织体系</w:t>
      </w:r>
    </w:p>
    <w:p w14:paraId="4D8C28F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风险控制组织体系包括两个层次：</w:t>
      </w:r>
    </w:p>
    <w:p w14:paraId="150C10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②督察</w:t>
      </w:r>
      <w:proofErr w:type="gramStart"/>
      <w:r w:rsidRPr="00890888">
        <w:rPr>
          <w:rFonts w:asciiTheme="minorEastAsia" w:hAnsiTheme="minorEastAsia" w:cs="Arial" w:hint="eastAsia"/>
          <w:sz w:val="24"/>
          <w:szCs w:val="24"/>
        </w:rPr>
        <w:t>长履行</w:t>
      </w:r>
      <w:proofErr w:type="gramEnd"/>
      <w:r w:rsidRPr="00890888">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890888"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咨询、合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培训、离任审查等工作。</w:t>
      </w:r>
    </w:p>
    <w:p w14:paraId="3D54E40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w:t>
      </w:r>
      <w:r w:rsidRPr="00890888">
        <w:rPr>
          <w:rFonts w:asciiTheme="minorEastAsia" w:hAnsiTheme="minorEastAsia" w:cs="Arial" w:hint="eastAsia"/>
          <w:sz w:val="24"/>
          <w:szCs w:val="24"/>
        </w:rPr>
        <w:lastRenderedPageBreak/>
        <w:t>格执行。</w:t>
      </w:r>
    </w:p>
    <w:p w14:paraId="7CBD37B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4、关于授权、研究、投资、交易等方面的控制点</w:t>
      </w:r>
    </w:p>
    <w:p w14:paraId="02101AE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（1）授权制度</w:t>
      </w:r>
    </w:p>
    <w:p w14:paraId="3EE540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（2）研究业务</w:t>
      </w:r>
    </w:p>
    <w:p w14:paraId="520BDFE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（3）基金投资业务</w:t>
      </w:r>
    </w:p>
    <w:p w14:paraId="3E48720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890888">
        <w:rPr>
          <w:rFonts w:asciiTheme="minorEastAsia" w:hAnsiTheme="minorEastAsia" w:cs="Arial" w:hint="eastAsia"/>
          <w:sz w:val="24"/>
          <w:szCs w:val="24"/>
        </w:rPr>
        <w:t>限相应</w:t>
      </w:r>
      <w:proofErr w:type="gramEnd"/>
      <w:r w:rsidRPr="00890888">
        <w:rPr>
          <w:rFonts w:asciiTheme="minorEastAsia" w:hAnsiTheme="minorEastAsia" w:cs="Arial" w:hint="eastAsia"/>
          <w:sz w:val="24"/>
          <w:szCs w:val="24"/>
        </w:rPr>
        <w:t>的约束制度和考核制度；建立严格的投资禁止和投资限制制度，保证基金投资的合法合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（4）交易业务</w:t>
      </w:r>
    </w:p>
    <w:p w14:paraId="6D2176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（5）基金会计核算</w:t>
      </w:r>
    </w:p>
    <w:p w14:paraId="43F6C39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w:t>
      </w:r>
      <w:r w:rsidRPr="00890888">
        <w:rPr>
          <w:rFonts w:asciiTheme="minorEastAsia" w:hAnsiTheme="minorEastAsia" w:cs="Arial" w:hint="eastAsia"/>
          <w:sz w:val="24"/>
          <w:szCs w:val="24"/>
        </w:rPr>
        <w:lastRenderedPageBreak/>
        <w:t>并正确进行会计核算和业务核算；建立会计档案保管制度，确保档案真实完整。</w:t>
      </w:r>
    </w:p>
    <w:p w14:paraId="6CBAA10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（6）信息披露</w:t>
      </w:r>
    </w:p>
    <w:p w14:paraId="4EC1026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（7）监察稽核</w:t>
      </w:r>
    </w:p>
    <w:p w14:paraId="580C8AA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890888">
        <w:rPr>
          <w:rFonts w:asciiTheme="minorEastAsia" w:hAnsiTheme="minorEastAsia" w:cs="Arial" w:hint="eastAsia"/>
          <w:sz w:val="24"/>
          <w:szCs w:val="24"/>
        </w:rPr>
        <w:t>长依据</w:t>
      </w:r>
      <w:proofErr w:type="gramEnd"/>
      <w:r w:rsidRPr="00890888">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5、风险管理和内部控制的措施</w:t>
      </w:r>
    </w:p>
    <w:p w14:paraId="23575DB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w:t>
      </w:r>
      <w:r w:rsidRPr="00890888">
        <w:rPr>
          <w:rFonts w:asciiTheme="minorEastAsia" w:hAnsiTheme="minorEastAsia" w:cs="Arial" w:hint="eastAsia"/>
          <w:sz w:val="24"/>
          <w:szCs w:val="24"/>
        </w:rPr>
        <w:lastRenderedPageBreak/>
        <w:t>险报告程序，对风险隐患进行层层汇报，使各个层次的人员及时掌握风险状况，从而以最快速度做出决策。</w:t>
      </w:r>
    </w:p>
    <w:p w14:paraId="5F5288E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890888">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890888" w:rsidRDefault="002C3C29">
      <w:pPr>
        <w:widowControl/>
        <w:adjustRightInd w:val="0"/>
        <w:snapToGrid w:val="0"/>
        <w:spacing w:line="360" w:lineRule="auto"/>
        <w:ind w:firstLineChars="200" w:firstLine="480"/>
        <w:rPr>
          <w:rFonts w:asciiTheme="minorEastAsia" w:hAnsiTheme="minorEastAsia" w:cs="Arial"/>
          <w:b/>
          <w:bCs/>
          <w:sz w:val="24"/>
          <w:szCs w:val="24"/>
        </w:rPr>
      </w:pPr>
      <w:r w:rsidRPr="00890888">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890888">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Pr="00890888" w:rsidRDefault="002C3C29">
      <w:pPr>
        <w:pStyle w:val="1"/>
        <w:jc w:val="center"/>
        <w:rPr>
          <w:color w:val="auto"/>
          <w:sz w:val="30"/>
          <w:szCs w:val="30"/>
        </w:rPr>
      </w:pPr>
      <w:bookmarkStart w:id="91" w:name="_Toc135921109"/>
      <w:r w:rsidRPr="00890888">
        <w:rPr>
          <w:rFonts w:hint="eastAsia"/>
          <w:color w:val="auto"/>
          <w:sz w:val="30"/>
          <w:szCs w:val="30"/>
        </w:rPr>
        <w:lastRenderedPageBreak/>
        <w:t>第四部分</w:t>
      </w:r>
      <w:r w:rsidRPr="00890888">
        <w:rPr>
          <w:color w:val="auto"/>
          <w:sz w:val="30"/>
          <w:szCs w:val="30"/>
        </w:rPr>
        <w:t xml:space="preserve">  </w:t>
      </w:r>
      <w:r w:rsidRPr="00890888">
        <w:rPr>
          <w:rFonts w:hint="eastAsia"/>
          <w:color w:val="auto"/>
          <w:sz w:val="30"/>
          <w:szCs w:val="30"/>
        </w:rPr>
        <w:t>基金托管人</w:t>
      </w:r>
      <w:bookmarkEnd w:id="91"/>
    </w:p>
    <w:p w14:paraId="018E2EB0" w14:textId="77777777" w:rsidR="00AC3A9B" w:rsidRPr="00890888"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一、基金托管人情况</w:t>
      </w:r>
    </w:p>
    <w:p w14:paraId="6D585C99"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名称：中信银行股份有限公司（简称“中信银行”）</w:t>
      </w:r>
    </w:p>
    <w:p w14:paraId="71E55B6E"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住所：北京市朝阳区光华路10号院1号楼6-30层、32-42层</w:t>
      </w:r>
    </w:p>
    <w:p w14:paraId="06F182ED"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办公地址：北京市朝阳区光华路10号院1号楼6-30层、32-42层</w:t>
      </w:r>
    </w:p>
    <w:p w14:paraId="7A386A3A"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法定代表人：朱鹤新</w:t>
      </w:r>
    </w:p>
    <w:p w14:paraId="615032BF"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成立时间：1987年4月20日</w:t>
      </w:r>
    </w:p>
    <w:p w14:paraId="5CB7B701"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组织形式：股份有限公司</w:t>
      </w:r>
    </w:p>
    <w:p w14:paraId="0EF4979A"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注册资本：489.35亿元人民币</w:t>
      </w:r>
    </w:p>
    <w:p w14:paraId="5868BA8C"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存续期间：持续经营</w:t>
      </w:r>
    </w:p>
    <w:p w14:paraId="44C97143"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批准设立文号：中华人民共和国国务院办公厅国办函[1987]14号</w:t>
      </w:r>
    </w:p>
    <w:p w14:paraId="7F0B0076"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基金托管业务批准文号：中国证监会</w:t>
      </w:r>
      <w:proofErr w:type="gramStart"/>
      <w:r w:rsidRPr="00680B61">
        <w:rPr>
          <w:rFonts w:asciiTheme="minorEastAsia" w:hAnsiTheme="minorEastAsia" w:cs="Arial" w:hint="eastAsia"/>
          <w:bCs/>
          <w:sz w:val="24"/>
          <w:szCs w:val="24"/>
        </w:rPr>
        <w:t>证监基字</w:t>
      </w:r>
      <w:proofErr w:type="gramEnd"/>
      <w:r w:rsidRPr="00680B61">
        <w:rPr>
          <w:rFonts w:asciiTheme="minorEastAsia" w:hAnsiTheme="minorEastAsia" w:cs="Arial" w:hint="eastAsia"/>
          <w:bCs/>
          <w:sz w:val="24"/>
          <w:szCs w:val="24"/>
        </w:rPr>
        <w:t>[2004]125号</w:t>
      </w:r>
    </w:p>
    <w:p w14:paraId="641DA900"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联系人：中信银行资产托管部</w:t>
      </w:r>
    </w:p>
    <w:p w14:paraId="60E941D6"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联系电话：4006800000</w:t>
      </w:r>
    </w:p>
    <w:p w14:paraId="6F8F8A9A"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传真：010-85230024</w:t>
      </w:r>
    </w:p>
    <w:p w14:paraId="70C52A4E"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客服电话：95558</w:t>
      </w:r>
    </w:p>
    <w:p w14:paraId="56F4F5FC"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网址：bank.ecitic.com</w:t>
      </w:r>
    </w:p>
    <w:p w14:paraId="0E8DA3EF"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企业依法自主选择经营项目，开展经营活动；依法须经批准的项目，经相关部门批准后依批准的内容开展经营活动；不得从事本市产业政策禁止和限制类项目的经营活动。）</w:t>
      </w:r>
    </w:p>
    <w:p w14:paraId="2D0D93B3"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本行成立于 1987 年，是中国改革开放中最早成立的新兴商业银行之一，是中国最早参与国内外金融市场融资的商业银行，并以屡创中国现代金融史上多个第一而蜚声海内外，为中国经济建设做出了积极贡献。2007 年 4 月，本行实现</w:t>
      </w:r>
      <w:r w:rsidRPr="00680B61">
        <w:rPr>
          <w:rFonts w:asciiTheme="minorEastAsia" w:hAnsiTheme="minorEastAsia" w:cs="Arial" w:hint="eastAsia"/>
          <w:bCs/>
          <w:sz w:val="24"/>
          <w:szCs w:val="24"/>
        </w:rPr>
        <w:lastRenderedPageBreak/>
        <w:t>在上海证券交易所和香港联合交易所 A+H 股同步上市。</w:t>
      </w:r>
    </w:p>
    <w:p w14:paraId="7CE80B9F"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本行以建设成为“有担当、有温度、有特色、有价值”的最佳综合金融服务提供者为发展愿景，充分发挥中信集团“金融+实业”综合平台优势，坚持“以客为尊、改革推动、科技兴行、轻型发展、合</w:t>
      </w:r>
      <w:proofErr w:type="gramStart"/>
      <w:r w:rsidRPr="00680B61">
        <w:rPr>
          <w:rFonts w:asciiTheme="minorEastAsia" w:hAnsiTheme="minorEastAsia" w:cs="Arial" w:hint="eastAsia"/>
          <w:bCs/>
          <w:sz w:val="24"/>
          <w:szCs w:val="24"/>
        </w:rPr>
        <w:t>规</w:t>
      </w:r>
      <w:proofErr w:type="gramEnd"/>
      <w:r w:rsidRPr="00680B61">
        <w:rPr>
          <w:rFonts w:asciiTheme="minorEastAsia" w:hAnsiTheme="minorEastAsia" w:cs="Arial" w:hint="eastAsia"/>
          <w:bCs/>
          <w:sz w:val="24"/>
          <w:szCs w:val="24"/>
        </w:rPr>
        <w:t>经营、人才强行”，向企业客户和机构客户提供公司银行业务、国际业务、金融市场业务、机构业务、投资银行业务、交易银行业务、托管业务等综合金融解决方案，向个人客户提供零售银行、信用卡、消费金融、财富管理、私人银行、出国金融、电子银行等多元化金融产品及服务，全方位满足企业、机构及个人客户的综合金融服务需求。</w:t>
      </w:r>
    </w:p>
    <w:p w14:paraId="6D12CB8B"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 xml:space="preserve">截至 2022 年末，本行在国内 153 </w:t>
      </w:r>
      <w:proofErr w:type="gramStart"/>
      <w:r w:rsidRPr="00680B61">
        <w:rPr>
          <w:rFonts w:asciiTheme="minorEastAsia" w:hAnsiTheme="minorEastAsia" w:cs="Arial" w:hint="eastAsia"/>
          <w:bCs/>
          <w:sz w:val="24"/>
          <w:szCs w:val="24"/>
        </w:rPr>
        <w:t>个</w:t>
      </w:r>
      <w:proofErr w:type="gramEnd"/>
      <w:r w:rsidRPr="00680B61">
        <w:rPr>
          <w:rFonts w:asciiTheme="minorEastAsia" w:hAnsiTheme="minorEastAsia" w:cs="Arial" w:hint="eastAsia"/>
          <w:bCs/>
          <w:sz w:val="24"/>
          <w:szCs w:val="24"/>
        </w:rPr>
        <w:t>大中城市设有 1,428 家营业网点，在境内外下设中信国际金融控股有限公司、信银（香港）投资有限公司、中信金融租赁有限公司、</w:t>
      </w:r>
      <w:proofErr w:type="gramStart"/>
      <w:r w:rsidRPr="00680B61">
        <w:rPr>
          <w:rFonts w:asciiTheme="minorEastAsia" w:hAnsiTheme="minorEastAsia" w:cs="Arial" w:hint="eastAsia"/>
          <w:bCs/>
          <w:sz w:val="24"/>
          <w:szCs w:val="24"/>
        </w:rPr>
        <w:t>信银理财</w:t>
      </w:r>
      <w:proofErr w:type="gramEnd"/>
      <w:r w:rsidRPr="00680B61">
        <w:rPr>
          <w:rFonts w:asciiTheme="minorEastAsia" w:hAnsiTheme="minorEastAsia" w:cs="Arial" w:hint="eastAsia"/>
          <w:bCs/>
          <w:sz w:val="24"/>
          <w:szCs w:val="24"/>
        </w:rPr>
        <w:t>有限责任公司、中</w:t>
      </w:r>
      <w:proofErr w:type="gramStart"/>
      <w:r w:rsidRPr="00680B61">
        <w:rPr>
          <w:rFonts w:asciiTheme="minorEastAsia" w:hAnsiTheme="minorEastAsia" w:cs="Arial" w:hint="eastAsia"/>
          <w:bCs/>
          <w:sz w:val="24"/>
          <w:szCs w:val="24"/>
        </w:rPr>
        <w:t>信百信银行</w:t>
      </w:r>
      <w:proofErr w:type="gramEnd"/>
      <w:r w:rsidRPr="00680B61">
        <w:rPr>
          <w:rFonts w:asciiTheme="minorEastAsia" w:hAnsiTheme="minorEastAsia" w:cs="Arial" w:hint="eastAsia"/>
          <w:bCs/>
          <w:sz w:val="24"/>
          <w:szCs w:val="24"/>
        </w:rPr>
        <w:t>股份有限公司、阿尔金银行和浙江临安中信村镇银行股份有限公司 7 家附属机构。其中，中信国际金融控股有限公司子公司中信银行（国际）在香港、澳门、纽约、洛杉矶、新加坡和中国内地设有 31 家营业网点和 2 家商务中心。信银（香港）投资有限公司在香港和境内设有 3 家子公司。</w:t>
      </w:r>
      <w:proofErr w:type="gramStart"/>
      <w:r w:rsidRPr="00680B61">
        <w:rPr>
          <w:rFonts w:asciiTheme="minorEastAsia" w:hAnsiTheme="minorEastAsia" w:cs="Arial" w:hint="eastAsia"/>
          <w:bCs/>
          <w:sz w:val="24"/>
          <w:szCs w:val="24"/>
        </w:rPr>
        <w:t>信银理财</w:t>
      </w:r>
      <w:proofErr w:type="gramEnd"/>
      <w:r w:rsidRPr="00680B61">
        <w:rPr>
          <w:rFonts w:asciiTheme="minorEastAsia" w:hAnsiTheme="minorEastAsia" w:cs="Arial" w:hint="eastAsia"/>
          <w:bCs/>
          <w:sz w:val="24"/>
          <w:szCs w:val="24"/>
        </w:rPr>
        <w:t>有限责任公司为本行全资理财子公司。中</w:t>
      </w:r>
      <w:proofErr w:type="gramStart"/>
      <w:r w:rsidRPr="00680B61">
        <w:rPr>
          <w:rFonts w:asciiTheme="minorEastAsia" w:hAnsiTheme="minorEastAsia" w:cs="Arial" w:hint="eastAsia"/>
          <w:bCs/>
          <w:sz w:val="24"/>
          <w:szCs w:val="24"/>
        </w:rPr>
        <w:t>信百信银行</w:t>
      </w:r>
      <w:proofErr w:type="gramEnd"/>
      <w:r w:rsidRPr="00680B61">
        <w:rPr>
          <w:rFonts w:asciiTheme="minorEastAsia" w:hAnsiTheme="minorEastAsia" w:cs="Arial" w:hint="eastAsia"/>
          <w:bCs/>
          <w:sz w:val="24"/>
          <w:szCs w:val="24"/>
        </w:rPr>
        <w:t>股份有限公司为本行与百度公司联合发起设立的国内首家独立法人直销银行。阿尔金银行在哈萨克斯坦设有 7 家营业网点和 1 家私人银行中心。</w:t>
      </w:r>
    </w:p>
    <w:p w14:paraId="0D7BCAEC" w14:textId="4BE86FB2" w:rsidR="00C0717F" w:rsidRPr="00890888" w:rsidRDefault="00680B61"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本行坚持服务实体经济，稳健经营，与时俱进。经过 35 年的发展，本行已成为一家总资产规模超 8.5 万亿元、员工人数超 6 万名，具有强大综合实力和品牌竞争力的金融集团。2022 年，本行在英国《银行家》杂志“全球银行品牌 500 强排行榜”中排名第 21 位；本行一级资本在英国《银行家》杂志“世界 1000 家银行排名”中排名第 19 位。</w:t>
      </w:r>
    </w:p>
    <w:p w14:paraId="61248A7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二、主要人员情况</w:t>
      </w:r>
    </w:p>
    <w:p w14:paraId="16B74E44"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方合英先生，中信银行执行董事、行长兼财务总监。方先生于2018年9月加入中信银行董事会。方先生自2014年8月起任中信银行党委委员，2014年11月起任中信银行副行长，2017年1月起兼任中信银行财务总监，2019年2月起任中信银行党委副书记。方先生现同时</w:t>
      </w:r>
      <w:proofErr w:type="gramStart"/>
      <w:r w:rsidRPr="00680B61">
        <w:rPr>
          <w:rFonts w:asciiTheme="minorEastAsia" w:hAnsiTheme="minorEastAsia" w:cs="Arial" w:hint="eastAsia"/>
          <w:bCs/>
          <w:sz w:val="24"/>
          <w:szCs w:val="24"/>
        </w:rPr>
        <w:t>担任信银</w:t>
      </w:r>
      <w:proofErr w:type="gramEnd"/>
      <w:r w:rsidRPr="00680B61">
        <w:rPr>
          <w:rFonts w:asciiTheme="minorEastAsia" w:hAnsiTheme="minorEastAsia" w:cs="Arial" w:hint="eastAsia"/>
          <w:bCs/>
          <w:sz w:val="24"/>
          <w:szCs w:val="24"/>
        </w:rPr>
        <w:t>（香港）投资有限公司、中信银行（国际）有限公司及中信国际金融控股有限公司董事。此前，方先生于2013年5月至2015年1月任中信银行金融市场业务总监，2014年5月至2014年9月</w:t>
      </w:r>
      <w:r w:rsidRPr="00680B61">
        <w:rPr>
          <w:rFonts w:asciiTheme="minorEastAsia" w:hAnsiTheme="minorEastAsia" w:cs="Arial" w:hint="eastAsia"/>
          <w:bCs/>
          <w:sz w:val="24"/>
          <w:szCs w:val="24"/>
        </w:rPr>
        <w:lastRenderedPageBreak/>
        <w:t>兼任中信银行杭州分行党委书记、行长；2007年3月至2013年5月任中信银行苏州分行党委书记、行长；2003年9月至2007年3月历任中信银行杭州分行行长助理、党委委员、副行长；1996年12月至2003年9月在中信银行杭州分行工作，历任信贷部科长、副总经理，富阳支行行长、党组书记，国际结算部副总经理，零售业务部副总经理，营业部总经理；1996年7月至1996年12月任浦东发展银行杭州城东办事处副主任；1992年12月至1996年7月在浙江银行学校实验城市信用社信贷部工作，历任信贷员、经理、总经理助理；1991年7月至1992年12月在浙江银行学校任教师。方先生为高级经济师，毕业于北京大学，获高级管理人员工商管理硕士学位，拥有二十余年中国银行业从业经验。</w:t>
      </w:r>
    </w:p>
    <w:p w14:paraId="11423C48"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 xml:space="preserve">谢志斌先生，中信银行副行长，分管托管业务。谢先生自2019年6月起担任中信银行副行长，自2019年2月起担任中信银行党委委员。此前，谢先生于2015年7月至2019年1月任中国光大集团股份公司纪委书记、党委委员。2012年3月至2015年7月任中国出口信用保险公司总经理助理，期间于2014年1月至2015年7月挂职任内蒙古自治区呼和浩特市委常委、副市长。2011年3月至2012年3月任中国出口信用保险公司党委委员、总经理助理。2001年10月至2011年3月历任中国出口信用保险公司人力资源部职员、总经理助理、副总经理、总经理（党委组织部部长助理、副部长、部长），深圳分公司党委书记，河北省分公司负责人、党委书记、总经理。1991年7月至2001年10月历任中国人民保险公司科员、主任科员、副处长。谢先生为经济师，毕业于中国人民大学，获经济学博士学位。 </w:t>
      </w:r>
    </w:p>
    <w:p w14:paraId="31D0CA83" w14:textId="2BCB9418" w:rsidR="00C0717F" w:rsidRPr="00890888" w:rsidRDefault="00680B61"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杨璋琪先生，中信银行资产托管部总经理，硕士研究生学历。杨先生2018年1月至2019年3月，任中信银行金融同业部副总经理；2015年5月至2018年1月，任中信银行长春分行副行长；2013年4月至2015年5月，任中信银行机构业务部总经理助理；1996年7月至2013年4月，就职于中信银行北京分行（原总行营业部），历任支行行长、投资银行部总经理、贸易金融部总经理。</w:t>
      </w:r>
    </w:p>
    <w:p w14:paraId="31F5E42C"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三、基金托管业务经营情况</w:t>
      </w:r>
    </w:p>
    <w:p w14:paraId="5BA73C6B" w14:textId="77777777" w:rsidR="00680B61" w:rsidRPr="00680B61" w:rsidRDefault="00680B61" w:rsidP="00680B61">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2004 年8 月18 日，中信银行经中国证券监督管理委员会和中国银行业监督管理委员会批准，取得基金托管人资格。中信银行本着“诚实信用、勤勉尽责”的原则，切实履行托管人职责。</w:t>
      </w:r>
    </w:p>
    <w:p w14:paraId="342CD867" w14:textId="1DA2E26F" w:rsidR="00C0717F" w:rsidRPr="00890888" w:rsidRDefault="00680B61"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680B61">
        <w:rPr>
          <w:rFonts w:asciiTheme="minorEastAsia" w:hAnsiTheme="minorEastAsia" w:cs="Arial" w:hint="eastAsia"/>
          <w:bCs/>
          <w:sz w:val="24"/>
          <w:szCs w:val="24"/>
        </w:rPr>
        <w:t>截至2023年第一季度末，中信银行托管330只公开募集证券投资基金，以</w:t>
      </w:r>
      <w:r w:rsidRPr="00680B61">
        <w:rPr>
          <w:rFonts w:asciiTheme="minorEastAsia" w:hAnsiTheme="minorEastAsia" w:cs="Arial" w:hint="eastAsia"/>
          <w:bCs/>
          <w:sz w:val="24"/>
          <w:szCs w:val="24"/>
        </w:rPr>
        <w:lastRenderedPageBreak/>
        <w:t>及基金公司、证券公司资产管理产品、信托产品、企业年金、股权基金、QDII等其他托管资产，托管总规模达到13.8</w:t>
      </w:r>
      <w:proofErr w:type="gramStart"/>
      <w:r w:rsidRPr="00680B61">
        <w:rPr>
          <w:rFonts w:asciiTheme="minorEastAsia" w:hAnsiTheme="minorEastAsia" w:cs="Arial" w:hint="eastAsia"/>
          <w:bCs/>
          <w:sz w:val="24"/>
          <w:szCs w:val="24"/>
        </w:rPr>
        <w:t>万亿</w:t>
      </w:r>
      <w:proofErr w:type="gramEnd"/>
      <w:r w:rsidRPr="00680B61">
        <w:rPr>
          <w:rFonts w:asciiTheme="minorEastAsia" w:hAnsiTheme="minorEastAsia" w:cs="Arial" w:hint="eastAsia"/>
          <w:bCs/>
          <w:sz w:val="24"/>
          <w:szCs w:val="24"/>
        </w:rPr>
        <w:t>元人民币。</w:t>
      </w:r>
    </w:p>
    <w:p w14:paraId="3776B10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四、基金托管人的内部控制制度</w:t>
      </w:r>
    </w:p>
    <w:p w14:paraId="5F710EB6"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内部控制目标。强化内部管理，确保有关法律法规及规章在基金托管业务中得到全面严格的贯彻执行；建立完善的规章制度和操作规程，保证基金托管业务持续、稳健发展；加强稽核监察，建立高效的风险监控体系，及时有效地发现、分析、控制和避免风险，确保基金财产安全，维护基金份额持有人利益。</w:t>
      </w:r>
    </w:p>
    <w:p w14:paraId="0F4E416C"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2、 内部控制组织结构。中信银行总行建立了风险管理委员会，负责全行的风险控制和风险防范工作；托管部内设内控合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岗，专门负责托管部内部风险控制，对基金托管业务的各个工作环节和业务流程进行独立、客观、公正的稽核监察。</w:t>
      </w:r>
    </w:p>
    <w:p w14:paraId="483095E4"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内部控制制度。中信银行严格按照《基金法》以及其他法律法规及规章的规定，以控制和防范基金托管业务风险为主线，制定了《中信银行基金托管业务管理办法》、《中信银行基金托管业务内部控制管理办法》和《中信银行托管业务内控检查实施细则》等一整套规章制度，涵盖证券投资基金托管业务的各个环节，保证证券投资基金托管业务合法、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、持续、稳健发展。</w:t>
      </w:r>
    </w:p>
    <w:p w14:paraId="0AF31483"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内部控制措施。建立了各项规章制度、操作流程、岗位职责、行为规范等，从制度上、人员上保证基金托管业务稳健发展；建立了安全保管基金财产的物质条件，对业务运行场所实行封闭管理，在要害部门和岗位设立了安全保密区，安装了录像、录音监控系统，保证基金信息的安全；建立严密的内部控制防线和业务授权管理等制度，确保所托管的基金财产独立运行；营造良好的内部控制环境，开展多种形式的持续培训，加强职业道德教育。</w:t>
      </w:r>
    </w:p>
    <w:p w14:paraId="2A66A069"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五、基金托管人对基金管理人运作基金进行监督的方法和程序</w:t>
      </w:r>
    </w:p>
    <w:p w14:paraId="3E24A62D" w14:textId="77777777"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托管人根据《基金法》、《运作办法》、《信息披露办法》、基金合同、托管协议和有关法律法规及规章的规定，对基金的投资运作、基金资产净值计算、基金份额净值计算、应收资金到账、基金费用开支及收入确定、基金收益分配、相关信息披露、基金宣传推介材料中登载的基金业绩表现数据等进行监督和核查。</w:t>
      </w:r>
    </w:p>
    <w:p w14:paraId="220A0085" w14:textId="1F07D182" w:rsidR="00C0717F" w:rsidRPr="00890888" w:rsidRDefault="00C0717F" w:rsidP="00C0717F">
      <w:pPr>
        <w:tabs>
          <w:tab w:val="left" w:pos="1110"/>
        </w:tabs>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如基金托管人发现基金管理人违反《基金法》、《运作办法》、《信息披露办法》、基金合同和有关法律法规及规章的行为，将及时以书面形式通知基金管理人限期纠正。在限期内，基金托管人有权随时对通知事项进行复查，督促基金管理人改</w:t>
      </w:r>
      <w:r w:rsidRPr="00890888">
        <w:rPr>
          <w:rFonts w:asciiTheme="minorEastAsia" w:hAnsiTheme="minorEastAsia" w:cs="Arial" w:hint="eastAsia"/>
          <w:bCs/>
          <w:sz w:val="24"/>
          <w:szCs w:val="24"/>
        </w:rPr>
        <w:lastRenderedPageBreak/>
        <w:t>正。基金托管人发现基金管理人有重大违规行为或违规事项未能在限期内纠正的，基金托管人将以书面形式报告中国证监会。</w:t>
      </w:r>
    </w:p>
    <w:p w14:paraId="4A1B2954" w14:textId="77777777" w:rsidR="00CA55C9" w:rsidRPr="00890888"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890888" w:rsidRDefault="00CA55C9">
      <w:pPr>
        <w:widowControl/>
        <w:jc w:val="left"/>
        <w:rPr>
          <w:rFonts w:asciiTheme="minorEastAsia" w:hAnsiTheme="minorEastAsia" w:cs="Arial"/>
          <w:bCs/>
          <w:sz w:val="24"/>
          <w:szCs w:val="24"/>
        </w:rPr>
      </w:pPr>
      <w:r w:rsidRPr="00890888">
        <w:rPr>
          <w:rFonts w:asciiTheme="minorEastAsia" w:hAnsiTheme="minorEastAsia" w:cs="Arial"/>
          <w:bCs/>
          <w:sz w:val="24"/>
          <w:szCs w:val="24"/>
        </w:rPr>
        <w:br w:type="page"/>
      </w:r>
    </w:p>
    <w:p w14:paraId="7C618ABE" w14:textId="77777777" w:rsidR="00AC3A9B" w:rsidRPr="00890888" w:rsidRDefault="002C3C29">
      <w:pPr>
        <w:pStyle w:val="1"/>
        <w:jc w:val="center"/>
        <w:rPr>
          <w:color w:val="auto"/>
          <w:sz w:val="30"/>
          <w:szCs w:val="30"/>
        </w:rPr>
      </w:pPr>
      <w:bookmarkStart w:id="92" w:name="_Toc214873594"/>
      <w:bookmarkStart w:id="93" w:name="_Toc416264541"/>
      <w:bookmarkStart w:id="94" w:name="_Toc263092313"/>
      <w:bookmarkStart w:id="95" w:name="_Toc135921110"/>
      <w:bookmarkStart w:id="96" w:name="_Toc139991736"/>
      <w:bookmarkStart w:id="97" w:name="_Toc10463"/>
      <w:bookmarkStart w:id="98" w:name="_Toc48649707"/>
      <w:bookmarkStart w:id="99" w:name="_Toc141703886"/>
      <w:bookmarkStart w:id="100" w:name="_Toc1427"/>
      <w:bookmarkStart w:id="101" w:name="_Toc123051452"/>
      <w:bookmarkStart w:id="102" w:name="_Toc11081"/>
      <w:bookmarkStart w:id="103" w:name="_Toc1270"/>
      <w:bookmarkStart w:id="104" w:name="_Toc98560352"/>
      <w:bookmarkStart w:id="105" w:name="_Toc352229752"/>
      <w:bookmarkStart w:id="106" w:name="_Toc352229751"/>
      <w:bookmarkStart w:id="107" w:name="_Toc20733"/>
      <w:bookmarkStart w:id="108" w:name="_Toc23261"/>
      <w:bookmarkStart w:id="109" w:name="_Toc610"/>
      <w:bookmarkStart w:id="110" w:name="_Toc17244"/>
      <w:bookmarkStart w:id="111" w:name="_Toc123112234"/>
      <w:bookmarkStart w:id="112" w:name="_Toc123102453"/>
      <w:bookmarkStart w:id="113" w:name="_Toc23822"/>
      <w:bookmarkStart w:id="114" w:name="_Toc7920"/>
      <w:bookmarkStart w:id="115" w:name="_Toc79392606"/>
      <w:bookmarkStart w:id="116" w:name="_Toc4003"/>
      <w:bookmarkEnd w:id="70"/>
      <w:bookmarkEnd w:id="71"/>
      <w:bookmarkEnd w:id="72"/>
      <w:bookmarkEnd w:id="73"/>
      <w:bookmarkEnd w:id="74"/>
      <w:bookmarkEnd w:id="75"/>
      <w:bookmarkEnd w:id="76"/>
      <w:bookmarkEnd w:id="77"/>
      <w:bookmarkEnd w:id="78"/>
      <w:bookmarkEnd w:id="79"/>
      <w:bookmarkEnd w:id="80"/>
      <w:bookmarkEnd w:id="81"/>
      <w:bookmarkEnd w:id="82"/>
      <w:bookmarkEnd w:id="85"/>
      <w:bookmarkEnd w:id="86"/>
      <w:bookmarkEnd w:id="87"/>
      <w:bookmarkEnd w:id="88"/>
      <w:r w:rsidRPr="00890888">
        <w:rPr>
          <w:rFonts w:hint="eastAsia"/>
          <w:color w:val="auto"/>
          <w:sz w:val="30"/>
          <w:szCs w:val="30"/>
        </w:rPr>
        <w:lastRenderedPageBreak/>
        <w:t>第五部分</w:t>
      </w:r>
      <w:r w:rsidRPr="00890888">
        <w:rPr>
          <w:color w:val="auto"/>
          <w:sz w:val="30"/>
          <w:szCs w:val="30"/>
        </w:rPr>
        <w:t xml:space="preserve">  </w:t>
      </w:r>
      <w:r w:rsidRPr="00890888">
        <w:rPr>
          <w:rFonts w:hint="eastAsia"/>
          <w:color w:val="auto"/>
          <w:sz w:val="30"/>
          <w:szCs w:val="30"/>
        </w:rPr>
        <w:t>相关服务机构</w:t>
      </w:r>
      <w:bookmarkEnd w:id="92"/>
      <w:bookmarkEnd w:id="93"/>
      <w:bookmarkEnd w:id="94"/>
      <w:bookmarkEnd w:id="95"/>
    </w:p>
    <w:p w14:paraId="45148A2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一、基金份额发售机构</w:t>
      </w:r>
    </w:p>
    <w:p w14:paraId="40046F4E"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1、直销机构：富荣基金管理有限公司直销中心</w:t>
      </w:r>
    </w:p>
    <w:p w14:paraId="052ED037" w14:textId="2ECE910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注册地址：</w:t>
      </w:r>
      <w:r w:rsidR="00540949" w:rsidRPr="00540949">
        <w:rPr>
          <w:rFonts w:asciiTheme="minorEastAsia" w:hAnsiTheme="minorEastAsia" w:cs="Arial" w:hint="eastAsia"/>
          <w:sz w:val="24"/>
          <w:szCs w:val="24"/>
        </w:rPr>
        <w:t>广东省广州市南沙区横</w:t>
      </w:r>
      <w:proofErr w:type="gramStart"/>
      <w:r w:rsidR="00540949" w:rsidRPr="00540949">
        <w:rPr>
          <w:rFonts w:asciiTheme="minorEastAsia" w:hAnsiTheme="minorEastAsia" w:cs="Arial" w:hint="eastAsia"/>
          <w:sz w:val="24"/>
          <w:szCs w:val="24"/>
        </w:rPr>
        <w:t>沥</w:t>
      </w:r>
      <w:proofErr w:type="gramEnd"/>
      <w:r w:rsidR="00540949" w:rsidRPr="00540949">
        <w:rPr>
          <w:rFonts w:asciiTheme="minorEastAsia" w:hAnsiTheme="minorEastAsia" w:cs="Arial" w:hint="eastAsia"/>
          <w:sz w:val="24"/>
          <w:szCs w:val="24"/>
        </w:rPr>
        <w:t>镇汇通二街2号3110房</w:t>
      </w:r>
      <w:r w:rsidRPr="00890888">
        <w:rPr>
          <w:rFonts w:asciiTheme="minorEastAsia" w:hAnsiTheme="minorEastAsia" w:cs="Arial" w:hint="eastAsia"/>
          <w:sz w:val="24"/>
          <w:szCs w:val="24"/>
        </w:rPr>
        <w:t xml:space="preserve"> </w:t>
      </w:r>
    </w:p>
    <w:p w14:paraId="6FF68F64"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办公地址：</w:t>
      </w:r>
      <w:r w:rsidRPr="00890888">
        <w:rPr>
          <w:rFonts w:asciiTheme="minorEastAsia" w:hAnsiTheme="minorEastAsia" w:cs="Times New Roman" w:hint="eastAsia"/>
          <w:kern w:val="0"/>
          <w:sz w:val="24"/>
          <w:szCs w:val="24"/>
        </w:rPr>
        <w:t>深圳市福田区八卦四路52号安吉尔大厦24层</w:t>
      </w:r>
    </w:p>
    <w:p w14:paraId="60E7DF1F"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法定代表人：杨小舟</w:t>
      </w:r>
    </w:p>
    <w:p w14:paraId="3A678267"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电话：0755-84356629</w:t>
      </w:r>
    </w:p>
    <w:p w14:paraId="3002709A"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传真：0755-</w:t>
      </w:r>
      <w:r w:rsidRPr="00890888">
        <w:rPr>
          <w:rFonts w:asciiTheme="minorEastAsia" w:hAnsiTheme="minorEastAsia" w:cs="Arial" w:hint="eastAsia"/>
          <w:kern w:val="0"/>
          <w:sz w:val="24"/>
          <w:szCs w:val="24"/>
        </w:rPr>
        <w:t>83230902</w:t>
      </w:r>
    </w:p>
    <w:p w14:paraId="68A68CD9" w14:textId="571CC460"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客服电话：4006855600</w:t>
      </w:r>
    </w:p>
    <w:p w14:paraId="05A671FE" w14:textId="7842DDD7" w:rsidR="008D3A57" w:rsidRPr="00890888" w:rsidRDefault="008D3A57">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联系人：</w:t>
      </w:r>
      <w:r w:rsidR="0089697C" w:rsidRPr="00890888">
        <w:rPr>
          <w:rFonts w:asciiTheme="minorEastAsia" w:hAnsiTheme="minorEastAsia" w:cs="Arial" w:hint="eastAsia"/>
          <w:sz w:val="24"/>
          <w:szCs w:val="24"/>
        </w:rPr>
        <w:t>谢燕萍</w:t>
      </w:r>
    </w:p>
    <w:p w14:paraId="587656EB"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2、其他销售机构：</w:t>
      </w:r>
      <w:r w:rsidR="00CC661A" w:rsidRPr="00890888">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CE0A34" w14:paraId="1642707A" w14:textId="77777777" w:rsidTr="00CE0A34">
        <w:tc>
          <w:tcPr>
            <w:tcW w:w="817" w:type="dxa"/>
          </w:tcPr>
          <w:p w14:paraId="2CABD47D" w14:textId="77777777" w:rsidR="00CE0A34" w:rsidRDefault="00CE0A34" w:rsidP="00144146">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Pr>
          <w:p w14:paraId="57038731" w14:textId="77777777" w:rsidR="00CE0A34" w:rsidRDefault="00CE0A34" w:rsidP="00144146">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Pr>
          <w:p w14:paraId="3D663D17" w14:textId="77777777" w:rsidR="00CE0A34" w:rsidRDefault="00CE0A34" w:rsidP="00144146">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CE0A34" w14:paraId="4867D066" w14:textId="77777777" w:rsidTr="00CE0A34">
        <w:tc>
          <w:tcPr>
            <w:tcW w:w="817" w:type="dxa"/>
          </w:tcPr>
          <w:p w14:paraId="0DE1B8FD"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w:t>
            </w:r>
          </w:p>
        </w:tc>
        <w:tc>
          <w:tcPr>
            <w:tcW w:w="2552" w:type="dxa"/>
          </w:tcPr>
          <w:p w14:paraId="27826C06"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东方财富证券股份有限公司</w:t>
            </w:r>
          </w:p>
        </w:tc>
        <w:tc>
          <w:tcPr>
            <w:tcW w:w="5103" w:type="dxa"/>
          </w:tcPr>
          <w:p w14:paraId="5176D8C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(办公)地址：西藏自治区拉萨市柳梧新区国际总部城10栋楼 </w:t>
            </w:r>
          </w:p>
          <w:p w14:paraId="57681A4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95357</w:t>
            </w:r>
          </w:p>
          <w:p w14:paraId="4FC4B53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 xml:space="preserve"> www.18.cn</w:t>
            </w:r>
          </w:p>
        </w:tc>
      </w:tr>
      <w:tr w:rsidR="00CE0A34" w14:paraId="3A47F3AD" w14:textId="77777777" w:rsidTr="00CE0A34">
        <w:tc>
          <w:tcPr>
            <w:tcW w:w="817" w:type="dxa"/>
          </w:tcPr>
          <w:p w14:paraId="51B2AA5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w:t>
            </w:r>
          </w:p>
        </w:tc>
        <w:tc>
          <w:tcPr>
            <w:tcW w:w="2552" w:type="dxa"/>
          </w:tcPr>
          <w:p w14:paraId="4E3E1B9B"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上海基</w:t>
            </w:r>
            <w:proofErr w:type="gramStart"/>
            <w:r w:rsidRPr="003D5E3D">
              <w:rPr>
                <w:rFonts w:ascii="宋体" w:hAnsi="宋体" w:cs="Calibri" w:hint="eastAsia"/>
                <w:color w:val="000000"/>
                <w:szCs w:val="21"/>
              </w:rPr>
              <w:t>煜</w:t>
            </w:r>
            <w:proofErr w:type="gramEnd"/>
            <w:r w:rsidRPr="003D5E3D">
              <w:rPr>
                <w:rFonts w:ascii="宋体" w:hAnsi="宋体" w:cs="Calibri" w:hint="eastAsia"/>
                <w:color w:val="000000"/>
                <w:szCs w:val="21"/>
              </w:rPr>
              <w:t>基金销售有限公司</w:t>
            </w:r>
          </w:p>
        </w:tc>
        <w:tc>
          <w:tcPr>
            <w:tcW w:w="5103" w:type="dxa"/>
          </w:tcPr>
          <w:p w14:paraId="3FB5EC2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办公地址：上海市杨浦区昆明路</w:t>
            </w:r>
            <w:r w:rsidRPr="008E5575">
              <w:rPr>
                <w:rFonts w:asciiTheme="minorEastAsia" w:hAnsiTheme="minorEastAsia" w:cs="Arial"/>
                <w:szCs w:val="21"/>
              </w:rPr>
              <w:t>518号A1002室</w:t>
            </w:r>
          </w:p>
          <w:p w14:paraId="4130EAF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4008205369</w:t>
            </w:r>
          </w:p>
          <w:p w14:paraId="0CB2969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www.jiyufund.com.cn</w:t>
            </w:r>
          </w:p>
        </w:tc>
      </w:tr>
      <w:tr w:rsidR="00CE0A34" w14:paraId="338F47B0" w14:textId="77777777" w:rsidTr="00CE0A34">
        <w:tc>
          <w:tcPr>
            <w:tcW w:w="817" w:type="dxa"/>
          </w:tcPr>
          <w:p w14:paraId="755BFEF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w:t>
            </w:r>
          </w:p>
        </w:tc>
        <w:tc>
          <w:tcPr>
            <w:tcW w:w="2552" w:type="dxa"/>
          </w:tcPr>
          <w:p w14:paraId="655283F5"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奕丰基金销售有限公司</w:t>
            </w:r>
          </w:p>
        </w:tc>
        <w:tc>
          <w:tcPr>
            <w:tcW w:w="5103" w:type="dxa"/>
          </w:tcPr>
          <w:p w14:paraId="299D29A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地址: </w:t>
            </w:r>
            <w:r w:rsidRPr="008E5575">
              <w:rPr>
                <w:rFonts w:asciiTheme="minorEastAsia" w:hAnsiTheme="minorEastAsia" w:cs="Arial" w:hint="eastAsia"/>
                <w:szCs w:val="21"/>
              </w:rPr>
              <w:t>深圳市前海深港合作区前湾一路</w:t>
            </w:r>
            <w:r w:rsidRPr="008E5575">
              <w:rPr>
                <w:rFonts w:asciiTheme="minorEastAsia" w:hAnsiTheme="minorEastAsia" w:cs="Arial"/>
                <w:szCs w:val="21"/>
              </w:rPr>
              <w:t>1</w:t>
            </w:r>
            <w:r w:rsidRPr="008E5575">
              <w:rPr>
                <w:rFonts w:asciiTheme="minorEastAsia" w:hAnsiTheme="minorEastAsia" w:cs="Arial" w:hint="eastAsia"/>
                <w:szCs w:val="21"/>
              </w:rPr>
              <w:t>号</w:t>
            </w:r>
            <w:r w:rsidRPr="008E5575">
              <w:rPr>
                <w:rFonts w:asciiTheme="minorEastAsia" w:hAnsiTheme="minorEastAsia" w:cs="Arial"/>
                <w:szCs w:val="21"/>
              </w:rPr>
              <w:t>A</w:t>
            </w:r>
            <w:r w:rsidRPr="008E5575">
              <w:rPr>
                <w:rFonts w:asciiTheme="minorEastAsia" w:hAnsiTheme="minorEastAsia" w:cs="Arial" w:hint="eastAsia"/>
                <w:szCs w:val="21"/>
              </w:rPr>
              <w:t>栋</w:t>
            </w:r>
            <w:r w:rsidRPr="008E5575">
              <w:rPr>
                <w:rFonts w:asciiTheme="minorEastAsia" w:hAnsiTheme="minorEastAsia" w:cs="Arial"/>
                <w:szCs w:val="21"/>
              </w:rPr>
              <w:t>201</w:t>
            </w:r>
            <w:r w:rsidRPr="008E5575">
              <w:rPr>
                <w:rFonts w:asciiTheme="minorEastAsia" w:hAnsiTheme="minorEastAsia" w:cs="Arial" w:hint="eastAsia"/>
                <w:szCs w:val="21"/>
              </w:rPr>
              <w:t>室（入驻深圳市前海商务秘书有限公司）</w:t>
            </w:r>
          </w:p>
          <w:p w14:paraId="0D53580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400-684-0500</w:t>
            </w:r>
          </w:p>
          <w:p w14:paraId="51653AD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www.ifastps.com.cn</w:t>
            </w:r>
          </w:p>
        </w:tc>
      </w:tr>
      <w:tr w:rsidR="00CE0A34" w14:paraId="5C66348E" w14:textId="77777777" w:rsidTr="00CE0A34">
        <w:tc>
          <w:tcPr>
            <w:tcW w:w="817" w:type="dxa"/>
          </w:tcPr>
          <w:p w14:paraId="1ABDEEE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w:t>
            </w:r>
          </w:p>
        </w:tc>
        <w:tc>
          <w:tcPr>
            <w:tcW w:w="2552" w:type="dxa"/>
          </w:tcPr>
          <w:p w14:paraId="0382BDBB"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上海好买基金销售有限公司</w:t>
            </w:r>
          </w:p>
        </w:tc>
        <w:tc>
          <w:tcPr>
            <w:tcW w:w="5103" w:type="dxa"/>
          </w:tcPr>
          <w:p w14:paraId="49B5700C"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办公地址：上海市浦东新区浦东南路</w:t>
            </w:r>
            <w:r w:rsidRPr="008E5575">
              <w:rPr>
                <w:rFonts w:asciiTheme="minorEastAsia" w:hAnsiTheme="minorEastAsia" w:cs="Arial"/>
                <w:szCs w:val="21"/>
              </w:rPr>
              <w:t>1118号鄂尔多斯大厦9楼</w:t>
            </w:r>
          </w:p>
          <w:p w14:paraId="5098504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400-700-9665</w:t>
            </w:r>
          </w:p>
          <w:p w14:paraId="7E4C9E6A"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www.ehowbuy.com</w:t>
            </w:r>
          </w:p>
        </w:tc>
      </w:tr>
      <w:tr w:rsidR="00CE0A34" w14:paraId="57709E48" w14:textId="77777777" w:rsidTr="00CE0A34">
        <w:tc>
          <w:tcPr>
            <w:tcW w:w="817" w:type="dxa"/>
          </w:tcPr>
          <w:p w14:paraId="57FB02B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w:t>
            </w:r>
          </w:p>
        </w:tc>
        <w:tc>
          <w:tcPr>
            <w:tcW w:w="2552" w:type="dxa"/>
          </w:tcPr>
          <w:p w14:paraId="53A47CED"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京东肯特瑞基金销售有限公司</w:t>
            </w:r>
          </w:p>
        </w:tc>
        <w:tc>
          <w:tcPr>
            <w:tcW w:w="5103" w:type="dxa"/>
          </w:tcPr>
          <w:p w14:paraId="6859646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办公地址：北京市通州区亦庄</w:t>
            </w:r>
            <w:proofErr w:type="gramStart"/>
            <w:r w:rsidRPr="008E5575">
              <w:rPr>
                <w:rFonts w:asciiTheme="minorEastAsia" w:hAnsiTheme="minorEastAsia" w:cs="Arial" w:hint="eastAsia"/>
                <w:szCs w:val="21"/>
              </w:rPr>
              <w:t>经济技术开发区科创十一</w:t>
            </w:r>
            <w:proofErr w:type="gramEnd"/>
            <w:r w:rsidRPr="008E5575">
              <w:rPr>
                <w:rFonts w:asciiTheme="minorEastAsia" w:hAnsiTheme="minorEastAsia" w:cs="Arial" w:hint="eastAsia"/>
                <w:szCs w:val="21"/>
              </w:rPr>
              <w:t>街</w:t>
            </w:r>
            <w:r w:rsidRPr="008E5575">
              <w:rPr>
                <w:rFonts w:asciiTheme="minorEastAsia" w:hAnsiTheme="minorEastAsia" w:cs="Arial"/>
                <w:szCs w:val="21"/>
              </w:rPr>
              <w:t>18号院京东集团总部A座17层</w:t>
            </w:r>
          </w:p>
          <w:p w14:paraId="486D376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95118</w:t>
            </w:r>
          </w:p>
          <w:p w14:paraId="20F44E6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www.kenterui.jd.com</w:t>
            </w:r>
          </w:p>
        </w:tc>
      </w:tr>
      <w:tr w:rsidR="00CE0A34" w14:paraId="4C7473AF" w14:textId="77777777" w:rsidTr="00CE0A34">
        <w:tc>
          <w:tcPr>
            <w:tcW w:w="817" w:type="dxa"/>
          </w:tcPr>
          <w:p w14:paraId="16751A55"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6</w:t>
            </w:r>
          </w:p>
        </w:tc>
        <w:tc>
          <w:tcPr>
            <w:tcW w:w="2552" w:type="dxa"/>
          </w:tcPr>
          <w:p w14:paraId="257FF11E"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北京虹点基金销售有限公司</w:t>
            </w:r>
          </w:p>
        </w:tc>
        <w:tc>
          <w:tcPr>
            <w:tcW w:w="5103" w:type="dxa"/>
          </w:tcPr>
          <w:p w14:paraId="3851D54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注册地址：北京市朝阳区工人体育场北路甲</w:t>
            </w:r>
            <w:r w:rsidRPr="008E5575">
              <w:rPr>
                <w:rFonts w:asciiTheme="minorEastAsia" w:hAnsiTheme="minorEastAsia" w:cs="Arial"/>
                <w:szCs w:val="21"/>
              </w:rPr>
              <w:t>2号裙房2层222单元</w:t>
            </w:r>
          </w:p>
          <w:p w14:paraId="366EF1C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400-618-0707</w:t>
            </w:r>
          </w:p>
          <w:p w14:paraId="593E7752"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http://www.hongdianfund.com/</w:t>
            </w:r>
          </w:p>
        </w:tc>
      </w:tr>
      <w:tr w:rsidR="00CE0A34" w14:paraId="3F7F015F" w14:textId="77777777" w:rsidTr="00CE0A34">
        <w:tc>
          <w:tcPr>
            <w:tcW w:w="817" w:type="dxa"/>
          </w:tcPr>
          <w:p w14:paraId="2A86D3D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7</w:t>
            </w:r>
          </w:p>
        </w:tc>
        <w:tc>
          <w:tcPr>
            <w:tcW w:w="2552" w:type="dxa"/>
          </w:tcPr>
          <w:p w14:paraId="1178F190"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w:t>
            </w:r>
            <w:proofErr w:type="gramStart"/>
            <w:r w:rsidRPr="003D5E3D">
              <w:rPr>
                <w:rFonts w:ascii="宋体" w:hAnsi="宋体" w:cs="Calibri" w:hint="eastAsia"/>
                <w:color w:val="000000"/>
                <w:szCs w:val="21"/>
              </w:rPr>
              <w:t>钱景基金</w:t>
            </w:r>
            <w:proofErr w:type="gramEnd"/>
            <w:r w:rsidRPr="003D5E3D">
              <w:rPr>
                <w:rFonts w:ascii="宋体" w:hAnsi="宋体" w:cs="Calibri" w:hint="eastAsia"/>
                <w:color w:val="000000"/>
                <w:szCs w:val="21"/>
              </w:rPr>
              <w:t>销售有限公司</w:t>
            </w:r>
          </w:p>
        </w:tc>
        <w:tc>
          <w:tcPr>
            <w:tcW w:w="5103" w:type="dxa"/>
          </w:tcPr>
          <w:p w14:paraId="67D7E5B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办公地址：北京市海淀区丹棱街</w:t>
            </w:r>
            <w:r w:rsidRPr="008E5575">
              <w:rPr>
                <w:rFonts w:asciiTheme="minorEastAsia" w:hAnsiTheme="minorEastAsia" w:cs="Arial"/>
                <w:szCs w:val="21"/>
              </w:rPr>
              <w:t>6号1幢9层1008-1012</w:t>
            </w:r>
          </w:p>
          <w:p w14:paraId="6094BDD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4008936885</w:t>
            </w:r>
          </w:p>
          <w:p w14:paraId="45433CC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www.qianjing.com</w:t>
            </w:r>
          </w:p>
        </w:tc>
      </w:tr>
      <w:tr w:rsidR="00CE0A34" w14:paraId="6711AED3" w14:textId="77777777" w:rsidTr="00CE0A34">
        <w:tc>
          <w:tcPr>
            <w:tcW w:w="817" w:type="dxa"/>
          </w:tcPr>
          <w:p w14:paraId="06646F0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8</w:t>
            </w:r>
          </w:p>
        </w:tc>
        <w:tc>
          <w:tcPr>
            <w:tcW w:w="2552" w:type="dxa"/>
          </w:tcPr>
          <w:p w14:paraId="56035CDE"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蚂蚁（杭州）基金销售有限公司</w:t>
            </w:r>
          </w:p>
        </w:tc>
        <w:tc>
          <w:tcPr>
            <w:tcW w:w="5103" w:type="dxa"/>
          </w:tcPr>
          <w:p w14:paraId="5A0E92E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办公地址：浙江省杭州市西湖</w:t>
            </w:r>
            <w:proofErr w:type="gramStart"/>
            <w:r w:rsidRPr="008E5575">
              <w:rPr>
                <w:rFonts w:asciiTheme="minorEastAsia" w:hAnsiTheme="minorEastAsia" w:cs="Arial" w:hint="eastAsia"/>
                <w:szCs w:val="21"/>
              </w:rPr>
              <w:t>区万塘路</w:t>
            </w:r>
            <w:proofErr w:type="gramEnd"/>
            <w:r w:rsidRPr="008E5575">
              <w:rPr>
                <w:rFonts w:asciiTheme="minorEastAsia" w:hAnsiTheme="minorEastAsia" w:cs="Arial"/>
                <w:szCs w:val="21"/>
              </w:rPr>
              <w:t>18</w:t>
            </w:r>
            <w:r w:rsidRPr="008E5575">
              <w:rPr>
                <w:rFonts w:asciiTheme="minorEastAsia" w:hAnsiTheme="minorEastAsia" w:cs="Arial" w:hint="eastAsia"/>
                <w:szCs w:val="21"/>
              </w:rPr>
              <w:t>号黄龙时代广场</w:t>
            </w:r>
            <w:r w:rsidRPr="008E5575">
              <w:rPr>
                <w:rFonts w:asciiTheme="minorEastAsia" w:hAnsiTheme="minorEastAsia" w:cs="Arial"/>
                <w:szCs w:val="21"/>
              </w:rPr>
              <w:t>B</w:t>
            </w:r>
            <w:r w:rsidRPr="008E5575">
              <w:rPr>
                <w:rFonts w:asciiTheme="minorEastAsia" w:hAnsiTheme="minorEastAsia" w:cs="Arial" w:hint="eastAsia"/>
                <w:szCs w:val="21"/>
              </w:rPr>
              <w:t>座</w:t>
            </w:r>
            <w:r w:rsidRPr="008E5575">
              <w:rPr>
                <w:rFonts w:asciiTheme="minorEastAsia" w:hAnsiTheme="minorEastAsia" w:cs="Arial"/>
                <w:szCs w:val="21"/>
              </w:rPr>
              <w:t>6F </w:t>
            </w:r>
          </w:p>
          <w:p w14:paraId="7C25A09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400-076-6123</w:t>
            </w:r>
          </w:p>
          <w:p w14:paraId="4A8EE5C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4" w:history="1">
              <w:r w:rsidRPr="008E5575">
                <w:rPr>
                  <w:rFonts w:asciiTheme="minorEastAsia" w:hAnsiTheme="minorEastAsia" w:cs="Arial"/>
                  <w:szCs w:val="21"/>
                </w:rPr>
                <w:t>www.fund123.cn</w:t>
              </w:r>
            </w:hyperlink>
          </w:p>
        </w:tc>
      </w:tr>
      <w:tr w:rsidR="00CE0A34" w14:paraId="1ACF611D" w14:textId="77777777" w:rsidTr="00CE0A34">
        <w:tc>
          <w:tcPr>
            <w:tcW w:w="817" w:type="dxa"/>
          </w:tcPr>
          <w:p w14:paraId="2C6CC2F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9</w:t>
            </w:r>
          </w:p>
        </w:tc>
        <w:tc>
          <w:tcPr>
            <w:tcW w:w="2552" w:type="dxa"/>
          </w:tcPr>
          <w:p w14:paraId="637FA623"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浙江同花</w:t>
            </w:r>
            <w:proofErr w:type="gramStart"/>
            <w:r w:rsidRPr="003D5E3D">
              <w:rPr>
                <w:rFonts w:ascii="宋体" w:hAnsi="宋体" w:cs="Calibri" w:hint="eastAsia"/>
                <w:color w:val="000000"/>
                <w:szCs w:val="21"/>
              </w:rPr>
              <w:t>顺基金</w:t>
            </w:r>
            <w:proofErr w:type="gramEnd"/>
            <w:r w:rsidRPr="003D5E3D">
              <w:rPr>
                <w:rFonts w:ascii="宋体" w:hAnsi="宋体" w:cs="Calibri" w:hint="eastAsia"/>
                <w:color w:val="000000"/>
                <w:szCs w:val="21"/>
              </w:rPr>
              <w:t>销售有限公司</w:t>
            </w:r>
          </w:p>
        </w:tc>
        <w:tc>
          <w:tcPr>
            <w:tcW w:w="5103" w:type="dxa"/>
          </w:tcPr>
          <w:p w14:paraId="33157FF5"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(办公)地址：浙江省杭州市余杭区同顺街18号同花顺大楼 </w:t>
            </w:r>
          </w:p>
          <w:p w14:paraId="5ADA9B6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400-877-3772</w:t>
            </w:r>
          </w:p>
          <w:p w14:paraId="0F89214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5" w:history="1">
              <w:r w:rsidRPr="008E5575">
                <w:rPr>
                  <w:rFonts w:asciiTheme="minorEastAsia" w:hAnsiTheme="minorEastAsia" w:cs="Arial"/>
                  <w:szCs w:val="21"/>
                </w:rPr>
                <w:t>www.5ifund.com</w:t>
              </w:r>
            </w:hyperlink>
          </w:p>
        </w:tc>
      </w:tr>
      <w:tr w:rsidR="00CE0A34" w14:paraId="42DD0921" w14:textId="77777777" w:rsidTr="00CE0A34">
        <w:tc>
          <w:tcPr>
            <w:tcW w:w="817" w:type="dxa"/>
          </w:tcPr>
          <w:p w14:paraId="20CD5CB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10</w:t>
            </w:r>
          </w:p>
        </w:tc>
        <w:tc>
          <w:tcPr>
            <w:tcW w:w="2552" w:type="dxa"/>
          </w:tcPr>
          <w:p w14:paraId="016AC7C1"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上海陆金</w:t>
            </w:r>
            <w:proofErr w:type="gramStart"/>
            <w:r w:rsidRPr="003D5E3D">
              <w:rPr>
                <w:rFonts w:ascii="宋体" w:hAnsi="宋体" w:cs="Calibri" w:hint="eastAsia"/>
                <w:color w:val="000000"/>
                <w:szCs w:val="21"/>
              </w:rPr>
              <w:t>所基金</w:t>
            </w:r>
            <w:proofErr w:type="gramEnd"/>
            <w:r w:rsidRPr="003D5E3D">
              <w:rPr>
                <w:rFonts w:ascii="宋体" w:hAnsi="宋体" w:cs="Calibri" w:hint="eastAsia"/>
                <w:color w:val="000000"/>
                <w:szCs w:val="21"/>
              </w:rPr>
              <w:t>销售有限公司</w:t>
            </w:r>
          </w:p>
        </w:tc>
        <w:tc>
          <w:tcPr>
            <w:tcW w:w="5103" w:type="dxa"/>
          </w:tcPr>
          <w:p w14:paraId="787DE07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办公地址：中国（上海）自由贸易试验区陆家嘴环路</w:t>
            </w:r>
            <w:r w:rsidRPr="008E5575">
              <w:rPr>
                <w:rFonts w:asciiTheme="minorEastAsia" w:hAnsiTheme="minorEastAsia" w:cs="Arial"/>
                <w:szCs w:val="21"/>
              </w:rPr>
              <w:t>1333号14楼09单元</w:t>
            </w:r>
          </w:p>
          <w:p w14:paraId="101965F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4008219031</w:t>
            </w:r>
          </w:p>
          <w:p w14:paraId="396A6CCF"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www.lufunds.com</w:t>
            </w:r>
          </w:p>
        </w:tc>
      </w:tr>
      <w:tr w:rsidR="00CE0A34" w14:paraId="637BD132" w14:textId="77777777" w:rsidTr="00CE0A34">
        <w:tc>
          <w:tcPr>
            <w:tcW w:w="817" w:type="dxa"/>
          </w:tcPr>
          <w:p w14:paraId="34B41F37"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11</w:t>
            </w:r>
          </w:p>
        </w:tc>
        <w:tc>
          <w:tcPr>
            <w:tcW w:w="2552" w:type="dxa"/>
          </w:tcPr>
          <w:p w14:paraId="7D1E4DDA"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上海联泰资产管理有限公司</w:t>
            </w:r>
          </w:p>
        </w:tc>
        <w:tc>
          <w:tcPr>
            <w:tcW w:w="5103" w:type="dxa"/>
          </w:tcPr>
          <w:p w14:paraId="0E9DB256"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办公地址：中国（上海）自由贸易试验区富特北路</w:t>
            </w:r>
            <w:r w:rsidRPr="008E5575">
              <w:rPr>
                <w:rFonts w:asciiTheme="minorEastAsia" w:hAnsiTheme="minorEastAsia" w:cs="Arial"/>
                <w:szCs w:val="21"/>
              </w:rPr>
              <w:t>277号3层310室</w:t>
            </w:r>
          </w:p>
          <w:p w14:paraId="52CF56B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4000466788</w:t>
            </w:r>
          </w:p>
          <w:p w14:paraId="773FBE7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 xml:space="preserve"> www.66zichan.com</w:t>
            </w:r>
          </w:p>
        </w:tc>
      </w:tr>
      <w:tr w:rsidR="00CE0A34" w14:paraId="5A524D80" w14:textId="77777777" w:rsidTr="00CE0A34">
        <w:tc>
          <w:tcPr>
            <w:tcW w:w="817" w:type="dxa"/>
          </w:tcPr>
          <w:p w14:paraId="20155AE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12</w:t>
            </w:r>
          </w:p>
        </w:tc>
        <w:tc>
          <w:tcPr>
            <w:tcW w:w="2552" w:type="dxa"/>
          </w:tcPr>
          <w:p w14:paraId="6E4C6345"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上海天天基金销售有限公司</w:t>
            </w:r>
          </w:p>
        </w:tc>
        <w:tc>
          <w:tcPr>
            <w:tcW w:w="5103" w:type="dxa"/>
          </w:tcPr>
          <w:p w14:paraId="03893FB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办公地址：上海市徐汇区龙田路</w:t>
            </w:r>
            <w:r w:rsidRPr="008E5575">
              <w:rPr>
                <w:rFonts w:asciiTheme="minorEastAsia" w:hAnsiTheme="minorEastAsia" w:cs="Arial"/>
                <w:szCs w:val="21"/>
              </w:rPr>
              <w:t>190号2号楼二层</w:t>
            </w:r>
          </w:p>
          <w:p w14:paraId="435ED7E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4001818188</w:t>
            </w:r>
          </w:p>
          <w:p w14:paraId="288D9322"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 xml:space="preserve"> fund.eastmoney.com</w:t>
            </w:r>
          </w:p>
        </w:tc>
      </w:tr>
      <w:tr w:rsidR="00CE0A34" w14:paraId="482575EF" w14:textId="77777777" w:rsidTr="00CE0A34">
        <w:tc>
          <w:tcPr>
            <w:tcW w:w="817" w:type="dxa"/>
          </w:tcPr>
          <w:p w14:paraId="227412A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13</w:t>
            </w:r>
          </w:p>
        </w:tc>
        <w:tc>
          <w:tcPr>
            <w:tcW w:w="2552" w:type="dxa"/>
          </w:tcPr>
          <w:p w14:paraId="59FC3A6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珠海盈米财富管理有限公司</w:t>
            </w:r>
          </w:p>
        </w:tc>
        <w:tc>
          <w:tcPr>
            <w:tcW w:w="5103" w:type="dxa"/>
          </w:tcPr>
          <w:p w14:paraId="3C5961E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办公地址：珠海市横琴新区宝华路</w:t>
            </w:r>
            <w:r w:rsidRPr="008E5575">
              <w:rPr>
                <w:rFonts w:asciiTheme="minorEastAsia" w:hAnsiTheme="minorEastAsia" w:cs="Arial"/>
                <w:szCs w:val="21"/>
              </w:rPr>
              <w:t xml:space="preserve">6号105室-3491 </w:t>
            </w:r>
          </w:p>
          <w:p w14:paraId="4C0E992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020-89629066</w:t>
            </w:r>
          </w:p>
          <w:p w14:paraId="6715BDF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公司网址：</w:t>
            </w:r>
            <w:r w:rsidRPr="008E5575">
              <w:rPr>
                <w:rFonts w:asciiTheme="minorEastAsia" w:hAnsiTheme="minorEastAsia" w:cs="Arial"/>
                <w:szCs w:val="21"/>
              </w:rPr>
              <w:t>www.yingmi.cn</w:t>
            </w:r>
          </w:p>
        </w:tc>
      </w:tr>
      <w:tr w:rsidR="00CE0A34" w14:paraId="3AB20A16" w14:textId="77777777" w:rsidTr="00CE0A34">
        <w:tc>
          <w:tcPr>
            <w:tcW w:w="817" w:type="dxa"/>
          </w:tcPr>
          <w:p w14:paraId="602A3D6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14</w:t>
            </w:r>
          </w:p>
        </w:tc>
        <w:tc>
          <w:tcPr>
            <w:tcW w:w="2552" w:type="dxa"/>
          </w:tcPr>
          <w:p w14:paraId="4F832BC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上海长</w:t>
            </w:r>
            <w:proofErr w:type="gramStart"/>
            <w:r w:rsidRPr="003D5E3D">
              <w:rPr>
                <w:rFonts w:ascii="宋体" w:hAnsi="宋体" w:cs="Calibri" w:hint="eastAsia"/>
                <w:color w:val="000000"/>
                <w:szCs w:val="21"/>
              </w:rPr>
              <w:t>量基金</w:t>
            </w:r>
            <w:proofErr w:type="gramEnd"/>
            <w:r w:rsidRPr="003D5E3D">
              <w:rPr>
                <w:rFonts w:ascii="宋体" w:hAnsi="宋体" w:cs="Calibri" w:hint="eastAsia"/>
                <w:color w:val="000000"/>
                <w:szCs w:val="21"/>
              </w:rPr>
              <w:t>销售投资顾问有限公司</w:t>
            </w:r>
          </w:p>
        </w:tc>
        <w:tc>
          <w:tcPr>
            <w:tcW w:w="5103" w:type="dxa"/>
          </w:tcPr>
          <w:p w14:paraId="76335F6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办公地址：上海市浦东新区东方路</w:t>
            </w:r>
            <w:r w:rsidRPr="008E5575">
              <w:rPr>
                <w:rFonts w:asciiTheme="minorEastAsia" w:hAnsiTheme="minorEastAsia" w:cs="Arial"/>
                <w:szCs w:val="21"/>
              </w:rPr>
              <w:t>1267号11层</w:t>
            </w:r>
          </w:p>
          <w:p w14:paraId="2BE125F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400-820-2899</w:t>
            </w:r>
          </w:p>
          <w:p w14:paraId="777ABD03"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 xml:space="preserve"> www.erichfund.com</w:t>
            </w:r>
          </w:p>
        </w:tc>
      </w:tr>
      <w:tr w:rsidR="00CE0A34" w14:paraId="40795609" w14:textId="77777777" w:rsidTr="00CE0A34">
        <w:tc>
          <w:tcPr>
            <w:tcW w:w="817" w:type="dxa"/>
          </w:tcPr>
          <w:p w14:paraId="5B39BA5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15</w:t>
            </w:r>
          </w:p>
        </w:tc>
        <w:tc>
          <w:tcPr>
            <w:tcW w:w="2552" w:type="dxa"/>
          </w:tcPr>
          <w:p w14:paraId="50AE9F54"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北京汇成基金销售有限公司</w:t>
            </w:r>
          </w:p>
        </w:tc>
        <w:tc>
          <w:tcPr>
            <w:tcW w:w="5103" w:type="dxa"/>
          </w:tcPr>
          <w:p w14:paraId="56233FC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w:t>
            </w:r>
            <w:r w:rsidRPr="008E5575" w:rsidDel="00CC17A4">
              <w:rPr>
                <w:rFonts w:asciiTheme="minorEastAsia" w:hAnsiTheme="minorEastAsia" w:cs="Arial"/>
                <w:szCs w:val="21"/>
              </w:rPr>
              <w:t xml:space="preserve"> </w:t>
            </w:r>
            <w:r w:rsidRPr="008E5575">
              <w:rPr>
                <w:rFonts w:asciiTheme="minorEastAsia" w:hAnsiTheme="minorEastAsia" w:cs="Arial" w:hint="eastAsia"/>
                <w:szCs w:val="21"/>
              </w:rPr>
              <w:t>北京市西城区西直门外大街</w:t>
            </w:r>
            <w:r w:rsidRPr="008E5575">
              <w:rPr>
                <w:rFonts w:asciiTheme="minorEastAsia" w:hAnsiTheme="minorEastAsia" w:cs="Arial"/>
                <w:szCs w:val="21"/>
              </w:rPr>
              <w:t>1号院2号楼</w:t>
            </w:r>
          </w:p>
          <w:p w14:paraId="2153264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400-619-9059</w:t>
            </w:r>
          </w:p>
          <w:p w14:paraId="0DEFB82D"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www.hcjijin.com</w:t>
            </w:r>
          </w:p>
        </w:tc>
      </w:tr>
      <w:tr w:rsidR="00CE0A34" w14:paraId="4EC270EB" w14:textId="77777777" w:rsidTr="00CE0A34">
        <w:tc>
          <w:tcPr>
            <w:tcW w:w="817" w:type="dxa"/>
          </w:tcPr>
          <w:p w14:paraId="09E6803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16</w:t>
            </w:r>
          </w:p>
        </w:tc>
        <w:tc>
          <w:tcPr>
            <w:tcW w:w="2552" w:type="dxa"/>
          </w:tcPr>
          <w:p w14:paraId="6AD2B6B8"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大连</w:t>
            </w:r>
            <w:proofErr w:type="gramStart"/>
            <w:r w:rsidRPr="003D5E3D">
              <w:rPr>
                <w:rFonts w:ascii="宋体" w:hAnsi="宋体" w:cs="Calibri" w:hint="eastAsia"/>
                <w:color w:val="000000"/>
                <w:szCs w:val="21"/>
              </w:rPr>
              <w:t>网金基金</w:t>
            </w:r>
            <w:proofErr w:type="gramEnd"/>
            <w:r w:rsidRPr="003D5E3D">
              <w:rPr>
                <w:rFonts w:ascii="宋体" w:hAnsi="宋体" w:cs="Calibri" w:hint="eastAsia"/>
                <w:color w:val="000000"/>
                <w:szCs w:val="21"/>
              </w:rPr>
              <w:t>销售有限公司</w:t>
            </w:r>
          </w:p>
        </w:tc>
        <w:tc>
          <w:tcPr>
            <w:tcW w:w="5103" w:type="dxa"/>
          </w:tcPr>
          <w:p w14:paraId="30B895C6"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w:t>
            </w:r>
            <w:r w:rsidRPr="008E5575">
              <w:rPr>
                <w:rFonts w:asciiTheme="minorEastAsia" w:hAnsiTheme="minorEastAsia" w:cs="Arial" w:hint="eastAsia"/>
                <w:szCs w:val="21"/>
              </w:rPr>
              <w:t>办公</w:t>
            </w:r>
            <w:r w:rsidRPr="008E5575">
              <w:rPr>
                <w:rFonts w:asciiTheme="minorEastAsia" w:hAnsiTheme="minorEastAsia" w:cs="Arial"/>
                <w:szCs w:val="21"/>
              </w:rPr>
              <w:t>)</w:t>
            </w:r>
            <w:r w:rsidRPr="008E5575">
              <w:rPr>
                <w:rFonts w:asciiTheme="minorEastAsia" w:hAnsiTheme="minorEastAsia" w:cs="Arial" w:hint="eastAsia"/>
                <w:szCs w:val="21"/>
              </w:rPr>
              <w:t>地址：大连市沙河口区体坛路</w:t>
            </w:r>
            <w:r w:rsidRPr="008E5575">
              <w:rPr>
                <w:rFonts w:asciiTheme="minorEastAsia" w:hAnsiTheme="minorEastAsia" w:cs="Arial"/>
                <w:szCs w:val="21"/>
              </w:rPr>
              <w:t>22</w:t>
            </w:r>
            <w:r w:rsidRPr="008E5575">
              <w:rPr>
                <w:rFonts w:asciiTheme="minorEastAsia" w:hAnsiTheme="minorEastAsia" w:cs="Arial" w:hint="eastAsia"/>
                <w:szCs w:val="21"/>
              </w:rPr>
              <w:t>号诺德大厦</w:t>
            </w:r>
            <w:r w:rsidRPr="008E5575">
              <w:rPr>
                <w:rFonts w:asciiTheme="minorEastAsia" w:hAnsiTheme="minorEastAsia" w:cs="Arial"/>
                <w:szCs w:val="21"/>
              </w:rPr>
              <w:t>2</w:t>
            </w:r>
            <w:r w:rsidRPr="008E5575">
              <w:rPr>
                <w:rFonts w:asciiTheme="minorEastAsia" w:hAnsiTheme="minorEastAsia" w:cs="Arial" w:hint="eastAsia"/>
                <w:szCs w:val="21"/>
              </w:rPr>
              <w:t>层</w:t>
            </w:r>
          </w:p>
          <w:p w14:paraId="34569A2F"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4000-899-100</w:t>
            </w:r>
          </w:p>
          <w:p w14:paraId="7965BAF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 xml:space="preserve"> http://www.yibaijin.com/</w:t>
            </w:r>
          </w:p>
        </w:tc>
      </w:tr>
      <w:tr w:rsidR="00CE0A34" w14:paraId="3D804B27" w14:textId="77777777" w:rsidTr="00CE0A34">
        <w:tc>
          <w:tcPr>
            <w:tcW w:w="817" w:type="dxa"/>
          </w:tcPr>
          <w:p w14:paraId="1472C37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17</w:t>
            </w:r>
          </w:p>
        </w:tc>
        <w:tc>
          <w:tcPr>
            <w:tcW w:w="2552" w:type="dxa"/>
          </w:tcPr>
          <w:p w14:paraId="11C1426A"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深圳</w:t>
            </w:r>
            <w:proofErr w:type="gramStart"/>
            <w:r w:rsidRPr="003D5E3D">
              <w:rPr>
                <w:rFonts w:ascii="宋体" w:hAnsi="宋体" w:cs="Calibri" w:hint="eastAsia"/>
                <w:color w:val="000000"/>
                <w:szCs w:val="21"/>
              </w:rPr>
              <w:t>众禄基金</w:t>
            </w:r>
            <w:proofErr w:type="gramEnd"/>
            <w:r w:rsidRPr="003D5E3D">
              <w:rPr>
                <w:rFonts w:ascii="宋体" w:hAnsi="宋体" w:cs="Calibri" w:hint="eastAsia"/>
                <w:color w:val="000000"/>
                <w:szCs w:val="21"/>
              </w:rPr>
              <w:t>销售股份有限公司</w:t>
            </w:r>
          </w:p>
        </w:tc>
        <w:tc>
          <w:tcPr>
            <w:tcW w:w="5103" w:type="dxa"/>
          </w:tcPr>
          <w:p w14:paraId="3E1D86F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注册（办公）地址：深圳市罗湖区梨园路物资控股置地大厦</w:t>
            </w:r>
            <w:r w:rsidRPr="008E5575">
              <w:rPr>
                <w:rFonts w:asciiTheme="minorEastAsia" w:hAnsiTheme="minorEastAsia" w:cs="Arial"/>
                <w:szCs w:val="21"/>
              </w:rPr>
              <w:t>8楼</w:t>
            </w:r>
          </w:p>
          <w:p w14:paraId="0DD097B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4006-788-887</w:t>
            </w:r>
          </w:p>
          <w:p w14:paraId="165A02D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网址：</w:t>
            </w:r>
            <w:proofErr w:type="gramStart"/>
            <w:r w:rsidRPr="008E5575">
              <w:rPr>
                <w:rFonts w:asciiTheme="minorEastAsia" w:hAnsiTheme="minorEastAsia" w:cs="Arial" w:hint="eastAsia"/>
                <w:szCs w:val="21"/>
              </w:rPr>
              <w:t>众禄基金</w:t>
            </w:r>
            <w:proofErr w:type="gramEnd"/>
            <w:r w:rsidRPr="008E5575">
              <w:rPr>
                <w:rFonts w:asciiTheme="minorEastAsia" w:hAnsiTheme="minorEastAsia" w:cs="Arial" w:hint="eastAsia"/>
                <w:szCs w:val="21"/>
              </w:rPr>
              <w:t>网</w:t>
            </w:r>
            <w:r w:rsidRPr="008E5575">
              <w:rPr>
                <w:rFonts w:asciiTheme="minorEastAsia" w:hAnsiTheme="minorEastAsia" w:cs="Arial"/>
                <w:szCs w:val="21"/>
              </w:rPr>
              <w:t xml:space="preserve"> </w:t>
            </w:r>
            <w:hyperlink r:id="rId16" w:history="1">
              <w:r w:rsidRPr="008E5575">
                <w:rPr>
                  <w:rFonts w:asciiTheme="minorEastAsia" w:hAnsiTheme="minorEastAsia" w:cs="Arial"/>
                  <w:szCs w:val="21"/>
                </w:rPr>
                <w:t>www.zlfund.cn</w:t>
              </w:r>
            </w:hyperlink>
          </w:p>
          <w:p w14:paraId="162C533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基金</w:t>
            </w:r>
            <w:proofErr w:type="gramStart"/>
            <w:r w:rsidRPr="008E5575">
              <w:rPr>
                <w:rFonts w:asciiTheme="minorEastAsia" w:hAnsiTheme="minorEastAsia" w:cs="Arial" w:hint="eastAsia"/>
                <w:szCs w:val="21"/>
              </w:rPr>
              <w:t>买卖网</w:t>
            </w:r>
            <w:proofErr w:type="gramEnd"/>
            <w:r w:rsidRPr="008E5575">
              <w:rPr>
                <w:rFonts w:asciiTheme="minorEastAsia" w:hAnsiTheme="minorEastAsia" w:cs="Arial"/>
                <w:szCs w:val="21"/>
              </w:rPr>
              <w:t xml:space="preserve"> </w:t>
            </w:r>
            <w:hyperlink r:id="rId17" w:history="1">
              <w:r w:rsidRPr="008E5575">
                <w:rPr>
                  <w:rFonts w:asciiTheme="minorEastAsia" w:hAnsiTheme="minorEastAsia" w:cs="Arial"/>
                  <w:szCs w:val="21"/>
                </w:rPr>
                <w:t>www.jjmmw.com</w:t>
              </w:r>
            </w:hyperlink>
          </w:p>
        </w:tc>
      </w:tr>
      <w:tr w:rsidR="00CE0A34" w14:paraId="2B4A24AA" w14:textId="77777777" w:rsidTr="00CE0A34">
        <w:tc>
          <w:tcPr>
            <w:tcW w:w="817" w:type="dxa"/>
          </w:tcPr>
          <w:p w14:paraId="7DCFF48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18</w:t>
            </w:r>
          </w:p>
        </w:tc>
        <w:tc>
          <w:tcPr>
            <w:tcW w:w="2552" w:type="dxa"/>
          </w:tcPr>
          <w:p w14:paraId="2DE4C552"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北京雪球基金销售有限公司</w:t>
            </w:r>
          </w:p>
        </w:tc>
        <w:tc>
          <w:tcPr>
            <w:tcW w:w="5103" w:type="dxa"/>
          </w:tcPr>
          <w:p w14:paraId="3C72B26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注册（办公）地址：北京市朝阳区阜通东大街</w:t>
            </w:r>
            <w:r w:rsidRPr="008E5575">
              <w:rPr>
                <w:rFonts w:asciiTheme="minorEastAsia" w:hAnsiTheme="minorEastAsia" w:cs="Arial"/>
                <w:szCs w:val="21"/>
              </w:rPr>
              <w:t>1号院6号楼2单元21层222507</w:t>
            </w:r>
          </w:p>
          <w:p w14:paraId="17321A0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400-0618-518</w:t>
            </w:r>
          </w:p>
          <w:p w14:paraId="781DD39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http://danjuanapp.com/</w:t>
            </w:r>
          </w:p>
        </w:tc>
      </w:tr>
      <w:tr w:rsidR="00CE0A34" w14:paraId="3F15AED7" w14:textId="77777777" w:rsidTr="00CE0A34">
        <w:tc>
          <w:tcPr>
            <w:tcW w:w="817" w:type="dxa"/>
          </w:tcPr>
          <w:p w14:paraId="566D503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19</w:t>
            </w:r>
          </w:p>
        </w:tc>
        <w:tc>
          <w:tcPr>
            <w:tcW w:w="2552" w:type="dxa"/>
          </w:tcPr>
          <w:p w14:paraId="3AAB529B"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深圳前海</w:t>
            </w:r>
            <w:proofErr w:type="gramStart"/>
            <w:r w:rsidRPr="003D5E3D">
              <w:rPr>
                <w:rFonts w:ascii="宋体" w:hAnsi="宋体" w:cs="Calibri" w:hint="eastAsia"/>
                <w:color w:val="000000"/>
                <w:szCs w:val="21"/>
              </w:rPr>
              <w:t>财厚基金</w:t>
            </w:r>
            <w:proofErr w:type="gramEnd"/>
            <w:r w:rsidRPr="003D5E3D">
              <w:rPr>
                <w:rFonts w:ascii="宋体" w:hAnsi="宋体" w:cs="Calibri" w:hint="eastAsia"/>
                <w:color w:val="000000"/>
                <w:szCs w:val="21"/>
              </w:rPr>
              <w:t>销售有限公司</w:t>
            </w:r>
          </w:p>
        </w:tc>
        <w:tc>
          <w:tcPr>
            <w:tcW w:w="5103" w:type="dxa"/>
          </w:tcPr>
          <w:p w14:paraId="598CCB1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办公地址：广东省深圳市南山区高新南十道</w:t>
            </w:r>
            <w:r w:rsidRPr="008E5575">
              <w:rPr>
                <w:rFonts w:asciiTheme="minorEastAsia" w:hAnsiTheme="minorEastAsia" w:cs="Arial"/>
                <w:szCs w:val="21"/>
              </w:rPr>
              <w:t xml:space="preserve"> </w:t>
            </w:r>
            <w:r w:rsidRPr="008E5575">
              <w:rPr>
                <w:rFonts w:asciiTheme="minorEastAsia" w:hAnsiTheme="minorEastAsia" w:cs="Arial" w:hint="eastAsia"/>
                <w:szCs w:val="21"/>
              </w:rPr>
              <w:t>深圳湾科技</w:t>
            </w:r>
            <w:proofErr w:type="gramStart"/>
            <w:r w:rsidRPr="008E5575">
              <w:rPr>
                <w:rFonts w:asciiTheme="minorEastAsia" w:hAnsiTheme="minorEastAsia" w:cs="Arial" w:hint="eastAsia"/>
                <w:szCs w:val="21"/>
              </w:rPr>
              <w:t>生态园三区</w:t>
            </w:r>
            <w:proofErr w:type="gramEnd"/>
            <w:r w:rsidRPr="008E5575">
              <w:rPr>
                <w:rFonts w:asciiTheme="minorEastAsia" w:hAnsiTheme="minorEastAsia" w:cs="Arial"/>
                <w:szCs w:val="21"/>
              </w:rPr>
              <w:t>11栋A座3608室</w:t>
            </w:r>
          </w:p>
          <w:p w14:paraId="09590A5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400-128-6800</w:t>
            </w:r>
          </w:p>
          <w:p w14:paraId="37EDF67B"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caiho.cn</w:t>
            </w:r>
          </w:p>
        </w:tc>
      </w:tr>
      <w:tr w:rsidR="00CE0A34" w14:paraId="15E03C38" w14:textId="77777777" w:rsidTr="00CE0A34">
        <w:tc>
          <w:tcPr>
            <w:tcW w:w="817" w:type="dxa"/>
          </w:tcPr>
          <w:p w14:paraId="3DE145F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20</w:t>
            </w:r>
          </w:p>
        </w:tc>
        <w:tc>
          <w:tcPr>
            <w:tcW w:w="2552" w:type="dxa"/>
          </w:tcPr>
          <w:p w14:paraId="064723F4"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w:t>
            </w:r>
            <w:r w:rsidRPr="003D5E3D">
              <w:rPr>
                <w:rFonts w:ascii="宋体" w:hAnsi="宋体" w:cs="Calibri"/>
                <w:color w:val="000000"/>
                <w:szCs w:val="21"/>
              </w:rPr>
              <w:t>挖财基金销售有限公司</w:t>
            </w:r>
          </w:p>
        </w:tc>
        <w:tc>
          <w:tcPr>
            <w:tcW w:w="5103" w:type="dxa"/>
          </w:tcPr>
          <w:p w14:paraId="723AF2B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(办公)地址：中国（上海）自由贸易试验区扬高南路799号5楼01、02、03室</w:t>
            </w:r>
          </w:p>
          <w:p w14:paraId="5A7E8E0E"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lastRenderedPageBreak/>
              <w:t>客户服务电话：</w:t>
            </w:r>
            <w:r w:rsidRPr="008E5575">
              <w:rPr>
                <w:rFonts w:asciiTheme="minorEastAsia" w:hAnsiTheme="minorEastAsia" w:cs="Arial"/>
                <w:szCs w:val="21"/>
              </w:rPr>
              <w:t>400-711-8718</w:t>
            </w:r>
          </w:p>
          <w:p w14:paraId="441C89D3" w14:textId="69DE952B"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8" w:history="1">
              <w:r w:rsidR="00E16ACA" w:rsidRPr="008E5575">
                <w:rPr>
                  <w:rStyle w:val="afc"/>
                  <w:rFonts w:asciiTheme="minorEastAsia" w:hAnsiTheme="minorEastAsia" w:cs="Arial"/>
                </w:rPr>
                <w:t>www.wacaijijin.com</w:t>
              </w:r>
            </w:hyperlink>
          </w:p>
        </w:tc>
      </w:tr>
      <w:tr w:rsidR="00CE0A34" w14:paraId="2EC4A6EE" w14:textId="77777777" w:rsidTr="00CE0A34">
        <w:tc>
          <w:tcPr>
            <w:tcW w:w="817" w:type="dxa"/>
          </w:tcPr>
          <w:p w14:paraId="5672FEA5"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21</w:t>
            </w:r>
          </w:p>
        </w:tc>
        <w:tc>
          <w:tcPr>
            <w:tcW w:w="2552" w:type="dxa"/>
          </w:tcPr>
          <w:p w14:paraId="149FD2AA"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诺亚正</w:t>
            </w:r>
            <w:proofErr w:type="gramStart"/>
            <w:r w:rsidRPr="003D5E3D">
              <w:rPr>
                <w:rFonts w:ascii="宋体" w:hAnsi="宋体" w:cs="Calibri" w:hint="eastAsia"/>
                <w:color w:val="000000"/>
                <w:szCs w:val="21"/>
              </w:rPr>
              <w:t>行基金</w:t>
            </w:r>
            <w:proofErr w:type="gramEnd"/>
            <w:r w:rsidRPr="003D5E3D">
              <w:rPr>
                <w:rFonts w:ascii="宋体" w:hAnsi="宋体" w:cs="Calibri" w:hint="eastAsia"/>
                <w:color w:val="000000"/>
                <w:szCs w:val="21"/>
              </w:rPr>
              <w:t>销售有限公司</w:t>
            </w:r>
          </w:p>
        </w:tc>
        <w:tc>
          <w:tcPr>
            <w:tcW w:w="5103" w:type="dxa"/>
          </w:tcPr>
          <w:p w14:paraId="52618B9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(办公)地址：上海市杨浦区长阳路1687号2号楼</w:t>
            </w:r>
          </w:p>
          <w:p w14:paraId="0335E74C"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4008-215-399</w:t>
            </w:r>
          </w:p>
          <w:p w14:paraId="45F6F93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www.noah-fund.com</w:t>
            </w:r>
          </w:p>
        </w:tc>
      </w:tr>
      <w:tr w:rsidR="00CE0A34" w14:paraId="1B40AA90" w14:textId="77777777" w:rsidTr="00CE0A34">
        <w:tc>
          <w:tcPr>
            <w:tcW w:w="817" w:type="dxa"/>
          </w:tcPr>
          <w:p w14:paraId="4944B60D"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22</w:t>
            </w:r>
          </w:p>
        </w:tc>
        <w:tc>
          <w:tcPr>
            <w:tcW w:w="2552" w:type="dxa"/>
          </w:tcPr>
          <w:p w14:paraId="6C08F666"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w:t>
            </w:r>
            <w:proofErr w:type="gramStart"/>
            <w:r w:rsidRPr="003D5E3D">
              <w:rPr>
                <w:rFonts w:ascii="宋体" w:hAnsi="宋体" w:cs="Calibri" w:hint="eastAsia"/>
                <w:color w:val="000000"/>
                <w:szCs w:val="21"/>
              </w:rPr>
              <w:t>凯</w:t>
            </w:r>
            <w:proofErr w:type="gramEnd"/>
            <w:r w:rsidRPr="003D5E3D">
              <w:rPr>
                <w:rFonts w:ascii="宋体" w:hAnsi="宋体" w:cs="Calibri" w:hint="eastAsia"/>
                <w:color w:val="000000"/>
                <w:szCs w:val="21"/>
              </w:rPr>
              <w:t>石财富基金销售有限公司</w:t>
            </w:r>
          </w:p>
        </w:tc>
        <w:tc>
          <w:tcPr>
            <w:tcW w:w="5103" w:type="dxa"/>
          </w:tcPr>
          <w:p w14:paraId="2EE1938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(办公)地址：上海市黄浦区西藏南路765号602-115室</w:t>
            </w:r>
          </w:p>
          <w:p w14:paraId="1EE662A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400-643-3389</w:t>
            </w:r>
          </w:p>
          <w:p w14:paraId="0763D07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www.vstonewealth.com</w:t>
            </w:r>
          </w:p>
        </w:tc>
      </w:tr>
      <w:tr w:rsidR="00CE0A34" w14:paraId="0A231EDF" w14:textId="77777777" w:rsidTr="00CE0A34">
        <w:tc>
          <w:tcPr>
            <w:tcW w:w="817" w:type="dxa"/>
          </w:tcPr>
          <w:p w14:paraId="1ADC278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23</w:t>
            </w:r>
          </w:p>
        </w:tc>
        <w:tc>
          <w:tcPr>
            <w:tcW w:w="2552" w:type="dxa"/>
          </w:tcPr>
          <w:p w14:paraId="0AE588B7"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上海利得基金销售有限公司</w:t>
            </w:r>
          </w:p>
        </w:tc>
        <w:tc>
          <w:tcPr>
            <w:tcW w:w="5103" w:type="dxa"/>
          </w:tcPr>
          <w:p w14:paraId="22BA951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注册地址：上海市宝山区蕴川路</w:t>
            </w:r>
            <w:r w:rsidRPr="008E5575">
              <w:rPr>
                <w:rFonts w:asciiTheme="minorEastAsia" w:hAnsiTheme="minorEastAsia" w:cs="Arial"/>
                <w:szCs w:val="21"/>
              </w:rPr>
              <w:t>5475号1033室</w:t>
            </w:r>
          </w:p>
          <w:p w14:paraId="6AF59D0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95733</w:t>
            </w:r>
          </w:p>
          <w:p w14:paraId="6B96901A"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www.leadfund.com.cn</w:t>
            </w:r>
          </w:p>
        </w:tc>
      </w:tr>
      <w:tr w:rsidR="00CE0A34" w14:paraId="40A9A46A" w14:textId="77777777" w:rsidTr="00CE0A34">
        <w:tc>
          <w:tcPr>
            <w:tcW w:w="817" w:type="dxa"/>
          </w:tcPr>
          <w:p w14:paraId="00641A5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24</w:t>
            </w:r>
          </w:p>
        </w:tc>
        <w:tc>
          <w:tcPr>
            <w:tcW w:w="2552" w:type="dxa"/>
          </w:tcPr>
          <w:p w14:paraId="1B545B52"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南京苏宁基金销售有限公司</w:t>
            </w:r>
          </w:p>
        </w:tc>
        <w:tc>
          <w:tcPr>
            <w:tcW w:w="5103" w:type="dxa"/>
          </w:tcPr>
          <w:p w14:paraId="0E40241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 :南京市玄武区苏宁大道1-6号</w:t>
            </w:r>
          </w:p>
          <w:p w14:paraId="4DB583A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025-66996699</w:t>
            </w:r>
          </w:p>
          <w:p w14:paraId="4787D2AA"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19" w:history="1">
              <w:r w:rsidRPr="008E5575">
                <w:rPr>
                  <w:rFonts w:asciiTheme="minorEastAsia" w:hAnsiTheme="minorEastAsia" w:cs="Arial"/>
                </w:rPr>
                <w:t>www.snjijin</w:t>
              </w:r>
            </w:hyperlink>
            <w:r w:rsidRPr="008E5575">
              <w:rPr>
                <w:rFonts w:asciiTheme="minorEastAsia" w:hAnsiTheme="minorEastAsia" w:cs="Arial"/>
                <w:szCs w:val="21"/>
              </w:rPr>
              <w:t>.com</w:t>
            </w:r>
          </w:p>
        </w:tc>
      </w:tr>
      <w:tr w:rsidR="00CE0A34" w14:paraId="594D0A3E" w14:textId="77777777" w:rsidTr="00CE0A34">
        <w:tc>
          <w:tcPr>
            <w:tcW w:w="817" w:type="dxa"/>
          </w:tcPr>
          <w:p w14:paraId="47155C7C"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25</w:t>
            </w:r>
          </w:p>
        </w:tc>
        <w:tc>
          <w:tcPr>
            <w:tcW w:w="2552" w:type="dxa"/>
          </w:tcPr>
          <w:p w14:paraId="1989E30E"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中证金牛（北京）投资咨询有限公司</w:t>
            </w:r>
          </w:p>
        </w:tc>
        <w:tc>
          <w:tcPr>
            <w:tcW w:w="5103" w:type="dxa"/>
          </w:tcPr>
          <w:p w14:paraId="59D85A0A"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注册地址</w:t>
            </w:r>
            <w:r w:rsidRPr="008E5575">
              <w:rPr>
                <w:rFonts w:asciiTheme="minorEastAsia" w:hAnsiTheme="minorEastAsia" w:cs="Arial"/>
                <w:szCs w:val="21"/>
              </w:rPr>
              <w:t>:北京市丰台区东管头1号2号楼2-45室</w:t>
            </w:r>
          </w:p>
          <w:p w14:paraId="5C03162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4008-909-998</w:t>
            </w:r>
          </w:p>
          <w:p w14:paraId="7D770022"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www.jnlc.com</w:t>
            </w:r>
          </w:p>
        </w:tc>
      </w:tr>
      <w:tr w:rsidR="00CE0A34" w14:paraId="24311105" w14:textId="77777777" w:rsidTr="00CE0A34">
        <w:tc>
          <w:tcPr>
            <w:tcW w:w="817" w:type="dxa"/>
          </w:tcPr>
          <w:p w14:paraId="7B8EC9F5"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26</w:t>
            </w:r>
          </w:p>
        </w:tc>
        <w:tc>
          <w:tcPr>
            <w:tcW w:w="2552" w:type="dxa"/>
          </w:tcPr>
          <w:p w14:paraId="2FE6A940"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江苏汇林保大基金销售有限公司</w:t>
            </w:r>
          </w:p>
        </w:tc>
        <w:tc>
          <w:tcPr>
            <w:tcW w:w="5103" w:type="dxa"/>
          </w:tcPr>
          <w:p w14:paraId="3EF7CFCC"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地址:</w:t>
            </w:r>
            <w:r w:rsidRPr="008E5575">
              <w:rPr>
                <w:rFonts w:asciiTheme="minorEastAsia" w:hAnsiTheme="minorEastAsia" w:cs="Arial" w:hint="eastAsia"/>
                <w:szCs w:val="21"/>
              </w:rPr>
              <w:t>南京市高淳区经济开发区古檀大道</w:t>
            </w:r>
            <w:r w:rsidRPr="008E5575">
              <w:rPr>
                <w:rFonts w:asciiTheme="minorEastAsia" w:hAnsiTheme="minorEastAsia" w:cs="Arial"/>
                <w:szCs w:val="21"/>
              </w:rPr>
              <w:t>47号</w:t>
            </w:r>
          </w:p>
          <w:p w14:paraId="43EB8CE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025-66046166</w:t>
            </w:r>
          </w:p>
          <w:p w14:paraId="3E88E11E"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www.huilinbd.com</w:t>
            </w:r>
          </w:p>
        </w:tc>
      </w:tr>
      <w:tr w:rsidR="00CE0A34" w14:paraId="335D6DF9" w14:textId="77777777" w:rsidTr="00CE0A34">
        <w:tc>
          <w:tcPr>
            <w:tcW w:w="817" w:type="dxa"/>
          </w:tcPr>
          <w:p w14:paraId="0966AD7C"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27</w:t>
            </w:r>
          </w:p>
        </w:tc>
        <w:tc>
          <w:tcPr>
            <w:tcW w:w="2552" w:type="dxa"/>
          </w:tcPr>
          <w:p w14:paraId="431A1828" w14:textId="77777777" w:rsidR="00CE0A34" w:rsidRPr="008E5575" w:rsidRDefault="00CE0A34" w:rsidP="008E5575">
            <w:pPr>
              <w:jc w:val="left"/>
              <w:rPr>
                <w:rFonts w:ascii="宋体" w:hAnsi="宋体" w:cs="Calibri"/>
                <w:color w:val="000000"/>
                <w:szCs w:val="21"/>
              </w:rPr>
            </w:pPr>
            <w:proofErr w:type="gramStart"/>
            <w:r w:rsidRPr="003D5E3D">
              <w:rPr>
                <w:rFonts w:ascii="宋体" w:hAnsi="宋体" w:cs="Calibri" w:hint="eastAsia"/>
                <w:color w:val="000000"/>
                <w:szCs w:val="21"/>
              </w:rPr>
              <w:t>玄元保险</w:t>
            </w:r>
            <w:proofErr w:type="gramEnd"/>
            <w:r w:rsidRPr="003D5E3D">
              <w:rPr>
                <w:rFonts w:ascii="宋体" w:hAnsi="宋体" w:cs="Calibri" w:hint="eastAsia"/>
                <w:color w:val="000000"/>
                <w:szCs w:val="21"/>
              </w:rPr>
              <w:t>代理有限公司</w:t>
            </w:r>
          </w:p>
        </w:tc>
        <w:tc>
          <w:tcPr>
            <w:tcW w:w="5103" w:type="dxa"/>
          </w:tcPr>
          <w:p w14:paraId="5B1D938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地址: </w:t>
            </w:r>
            <w:r w:rsidRPr="008E5575">
              <w:rPr>
                <w:rFonts w:asciiTheme="minorEastAsia" w:hAnsiTheme="minorEastAsia" w:cs="Arial" w:hint="eastAsia"/>
                <w:szCs w:val="21"/>
              </w:rPr>
              <w:t>中国（上海）自由贸易试验区张杨路</w:t>
            </w:r>
            <w:r w:rsidRPr="008E5575">
              <w:rPr>
                <w:rFonts w:asciiTheme="minorEastAsia" w:hAnsiTheme="minorEastAsia" w:cs="Arial"/>
                <w:szCs w:val="21"/>
              </w:rPr>
              <w:t>707</w:t>
            </w:r>
            <w:r w:rsidRPr="008E5575">
              <w:rPr>
                <w:rFonts w:asciiTheme="minorEastAsia" w:hAnsiTheme="minorEastAsia" w:cs="Arial" w:hint="eastAsia"/>
                <w:szCs w:val="21"/>
              </w:rPr>
              <w:t>号</w:t>
            </w:r>
            <w:r w:rsidRPr="008E5575">
              <w:rPr>
                <w:rFonts w:asciiTheme="minorEastAsia" w:hAnsiTheme="minorEastAsia" w:cs="Arial"/>
                <w:szCs w:val="21"/>
              </w:rPr>
              <w:t>1105</w:t>
            </w:r>
            <w:r w:rsidRPr="008E5575">
              <w:rPr>
                <w:rFonts w:asciiTheme="minorEastAsia" w:hAnsiTheme="minorEastAsia" w:cs="Arial" w:hint="eastAsia"/>
                <w:szCs w:val="21"/>
              </w:rPr>
              <w:t>室</w:t>
            </w:r>
          </w:p>
          <w:p w14:paraId="18B118C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021-50701003</w:t>
            </w:r>
          </w:p>
          <w:p w14:paraId="5D0F69DF"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www.licaimofang.cn</w:t>
            </w:r>
          </w:p>
        </w:tc>
      </w:tr>
      <w:tr w:rsidR="00CE0A34" w14:paraId="3DB086C6" w14:textId="77777777" w:rsidTr="00CE0A34">
        <w:tc>
          <w:tcPr>
            <w:tcW w:w="817" w:type="dxa"/>
          </w:tcPr>
          <w:p w14:paraId="2250BAC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28</w:t>
            </w:r>
          </w:p>
        </w:tc>
        <w:tc>
          <w:tcPr>
            <w:tcW w:w="2552" w:type="dxa"/>
          </w:tcPr>
          <w:p w14:paraId="0E195B07" w14:textId="77777777" w:rsidR="00CE0A34" w:rsidRPr="008E5575" w:rsidRDefault="00CE0A34" w:rsidP="008E5575">
            <w:pPr>
              <w:jc w:val="left"/>
              <w:rPr>
                <w:rFonts w:ascii="宋体" w:hAnsi="宋体" w:cs="Calibri"/>
                <w:color w:val="000000"/>
                <w:szCs w:val="21"/>
              </w:rPr>
            </w:pPr>
            <w:proofErr w:type="gramStart"/>
            <w:r w:rsidRPr="003D5E3D">
              <w:rPr>
                <w:rFonts w:ascii="宋体" w:hAnsi="宋体" w:cs="Calibri" w:hint="eastAsia"/>
                <w:color w:val="000000"/>
                <w:szCs w:val="21"/>
              </w:rPr>
              <w:t>宜信普</w:t>
            </w:r>
            <w:proofErr w:type="gramEnd"/>
            <w:r w:rsidRPr="003D5E3D">
              <w:rPr>
                <w:rFonts w:ascii="宋体" w:hAnsi="宋体" w:cs="Calibri" w:hint="eastAsia"/>
                <w:color w:val="000000"/>
                <w:szCs w:val="21"/>
              </w:rPr>
              <w:t>泽（北京）基金销售有限公司</w:t>
            </w:r>
          </w:p>
        </w:tc>
        <w:tc>
          <w:tcPr>
            <w:tcW w:w="5103" w:type="dxa"/>
          </w:tcPr>
          <w:p w14:paraId="7DC5D80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地址: </w:t>
            </w:r>
            <w:r w:rsidRPr="008E5575">
              <w:rPr>
                <w:rFonts w:asciiTheme="minorEastAsia" w:hAnsiTheme="minorEastAsia" w:cs="Arial" w:hint="eastAsia"/>
                <w:szCs w:val="21"/>
              </w:rPr>
              <w:t>北京市</w:t>
            </w:r>
            <w:r w:rsidRPr="008E5575">
              <w:rPr>
                <w:rFonts w:asciiTheme="minorEastAsia" w:hAnsiTheme="minorEastAsia" w:cs="Arial"/>
                <w:szCs w:val="21"/>
              </w:rPr>
              <w:t>朝阳区建国路88号9号楼15层1809</w:t>
            </w:r>
          </w:p>
          <w:p w14:paraId="29FCB4F9"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4006099200</w:t>
            </w:r>
          </w:p>
          <w:p w14:paraId="5EB76BD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http://www.yixinfund.com/</w:t>
            </w:r>
          </w:p>
        </w:tc>
      </w:tr>
      <w:tr w:rsidR="00CE0A34" w14:paraId="3932ED2E" w14:textId="77777777" w:rsidTr="00CE0A34">
        <w:tc>
          <w:tcPr>
            <w:tcW w:w="817" w:type="dxa"/>
          </w:tcPr>
          <w:p w14:paraId="382F1CD7"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29</w:t>
            </w:r>
          </w:p>
        </w:tc>
        <w:tc>
          <w:tcPr>
            <w:tcW w:w="2552" w:type="dxa"/>
          </w:tcPr>
          <w:p w14:paraId="027245D1" w14:textId="77777777" w:rsidR="00CE0A34" w:rsidRPr="008E5575" w:rsidRDefault="00CE0A34" w:rsidP="008E5575">
            <w:pPr>
              <w:jc w:val="left"/>
              <w:rPr>
                <w:rFonts w:ascii="宋体" w:hAnsi="宋体" w:cs="Calibri"/>
                <w:color w:val="000000"/>
                <w:szCs w:val="21"/>
              </w:rPr>
            </w:pPr>
            <w:proofErr w:type="gramStart"/>
            <w:r w:rsidRPr="003D5E3D">
              <w:rPr>
                <w:rFonts w:ascii="宋体" w:hAnsi="宋体" w:cs="Calibri" w:hint="eastAsia"/>
                <w:color w:val="000000"/>
                <w:szCs w:val="21"/>
              </w:rPr>
              <w:t>和耕传承</w:t>
            </w:r>
            <w:proofErr w:type="gramEnd"/>
            <w:r w:rsidRPr="003D5E3D">
              <w:rPr>
                <w:rFonts w:ascii="宋体" w:hAnsi="宋体" w:cs="Calibri" w:hint="eastAsia"/>
                <w:color w:val="000000"/>
                <w:szCs w:val="21"/>
              </w:rPr>
              <w:t>基金销售有限公司</w:t>
            </w:r>
          </w:p>
        </w:tc>
        <w:tc>
          <w:tcPr>
            <w:tcW w:w="5103" w:type="dxa"/>
          </w:tcPr>
          <w:p w14:paraId="74ED110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注册地址：河南自贸试验区郑州片区（郑东）东风南路东康宁街北</w:t>
            </w:r>
            <w:r w:rsidRPr="008E5575">
              <w:rPr>
                <w:rFonts w:asciiTheme="minorEastAsia" w:hAnsiTheme="minorEastAsia" w:cs="Arial"/>
                <w:szCs w:val="21"/>
              </w:rPr>
              <w:t>6号楼5楼503</w:t>
            </w:r>
          </w:p>
          <w:p w14:paraId="45B24867"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4000-555-671</w:t>
            </w:r>
          </w:p>
          <w:p w14:paraId="63907DB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 hgccpb.com</w:t>
            </w:r>
          </w:p>
        </w:tc>
      </w:tr>
      <w:tr w:rsidR="00CE0A34" w14:paraId="7D7F9775" w14:textId="77777777" w:rsidTr="00CE0A34">
        <w:tc>
          <w:tcPr>
            <w:tcW w:w="817" w:type="dxa"/>
          </w:tcPr>
          <w:p w14:paraId="71C1DD8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30</w:t>
            </w:r>
          </w:p>
        </w:tc>
        <w:tc>
          <w:tcPr>
            <w:tcW w:w="2552" w:type="dxa"/>
          </w:tcPr>
          <w:p w14:paraId="355D038D"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北京新</w:t>
            </w:r>
            <w:proofErr w:type="gramStart"/>
            <w:r w:rsidRPr="003D5E3D">
              <w:rPr>
                <w:rFonts w:ascii="宋体" w:hAnsi="宋体" w:cs="Calibri" w:hint="eastAsia"/>
                <w:color w:val="000000"/>
                <w:szCs w:val="21"/>
              </w:rPr>
              <w:t>浪仓石基金</w:t>
            </w:r>
            <w:proofErr w:type="gramEnd"/>
            <w:r w:rsidRPr="003D5E3D">
              <w:rPr>
                <w:rFonts w:ascii="宋体" w:hAnsi="宋体" w:cs="Calibri" w:hint="eastAsia"/>
                <w:color w:val="000000"/>
                <w:szCs w:val="21"/>
              </w:rPr>
              <w:t>销售有限公司</w:t>
            </w:r>
          </w:p>
        </w:tc>
        <w:tc>
          <w:tcPr>
            <w:tcW w:w="5103" w:type="dxa"/>
          </w:tcPr>
          <w:p w14:paraId="4C5DFAF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注册地址：北京市海淀区东北旺西路中关村软件园二期（西扩）</w:t>
            </w:r>
            <w:r w:rsidRPr="008E5575">
              <w:rPr>
                <w:rFonts w:asciiTheme="minorEastAsia" w:hAnsiTheme="minorEastAsia" w:cs="Arial"/>
                <w:szCs w:val="21"/>
              </w:rPr>
              <w:t>N-1、N-2地块新浪总部科研楼5层518室</w:t>
            </w:r>
          </w:p>
          <w:p w14:paraId="4C72695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010-62675369</w:t>
            </w:r>
          </w:p>
          <w:p w14:paraId="5C3F251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www.xincai.com</w:t>
            </w:r>
          </w:p>
        </w:tc>
      </w:tr>
      <w:tr w:rsidR="00CE0A34" w14:paraId="17A57B6F" w14:textId="77777777" w:rsidTr="00CE0A34">
        <w:tc>
          <w:tcPr>
            <w:tcW w:w="817" w:type="dxa"/>
          </w:tcPr>
          <w:p w14:paraId="22E2601D"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31</w:t>
            </w:r>
          </w:p>
        </w:tc>
        <w:tc>
          <w:tcPr>
            <w:tcW w:w="2552" w:type="dxa"/>
          </w:tcPr>
          <w:p w14:paraId="618DEEB5"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华瑞保险销售有限公司</w:t>
            </w:r>
          </w:p>
        </w:tc>
        <w:tc>
          <w:tcPr>
            <w:tcW w:w="5103" w:type="dxa"/>
          </w:tcPr>
          <w:p w14:paraId="1D0B7C1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地址:</w:t>
            </w:r>
            <w:r w:rsidRPr="008E5575" w:rsidDel="00FA340E">
              <w:rPr>
                <w:rFonts w:asciiTheme="minorEastAsia" w:hAnsiTheme="minorEastAsia" w:cs="Arial"/>
                <w:szCs w:val="21"/>
              </w:rPr>
              <w:t xml:space="preserve"> </w:t>
            </w:r>
            <w:r w:rsidRPr="008E5575">
              <w:rPr>
                <w:rFonts w:asciiTheme="minorEastAsia" w:hAnsiTheme="minorEastAsia" w:cs="Arial" w:hint="eastAsia"/>
                <w:szCs w:val="21"/>
              </w:rPr>
              <w:t>上海市嘉定区南翔</w:t>
            </w:r>
            <w:proofErr w:type="gramStart"/>
            <w:r w:rsidRPr="008E5575">
              <w:rPr>
                <w:rFonts w:asciiTheme="minorEastAsia" w:hAnsiTheme="minorEastAsia" w:cs="Arial" w:hint="eastAsia"/>
                <w:szCs w:val="21"/>
              </w:rPr>
              <w:t>镇众仁路</w:t>
            </w:r>
            <w:proofErr w:type="gramEnd"/>
            <w:r w:rsidRPr="008E5575">
              <w:rPr>
                <w:rFonts w:asciiTheme="minorEastAsia" w:hAnsiTheme="minorEastAsia" w:cs="Arial"/>
                <w:szCs w:val="21"/>
              </w:rPr>
              <w:t>399号</w:t>
            </w:r>
            <w:proofErr w:type="gramStart"/>
            <w:r w:rsidRPr="008E5575">
              <w:rPr>
                <w:rFonts w:asciiTheme="minorEastAsia" w:hAnsiTheme="minorEastAsia" w:cs="Arial" w:hint="eastAsia"/>
                <w:szCs w:val="21"/>
              </w:rPr>
              <w:t>运通星财富</w:t>
            </w:r>
            <w:proofErr w:type="gramEnd"/>
            <w:r w:rsidRPr="008E5575">
              <w:rPr>
                <w:rFonts w:asciiTheme="minorEastAsia" w:hAnsiTheme="minorEastAsia" w:cs="Arial" w:hint="eastAsia"/>
                <w:szCs w:val="21"/>
              </w:rPr>
              <w:t>广场</w:t>
            </w:r>
            <w:r w:rsidRPr="008E5575">
              <w:rPr>
                <w:rFonts w:asciiTheme="minorEastAsia" w:hAnsiTheme="minorEastAsia" w:cs="Arial"/>
                <w:szCs w:val="21"/>
              </w:rPr>
              <w:t>1号楼B座13、14层</w:t>
            </w:r>
          </w:p>
          <w:p w14:paraId="5CA4F64B"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952303</w:t>
            </w:r>
          </w:p>
          <w:p w14:paraId="3F8976F5"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www.huaruisales.com</w:t>
            </w:r>
          </w:p>
        </w:tc>
      </w:tr>
      <w:tr w:rsidR="00CE0A34" w14:paraId="60E07549" w14:textId="77777777" w:rsidTr="00CE0A34">
        <w:tc>
          <w:tcPr>
            <w:tcW w:w="817" w:type="dxa"/>
          </w:tcPr>
          <w:p w14:paraId="427D106A"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32</w:t>
            </w:r>
          </w:p>
        </w:tc>
        <w:tc>
          <w:tcPr>
            <w:tcW w:w="2552" w:type="dxa"/>
          </w:tcPr>
          <w:p w14:paraId="52EB8A19" w14:textId="77777777" w:rsidR="00CE0A34" w:rsidRPr="008E5575" w:rsidRDefault="00CE0A34" w:rsidP="008E5575">
            <w:pPr>
              <w:jc w:val="left"/>
              <w:rPr>
                <w:rFonts w:ascii="宋体" w:hAnsi="宋体" w:cs="Calibri"/>
                <w:color w:val="000000"/>
                <w:szCs w:val="21"/>
              </w:rPr>
            </w:pPr>
            <w:r w:rsidRPr="003D5E3D">
              <w:rPr>
                <w:rFonts w:ascii="宋体" w:hAnsi="宋体" w:cs="Calibri" w:hint="eastAsia"/>
                <w:color w:val="000000"/>
                <w:szCs w:val="21"/>
              </w:rPr>
              <w:t>财</w:t>
            </w:r>
            <w:proofErr w:type="gramStart"/>
            <w:r w:rsidRPr="003D5E3D">
              <w:rPr>
                <w:rFonts w:ascii="宋体" w:hAnsi="宋体" w:cs="Calibri" w:hint="eastAsia"/>
                <w:color w:val="000000"/>
                <w:szCs w:val="21"/>
              </w:rPr>
              <w:t>咨</w:t>
            </w:r>
            <w:proofErr w:type="gramEnd"/>
            <w:r w:rsidRPr="003D5E3D">
              <w:rPr>
                <w:rFonts w:ascii="宋体" w:hAnsi="宋体" w:cs="Calibri" w:hint="eastAsia"/>
                <w:color w:val="000000"/>
                <w:szCs w:val="21"/>
              </w:rPr>
              <w:t>道信息技术有限公司</w:t>
            </w:r>
          </w:p>
        </w:tc>
        <w:tc>
          <w:tcPr>
            <w:tcW w:w="5103" w:type="dxa"/>
          </w:tcPr>
          <w:p w14:paraId="311DC7E3"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注册（办公）地址：沈阳市</w:t>
            </w:r>
            <w:proofErr w:type="gramStart"/>
            <w:r w:rsidRPr="008E5575">
              <w:rPr>
                <w:rFonts w:asciiTheme="minorEastAsia" w:hAnsiTheme="minorEastAsia" w:cs="Arial" w:hint="eastAsia"/>
                <w:szCs w:val="21"/>
              </w:rPr>
              <w:t>浑</w:t>
            </w:r>
            <w:proofErr w:type="gramEnd"/>
            <w:r w:rsidRPr="008E5575">
              <w:rPr>
                <w:rFonts w:asciiTheme="minorEastAsia" w:hAnsiTheme="minorEastAsia" w:cs="Arial" w:hint="eastAsia"/>
                <w:szCs w:val="21"/>
              </w:rPr>
              <w:t>南区白塔二南街</w:t>
            </w:r>
            <w:r w:rsidRPr="008E5575">
              <w:rPr>
                <w:rFonts w:asciiTheme="minorEastAsia" w:hAnsiTheme="minorEastAsia" w:cs="Arial"/>
                <w:szCs w:val="21"/>
              </w:rPr>
              <w:t>18-2号</w:t>
            </w:r>
          </w:p>
          <w:p w14:paraId="5E8A0B08"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400-003-5811</w:t>
            </w:r>
            <w:r w:rsidRPr="008E5575">
              <w:rPr>
                <w:rFonts w:asciiTheme="minorEastAsia" w:hAnsiTheme="minorEastAsia" w:cs="Arial"/>
                <w:szCs w:val="21"/>
              </w:rPr>
              <w:tab/>
            </w:r>
          </w:p>
          <w:p w14:paraId="70D61B4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www.win-stock.com.cn</w:t>
            </w:r>
          </w:p>
        </w:tc>
      </w:tr>
      <w:tr w:rsidR="00CE0A34" w14:paraId="19B22B11" w14:textId="77777777" w:rsidTr="00CE0A34">
        <w:tc>
          <w:tcPr>
            <w:tcW w:w="817" w:type="dxa"/>
          </w:tcPr>
          <w:p w14:paraId="1E006849"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33</w:t>
            </w:r>
          </w:p>
        </w:tc>
        <w:tc>
          <w:tcPr>
            <w:tcW w:w="2552" w:type="dxa"/>
          </w:tcPr>
          <w:p w14:paraId="10AD682D" w14:textId="77777777" w:rsidR="00CE0A34" w:rsidRPr="003D5E3D" w:rsidRDefault="00CE0A34" w:rsidP="008E5575">
            <w:pPr>
              <w:jc w:val="left"/>
              <w:rPr>
                <w:rFonts w:ascii="宋体" w:hAnsi="宋体" w:cs="Calibri"/>
                <w:color w:val="000000"/>
                <w:szCs w:val="21"/>
              </w:rPr>
            </w:pPr>
            <w:r w:rsidRPr="003D5E3D">
              <w:rPr>
                <w:rFonts w:ascii="宋体" w:hAnsi="宋体" w:cs="Calibri"/>
                <w:color w:val="000000"/>
                <w:szCs w:val="21"/>
              </w:rPr>
              <w:t>北京度小满基金销售有限公司</w:t>
            </w:r>
          </w:p>
          <w:p w14:paraId="67824DE7" w14:textId="77777777" w:rsidR="00CE0A34" w:rsidRPr="008E5575" w:rsidRDefault="00CE0A34" w:rsidP="008E5575">
            <w:pPr>
              <w:jc w:val="left"/>
              <w:rPr>
                <w:rFonts w:ascii="宋体" w:hAnsi="宋体" w:cs="Calibri"/>
                <w:color w:val="000000"/>
                <w:szCs w:val="21"/>
              </w:rPr>
            </w:pPr>
          </w:p>
        </w:tc>
        <w:tc>
          <w:tcPr>
            <w:tcW w:w="5103" w:type="dxa"/>
          </w:tcPr>
          <w:p w14:paraId="0CF382AB" w14:textId="77777777" w:rsidR="00CE0A34" w:rsidRPr="008E5575" w:rsidRDefault="00CE0A34" w:rsidP="003D5E3D">
            <w:pPr>
              <w:widowControl/>
              <w:rPr>
                <w:rFonts w:asciiTheme="minorEastAsia" w:hAnsiTheme="minorEastAsia" w:cs="Arial"/>
                <w:szCs w:val="21"/>
              </w:rPr>
            </w:pPr>
            <w:r w:rsidRPr="008E5575">
              <w:rPr>
                <w:rFonts w:asciiTheme="minorEastAsia" w:hAnsiTheme="minorEastAsia" w:cs="Arial"/>
                <w:szCs w:val="21"/>
              </w:rPr>
              <w:t>注册</w:t>
            </w:r>
            <w:r w:rsidRPr="008E5575">
              <w:rPr>
                <w:rFonts w:asciiTheme="minorEastAsia" w:hAnsiTheme="minorEastAsia" w:cs="Arial" w:hint="eastAsia"/>
                <w:szCs w:val="21"/>
              </w:rPr>
              <w:t>（办公）</w:t>
            </w:r>
            <w:r w:rsidRPr="008E5575">
              <w:rPr>
                <w:rFonts w:asciiTheme="minorEastAsia" w:hAnsiTheme="minorEastAsia" w:cs="Arial"/>
                <w:szCs w:val="21"/>
              </w:rPr>
              <w:t xml:space="preserve">地址：北京市海淀区西北旺东路 10 号院西区 4 号楼 1 层 103 室 客户服务电话：95055-4 </w:t>
            </w:r>
          </w:p>
          <w:p w14:paraId="74E8953D"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lastRenderedPageBreak/>
              <w:t>网址：</w:t>
            </w:r>
            <w:hyperlink r:id="rId20" w:history="1">
              <w:r w:rsidRPr="008E5575">
                <w:rPr>
                  <w:rFonts w:asciiTheme="minorEastAsia" w:hAnsiTheme="minorEastAsia" w:cs="Arial"/>
                  <w:szCs w:val="21"/>
                </w:rPr>
                <w:t>www.duxiaomanfund.com</w:t>
              </w:r>
            </w:hyperlink>
          </w:p>
        </w:tc>
      </w:tr>
      <w:tr w:rsidR="00CE0A34" w14:paraId="58BB5201" w14:textId="77777777" w:rsidTr="00CE0A34">
        <w:tc>
          <w:tcPr>
            <w:tcW w:w="817" w:type="dxa"/>
          </w:tcPr>
          <w:p w14:paraId="632ADFD9"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34</w:t>
            </w:r>
          </w:p>
        </w:tc>
        <w:tc>
          <w:tcPr>
            <w:tcW w:w="2552" w:type="dxa"/>
          </w:tcPr>
          <w:p w14:paraId="7EDA7C44"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通华财富（上海）基金销售</w:t>
            </w:r>
            <w:r w:rsidRPr="008E5575">
              <w:rPr>
                <w:rFonts w:ascii="宋体" w:hAnsi="宋体" w:cs="Calibri"/>
                <w:color w:val="000000"/>
                <w:szCs w:val="21"/>
              </w:rPr>
              <w:t xml:space="preserve"> </w:t>
            </w:r>
            <w:r w:rsidRPr="008E5575">
              <w:rPr>
                <w:rFonts w:ascii="宋体" w:hAnsi="宋体" w:cs="Calibri" w:hint="eastAsia"/>
                <w:color w:val="000000"/>
                <w:szCs w:val="21"/>
              </w:rPr>
              <w:t>有限公司</w:t>
            </w:r>
          </w:p>
          <w:p w14:paraId="1EDE473F" w14:textId="77777777" w:rsidR="00CE0A34" w:rsidRPr="008E5575" w:rsidRDefault="00CE0A34" w:rsidP="008E5575">
            <w:pPr>
              <w:jc w:val="left"/>
              <w:rPr>
                <w:rFonts w:ascii="宋体" w:hAnsi="宋体" w:cs="Calibri"/>
                <w:color w:val="000000"/>
                <w:szCs w:val="21"/>
              </w:rPr>
            </w:pPr>
          </w:p>
        </w:tc>
        <w:tc>
          <w:tcPr>
            <w:tcW w:w="5103" w:type="dxa"/>
          </w:tcPr>
          <w:p w14:paraId="5060102E"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注册（办公）地址：上海市虹口区同丰路</w:t>
            </w:r>
            <w:r w:rsidRPr="008E5575">
              <w:rPr>
                <w:rFonts w:asciiTheme="minorEastAsia" w:hAnsiTheme="minorEastAsia" w:cs="Arial"/>
                <w:szCs w:val="21"/>
              </w:rPr>
              <w:t xml:space="preserve"> 667 </w:t>
            </w:r>
            <w:r w:rsidRPr="008E5575">
              <w:rPr>
                <w:rFonts w:asciiTheme="minorEastAsia" w:hAnsiTheme="minorEastAsia" w:cs="Arial" w:hint="eastAsia"/>
                <w:szCs w:val="21"/>
              </w:rPr>
              <w:t>弄</w:t>
            </w:r>
            <w:r w:rsidRPr="008E5575">
              <w:rPr>
                <w:rFonts w:asciiTheme="minorEastAsia" w:hAnsiTheme="minorEastAsia" w:cs="Arial"/>
                <w:szCs w:val="21"/>
              </w:rPr>
              <w:t xml:space="preserve"> 107 </w:t>
            </w:r>
            <w:r w:rsidRPr="008E5575">
              <w:rPr>
                <w:rFonts w:asciiTheme="minorEastAsia" w:hAnsiTheme="minorEastAsia" w:cs="Arial" w:hint="eastAsia"/>
                <w:szCs w:val="21"/>
              </w:rPr>
              <w:t>号</w:t>
            </w:r>
            <w:r w:rsidRPr="008E5575">
              <w:rPr>
                <w:rFonts w:asciiTheme="minorEastAsia" w:hAnsiTheme="minorEastAsia" w:cs="Arial"/>
                <w:szCs w:val="21"/>
              </w:rPr>
              <w:t xml:space="preserve"> 201 </w:t>
            </w:r>
            <w:r w:rsidRPr="008E5575">
              <w:rPr>
                <w:rFonts w:asciiTheme="minorEastAsia" w:hAnsiTheme="minorEastAsia" w:cs="Arial" w:hint="eastAsia"/>
                <w:szCs w:val="21"/>
              </w:rPr>
              <w:t>室</w:t>
            </w:r>
            <w:r w:rsidRPr="008E5575">
              <w:rPr>
                <w:rFonts w:asciiTheme="minorEastAsia" w:hAnsiTheme="minorEastAsia" w:cs="Arial"/>
                <w:szCs w:val="21"/>
              </w:rPr>
              <w:t xml:space="preserve"> </w:t>
            </w:r>
            <w:r w:rsidRPr="008E5575">
              <w:rPr>
                <w:rFonts w:asciiTheme="minorEastAsia" w:hAnsiTheme="minorEastAsia" w:cs="Arial" w:hint="eastAsia"/>
                <w:szCs w:val="21"/>
              </w:rPr>
              <w:t>客户服务电话：</w:t>
            </w:r>
            <w:r w:rsidRPr="008E5575">
              <w:rPr>
                <w:rFonts w:asciiTheme="minorEastAsia" w:hAnsiTheme="minorEastAsia" w:cs="Arial"/>
                <w:szCs w:val="21"/>
              </w:rPr>
              <w:t>400-101-9301</w:t>
            </w:r>
          </w:p>
          <w:p w14:paraId="10599BD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hyperlink r:id="rId21" w:history="1">
              <w:r w:rsidRPr="008E5575">
                <w:rPr>
                  <w:rFonts w:asciiTheme="minorEastAsia" w:hAnsiTheme="minorEastAsia" w:cs="Arial"/>
                  <w:szCs w:val="21"/>
                </w:rPr>
                <w:t>www.tonghuafund.com</w:t>
              </w:r>
            </w:hyperlink>
          </w:p>
        </w:tc>
      </w:tr>
      <w:tr w:rsidR="00CE0A34" w14:paraId="28F98E97" w14:textId="77777777" w:rsidTr="00CE0A34">
        <w:tc>
          <w:tcPr>
            <w:tcW w:w="817" w:type="dxa"/>
          </w:tcPr>
          <w:p w14:paraId="2545C93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35</w:t>
            </w:r>
          </w:p>
        </w:tc>
        <w:tc>
          <w:tcPr>
            <w:tcW w:w="2552" w:type="dxa"/>
          </w:tcPr>
          <w:p w14:paraId="0145A03F"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上海万得基金销售有限公司</w:t>
            </w:r>
            <w:r w:rsidRPr="008E5575">
              <w:rPr>
                <w:rFonts w:ascii="宋体" w:hAnsi="宋体" w:cs="Calibri"/>
                <w:color w:val="000000"/>
                <w:szCs w:val="21"/>
              </w:rPr>
              <w:t xml:space="preserve"> </w:t>
            </w:r>
          </w:p>
          <w:p w14:paraId="6721531F" w14:textId="77777777" w:rsidR="00CE0A34" w:rsidRPr="008E5575" w:rsidRDefault="00CE0A34" w:rsidP="008E5575">
            <w:pPr>
              <w:jc w:val="left"/>
              <w:rPr>
                <w:rFonts w:ascii="宋体" w:hAnsi="宋体" w:cs="Calibri"/>
                <w:color w:val="000000"/>
                <w:szCs w:val="21"/>
              </w:rPr>
            </w:pPr>
          </w:p>
        </w:tc>
        <w:tc>
          <w:tcPr>
            <w:tcW w:w="5103" w:type="dxa"/>
          </w:tcPr>
          <w:p w14:paraId="047EBBFC"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注册（办公）地址：中国（上海）自由贸易试验区福山路</w:t>
            </w:r>
            <w:r w:rsidRPr="008E5575">
              <w:rPr>
                <w:rFonts w:asciiTheme="minorEastAsia" w:hAnsiTheme="minorEastAsia" w:cs="Arial"/>
                <w:szCs w:val="21"/>
              </w:rPr>
              <w:t xml:space="preserve"> 33 </w:t>
            </w:r>
            <w:r w:rsidRPr="008E5575">
              <w:rPr>
                <w:rFonts w:asciiTheme="minorEastAsia" w:hAnsiTheme="minorEastAsia" w:cs="Arial" w:hint="eastAsia"/>
                <w:szCs w:val="21"/>
              </w:rPr>
              <w:t>号</w:t>
            </w:r>
            <w:r w:rsidRPr="008E5575">
              <w:rPr>
                <w:rFonts w:asciiTheme="minorEastAsia" w:hAnsiTheme="minorEastAsia" w:cs="Arial"/>
                <w:szCs w:val="21"/>
              </w:rPr>
              <w:t xml:space="preserve"> 11 </w:t>
            </w:r>
            <w:r w:rsidRPr="008E5575">
              <w:rPr>
                <w:rFonts w:asciiTheme="minorEastAsia" w:hAnsiTheme="minorEastAsia" w:cs="Arial" w:hint="eastAsia"/>
                <w:szCs w:val="21"/>
              </w:rPr>
              <w:t>楼</w:t>
            </w:r>
            <w:r w:rsidRPr="008E5575">
              <w:rPr>
                <w:rFonts w:asciiTheme="minorEastAsia" w:hAnsiTheme="minorEastAsia" w:cs="Arial"/>
                <w:szCs w:val="21"/>
              </w:rPr>
              <w:t xml:space="preserve"> B </w:t>
            </w:r>
            <w:r w:rsidRPr="008E5575">
              <w:rPr>
                <w:rFonts w:asciiTheme="minorEastAsia" w:hAnsiTheme="minorEastAsia" w:cs="Arial" w:hint="eastAsia"/>
                <w:szCs w:val="21"/>
              </w:rPr>
              <w:t>座</w:t>
            </w:r>
            <w:r w:rsidRPr="008E5575">
              <w:rPr>
                <w:rFonts w:asciiTheme="minorEastAsia" w:hAnsiTheme="minorEastAsia" w:cs="Arial"/>
                <w:szCs w:val="21"/>
              </w:rPr>
              <w:t xml:space="preserve"> </w:t>
            </w:r>
          </w:p>
          <w:p w14:paraId="0CFE6AD2"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 xml:space="preserve">400-799-1888 </w:t>
            </w:r>
          </w:p>
          <w:p w14:paraId="1754BD94"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网址：</w:t>
            </w:r>
            <w:r w:rsidRPr="008E5575">
              <w:rPr>
                <w:rFonts w:asciiTheme="minorEastAsia" w:hAnsiTheme="minorEastAsia" w:cs="Arial"/>
                <w:szCs w:val="21"/>
              </w:rPr>
              <w:t xml:space="preserve">www.520fund.com.cn  </w:t>
            </w:r>
          </w:p>
        </w:tc>
      </w:tr>
      <w:tr w:rsidR="00CE0A34" w14:paraId="469ED408" w14:textId="77777777" w:rsidTr="00CE0A34">
        <w:tc>
          <w:tcPr>
            <w:tcW w:w="817" w:type="dxa"/>
          </w:tcPr>
          <w:p w14:paraId="08DFF6B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36</w:t>
            </w:r>
          </w:p>
        </w:tc>
        <w:tc>
          <w:tcPr>
            <w:tcW w:w="2552" w:type="dxa"/>
          </w:tcPr>
          <w:p w14:paraId="1307DB37"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泛华</w:t>
            </w:r>
            <w:proofErr w:type="gramStart"/>
            <w:r w:rsidRPr="008E5575">
              <w:rPr>
                <w:rFonts w:ascii="宋体" w:hAnsi="宋体" w:cs="Calibri" w:hint="eastAsia"/>
                <w:color w:val="000000"/>
                <w:szCs w:val="21"/>
              </w:rPr>
              <w:t>普益基金</w:t>
            </w:r>
            <w:proofErr w:type="gramEnd"/>
            <w:r w:rsidRPr="008E5575">
              <w:rPr>
                <w:rFonts w:ascii="宋体" w:hAnsi="宋体" w:cs="Calibri" w:hint="eastAsia"/>
                <w:color w:val="000000"/>
                <w:szCs w:val="21"/>
              </w:rPr>
              <w:t>销售有限公司</w:t>
            </w:r>
            <w:r w:rsidRPr="008E5575">
              <w:rPr>
                <w:rFonts w:ascii="宋体" w:hAnsi="宋体" w:cs="Calibri"/>
                <w:color w:val="000000"/>
                <w:szCs w:val="21"/>
              </w:rPr>
              <w:t xml:space="preserve"> </w:t>
            </w:r>
          </w:p>
          <w:p w14:paraId="2F718A93" w14:textId="77777777" w:rsidR="00CE0A34" w:rsidRPr="008E5575" w:rsidRDefault="00CE0A34" w:rsidP="008E5575">
            <w:pPr>
              <w:jc w:val="left"/>
              <w:rPr>
                <w:rFonts w:ascii="宋体" w:hAnsi="宋体" w:cs="Calibri"/>
                <w:color w:val="000000"/>
                <w:szCs w:val="21"/>
              </w:rPr>
            </w:pPr>
          </w:p>
        </w:tc>
        <w:tc>
          <w:tcPr>
            <w:tcW w:w="5103" w:type="dxa"/>
          </w:tcPr>
          <w:p w14:paraId="31DDE8B8"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注册（办公）地址：成都市成华区建设路</w:t>
            </w:r>
            <w:r w:rsidRPr="008E5575">
              <w:rPr>
                <w:rFonts w:asciiTheme="minorEastAsia" w:hAnsiTheme="minorEastAsia" w:cs="Arial"/>
                <w:szCs w:val="21"/>
              </w:rPr>
              <w:t>9</w:t>
            </w:r>
            <w:r w:rsidRPr="008E5575">
              <w:rPr>
                <w:rFonts w:asciiTheme="minorEastAsia" w:hAnsiTheme="minorEastAsia" w:cs="Arial" w:hint="eastAsia"/>
                <w:szCs w:val="21"/>
              </w:rPr>
              <w:t>号高地中心</w:t>
            </w:r>
            <w:r w:rsidRPr="008E5575">
              <w:rPr>
                <w:rFonts w:asciiTheme="minorEastAsia" w:hAnsiTheme="minorEastAsia" w:cs="Arial"/>
                <w:szCs w:val="21"/>
              </w:rPr>
              <w:t xml:space="preserve">1101 </w:t>
            </w:r>
            <w:r w:rsidRPr="008E5575">
              <w:rPr>
                <w:rFonts w:asciiTheme="minorEastAsia" w:hAnsiTheme="minorEastAsia" w:cs="Arial" w:hint="eastAsia"/>
                <w:szCs w:val="21"/>
              </w:rPr>
              <w:t>室</w:t>
            </w:r>
          </w:p>
          <w:p w14:paraId="2935A0FA"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 xml:space="preserve">400-080-3388 </w:t>
            </w:r>
          </w:p>
          <w:p w14:paraId="096D7143"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t>网址：</w:t>
            </w:r>
            <w:hyperlink r:id="rId22" w:history="1">
              <w:r w:rsidRPr="008E5575">
                <w:rPr>
                  <w:rFonts w:asciiTheme="minorEastAsia" w:hAnsiTheme="minorEastAsia" w:cs="Arial"/>
                  <w:szCs w:val="21"/>
                </w:rPr>
                <w:t>www.puyifund.com</w:t>
              </w:r>
            </w:hyperlink>
          </w:p>
        </w:tc>
      </w:tr>
      <w:tr w:rsidR="00CE0A34" w14:paraId="17956518" w14:textId="77777777" w:rsidTr="00CE0A34">
        <w:tc>
          <w:tcPr>
            <w:tcW w:w="817" w:type="dxa"/>
          </w:tcPr>
          <w:p w14:paraId="563915B1"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37</w:t>
            </w:r>
          </w:p>
        </w:tc>
        <w:tc>
          <w:tcPr>
            <w:tcW w:w="2552" w:type="dxa"/>
          </w:tcPr>
          <w:p w14:paraId="6701F885" w14:textId="77777777" w:rsidR="00CE0A34" w:rsidRPr="003D5E3D" w:rsidRDefault="00CE0A34" w:rsidP="008E5575">
            <w:pPr>
              <w:jc w:val="left"/>
              <w:rPr>
                <w:rFonts w:ascii="宋体" w:hAnsi="宋体" w:cs="Calibri"/>
                <w:color w:val="000000"/>
                <w:szCs w:val="21"/>
              </w:rPr>
            </w:pPr>
            <w:proofErr w:type="gramStart"/>
            <w:r w:rsidRPr="003D5E3D">
              <w:rPr>
                <w:rFonts w:ascii="宋体" w:hAnsi="宋体" w:cs="Calibri" w:hint="eastAsia"/>
                <w:color w:val="000000"/>
                <w:szCs w:val="21"/>
              </w:rPr>
              <w:t>腾安基金</w:t>
            </w:r>
            <w:proofErr w:type="gramEnd"/>
            <w:r w:rsidRPr="003D5E3D">
              <w:rPr>
                <w:rFonts w:ascii="宋体" w:hAnsi="宋体" w:cs="Calibri" w:hint="eastAsia"/>
                <w:color w:val="000000"/>
                <w:szCs w:val="21"/>
              </w:rPr>
              <w:t>销售（深圳）有限公司</w:t>
            </w:r>
          </w:p>
          <w:p w14:paraId="51A8029F" w14:textId="77777777" w:rsidR="00CE0A34" w:rsidRPr="008E5575" w:rsidRDefault="00CE0A34" w:rsidP="008E5575">
            <w:pPr>
              <w:jc w:val="left"/>
              <w:rPr>
                <w:rFonts w:ascii="宋体" w:hAnsi="宋体" w:cs="Calibri"/>
                <w:color w:val="000000"/>
                <w:szCs w:val="21"/>
              </w:rPr>
            </w:pPr>
          </w:p>
        </w:tc>
        <w:tc>
          <w:tcPr>
            <w:tcW w:w="5103" w:type="dxa"/>
          </w:tcPr>
          <w:p w14:paraId="357974B7"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深圳市南山区海天二路</w:t>
            </w:r>
            <w:proofErr w:type="gramStart"/>
            <w:r w:rsidRPr="008E5575">
              <w:rPr>
                <w:rFonts w:asciiTheme="minorEastAsia" w:eastAsiaTheme="minorEastAsia" w:hAnsiTheme="minorEastAsia" w:cs="Arial"/>
                <w:szCs w:val="21"/>
              </w:rPr>
              <w:t>33号腾讯滨海</w:t>
            </w:r>
            <w:proofErr w:type="gramEnd"/>
            <w:r w:rsidRPr="008E5575">
              <w:rPr>
                <w:rFonts w:asciiTheme="minorEastAsia" w:eastAsiaTheme="minorEastAsia" w:hAnsiTheme="minorEastAsia" w:cs="Arial" w:hint="eastAsia"/>
                <w:szCs w:val="21"/>
              </w:rPr>
              <w:t>大厦</w:t>
            </w:r>
            <w:r w:rsidRPr="008E5575">
              <w:rPr>
                <w:rFonts w:asciiTheme="minorEastAsia" w:eastAsiaTheme="minorEastAsia" w:hAnsiTheme="minorEastAsia" w:cs="Arial"/>
                <w:szCs w:val="21"/>
              </w:rPr>
              <w:t>15楼</w:t>
            </w:r>
          </w:p>
          <w:p w14:paraId="0F7F59F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 xml:space="preserve">客服电话：95017(拨通后转 1 转 8) </w:t>
            </w:r>
          </w:p>
          <w:p w14:paraId="23ABF9A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t>公司网站：</w:t>
            </w:r>
            <w:hyperlink r:id="rId23" w:history="1">
              <w:r w:rsidRPr="008E5575">
                <w:rPr>
                  <w:rFonts w:asciiTheme="minorEastAsia" w:hAnsiTheme="minorEastAsia" w:cs="Arial"/>
                  <w:szCs w:val="21"/>
                </w:rPr>
                <w:t>www.txfund.com</w:t>
              </w:r>
            </w:hyperlink>
          </w:p>
        </w:tc>
      </w:tr>
      <w:tr w:rsidR="00CE0A34" w14:paraId="6E558ED0" w14:textId="77777777" w:rsidTr="00CE0A34">
        <w:tc>
          <w:tcPr>
            <w:tcW w:w="817" w:type="dxa"/>
          </w:tcPr>
          <w:p w14:paraId="595412FF"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38</w:t>
            </w:r>
          </w:p>
        </w:tc>
        <w:tc>
          <w:tcPr>
            <w:tcW w:w="2552" w:type="dxa"/>
          </w:tcPr>
          <w:p w14:paraId="0969B335" w14:textId="77777777" w:rsidR="00CE0A34" w:rsidRPr="008E5575" w:rsidRDefault="00CE0A34" w:rsidP="008E5575">
            <w:pPr>
              <w:jc w:val="left"/>
              <w:rPr>
                <w:rFonts w:ascii="宋体" w:hAnsi="宋体" w:cs="Calibri"/>
                <w:color w:val="000000"/>
                <w:szCs w:val="21"/>
              </w:rPr>
            </w:pPr>
            <w:proofErr w:type="gramStart"/>
            <w:r w:rsidRPr="008E5575">
              <w:rPr>
                <w:rFonts w:ascii="宋体" w:hAnsi="宋体" w:cs="Calibri" w:hint="eastAsia"/>
                <w:color w:val="000000"/>
                <w:szCs w:val="21"/>
              </w:rPr>
              <w:t>众惠基金</w:t>
            </w:r>
            <w:proofErr w:type="gramEnd"/>
            <w:r w:rsidRPr="008E5575">
              <w:rPr>
                <w:rFonts w:ascii="宋体" w:hAnsi="宋体" w:cs="Calibri" w:hint="eastAsia"/>
                <w:color w:val="000000"/>
                <w:szCs w:val="21"/>
              </w:rPr>
              <w:t>销售有限公司</w:t>
            </w:r>
          </w:p>
          <w:p w14:paraId="370CA151" w14:textId="77777777" w:rsidR="00CE0A34" w:rsidRPr="008E5575" w:rsidRDefault="00CE0A34" w:rsidP="008E5575">
            <w:pPr>
              <w:jc w:val="left"/>
              <w:rPr>
                <w:rFonts w:ascii="宋体" w:hAnsi="宋体" w:cs="Calibri"/>
                <w:color w:val="000000"/>
                <w:szCs w:val="21"/>
              </w:rPr>
            </w:pPr>
          </w:p>
        </w:tc>
        <w:tc>
          <w:tcPr>
            <w:tcW w:w="5103" w:type="dxa"/>
          </w:tcPr>
          <w:p w14:paraId="7A956894"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注册（办公）地址：贵州省贵阳市观山湖区长岭北路贵阳国际金融中心二期商务区第</w:t>
            </w:r>
            <w:r w:rsidRPr="008E5575">
              <w:rPr>
                <w:rFonts w:asciiTheme="minorEastAsia" w:hAnsiTheme="minorEastAsia" w:cs="Arial"/>
                <w:szCs w:val="21"/>
              </w:rPr>
              <w:t>C4</w:t>
            </w:r>
            <w:r w:rsidRPr="008E5575">
              <w:rPr>
                <w:rFonts w:asciiTheme="minorEastAsia" w:hAnsiTheme="minorEastAsia" w:cs="Arial" w:hint="eastAsia"/>
                <w:szCs w:val="21"/>
              </w:rPr>
              <w:t>栋</w:t>
            </w:r>
            <w:r w:rsidRPr="008E5575">
              <w:rPr>
                <w:rFonts w:asciiTheme="minorEastAsia" w:hAnsiTheme="minorEastAsia" w:cs="Arial"/>
                <w:szCs w:val="21"/>
              </w:rPr>
              <w:t>30</w:t>
            </w:r>
            <w:r w:rsidRPr="008E5575">
              <w:rPr>
                <w:rFonts w:asciiTheme="minorEastAsia" w:hAnsiTheme="minorEastAsia" w:cs="Arial" w:hint="eastAsia"/>
                <w:szCs w:val="21"/>
              </w:rPr>
              <w:t>层</w:t>
            </w:r>
          </w:p>
          <w:p w14:paraId="50D9F2E5" w14:textId="77777777" w:rsidR="00CE0A34" w:rsidRPr="008E5575" w:rsidRDefault="00CE0A34" w:rsidP="003D5E3D">
            <w:pPr>
              <w:pStyle w:val="aff1"/>
              <w:widowControl/>
              <w:ind w:firstLineChars="0" w:firstLine="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400-839-1818</w:t>
            </w:r>
          </w:p>
          <w:p w14:paraId="5448223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www.hyzhfund.com</w:t>
            </w:r>
          </w:p>
        </w:tc>
      </w:tr>
      <w:tr w:rsidR="00CE0A34" w14:paraId="6FBF18E5" w14:textId="77777777" w:rsidTr="00CE0A34">
        <w:tc>
          <w:tcPr>
            <w:tcW w:w="817" w:type="dxa"/>
          </w:tcPr>
          <w:p w14:paraId="6354C4E9"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39</w:t>
            </w:r>
          </w:p>
        </w:tc>
        <w:tc>
          <w:tcPr>
            <w:tcW w:w="2552" w:type="dxa"/>
          </w:tcPr>
          <w:p w14:paraId="46130885" w14:textId="77777777" w:rsidR="00CE0A34" w:rsidRPr="008E5575" w:rsidRDefault="00CE0A34" w:rsidP="008E5575">
            <w:pPr>
              <w:jc w:val="left"/>
              <w:rPr>
                <w:rFonts w:ascii="宋体" w:hAnsi="宋体" w:cs="Calibri"/>
                <w:color w:val="000000"/>
                <w:szCs w:val="21"/>
              </w:rPr>
            </w:pPr>
            <w:r w:rsidRPr="003D5E3D">
              <w:rPr>
                <w:rFonts w:ascii="宋体" w:hAnsi="宋体" w:cs="Calibri"/>
                <w:color w:val="000000"/>
                <w:szCs w:val="21"/>
              </w:rPr>
              <w:t>北京中</w:t>
            </w:r>
            <w:proofErr w:type="gramStart"/>
            <w:r w:rsidRPr="003D5E3D">
              <w:rPr>
                <w:rFonts w:ascii="宋体" w:hAnsi="宋体" w:cs="Calibri"/>
                <w:color w:val="000000"/>
                <w:szCs w:val="21"/>
              </w:rPr>
              <w:t>植基金</w:t>
            </w:r>
            <w:proofErr w:type="gramEnd"/>
            <w:r w:rsidRPr="003D5E3D">
              <w:rPr>
                <w:rFonts w:ascii="宋体" w:hAnsi="宋体" w:cs="Calibri"/>
                <w:color w:val="000000"/>
                <w:szCs w:val="21"/>
              </w:rPr>
              <w:t>销售有限公司</w:t>
            </w:r>
          </w:p>
        </w:tc>
        <w:tc>
          <w:tcPr>
            <w:tcW w:w="5103" w:type="dxa"/>
          </w:tcPr>
          <w:p w14:paraId="633AA30B"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注册（办公）地址：北京市北京经济技术开发区</w:t>
            </w:r>
            <w:proofErr w:type="gramStart"/>
            <w:r w:rsidRPr="008E5575">
              <w:rPr>
                <w:rFonts w:asciiTheme="minorEastAsia" w:eastAsiaTheme="minorEastAsia" w:hAnsiTheme="minorEastAsia" w:cs="Arial"/>
                <w:szCs w:val="21"/>
              </w:rPr>
              <w:t>宏达北</w:t>
            </w:r>
            <w:proofErr w:type="gramEnd"/>
            <w:r w:rsidRPr="008E5575">
              <w:rPr>
                <w:rFonts w:asciiTheme="minorEastAsia" w:eastAsiaTheme="minorEastAsia" w:hAnsiTheme="minorEastAsia" w:cs="Arial"/>
                <w:szCs w:val="21"/>
              </w:rPr>
              <w:t xml:space="preserve"> 路 10 号五层 5122 室 </w:t>
            </w:r>
          </w:p>
          <w:p w14:paraId="5B8DB6D5"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客户服务电话：400-8980-618</w:t>
            </w:r>
          </w:p>
          <w:p w14:paraId="66AC0169"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https://www.zzfund.com</w:t>
            </w:r>
          </w:p>
        </w:tc>
      </w:tr>
      <w:tr w:rsidR="00CE0A34" w14:paraId="0ED55103" w14:textId="77777777" w:rsidTr="00CE0A34">
        <w:tc>
          <w:tcPr>
            <w:tcW w:w="817" w:type="dxa"/>
          </w:tcPr>
          <w:p w14:paraId="112AFDC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40</w:t>
            </w:r>
          </w:p>
        </w:tc>
        <w:tc>
          <w:tcPr>
            <w:tcW w:w="2552" w:type="dxa"/>
          </w:tcPr>
          <w:p w14:paraId="3956AD69" w14:textId="77777777" w:rsidR="00CE0A34" w:rsidRPr="008E5575" w:rsidRDefault="00CE0A34" w:rsidP="008E5575">
            <w:pPr>
              <w:jc w:val="left"/>
              <w:rPr>
                <w:rFonts w:ascii="宋体" w:hAnsi="宋体" w:cs="Calibri"/>
                <w:color w:val="000000"/>
                <w:szCs w:val="21"/>
              </w:rPr>
            </w:pPr>
            <w:r w:rsidRPr="003D5E3D">
              <w:rPr>
                <w:rFonts w:ascii="宋体" w:hAnsi="宋体" w:cs="Calibri"/>
                <w:color w:val="000000"/>
                <w:szCs w:val="21"/>
              </w:rPr>
              <w:t>北京</w:t>
            </w:r>
            <w:proofErr w:type="gramStart"/>
            <w:r w:rsidRPr="003D5E3D">
              <w:rPr>
                <w:rFonts w:ascii="宋体" w:hAnsi="宋体" w:cs="Calibri"/>
                <w:color w:val="000000"/>
                <w:szCs w:val="21"/>
              </w:rPr>
              <w:t>创金启富基金</w:t>
            </w:r>
            <w:proofErr w:type="gramEnd"/>
            <w:r w:rsidRPr="003D5E3D">
              <w:rPr>
                <w:rFonts w:ascii="宋体" w:hAnsi="宋体" w:cs="Calibri"/>
                <w:color w:val="000000"/>
                <w:szCs w:val="21"/>
              </w:rPr>
              <w:t>销售有限公司</w:t>
            </w:r>
          </w:p>
        </w:tc>
        <w:tc>
          <w:tcPr>
            <w:tcW w:w="5103" w:type="dxa"/>
          </w:tcPr>
          <w:p w14:paraId="4D47611F"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北京市西城区白纸坊东街</w:t>
            </w:r>
            <w:r w:rsidRPr="008E5575">
              <w:rPr>
                <w:rFonts w:asciiTheme="minorEastAsia" w:eastAsiaTheme="minorEastAsia" w:hAnsiTheme="minorEastAsia" w:cs="Arial"/>
                <w:szCs w:val="21"/>
              </w:rPr>
              <w:t>2号经济日报社A</w:t>
            </w:r>
            <w:proofErr w:type="gramStart"/>
            <w:r w:rsidRPr="008E5575">
              <w:rPr>
                <w:rFonts w:asciiTheme="minorEastAsia" w:eastAsiaTheme="minorEastAsia" w:hAnsiTheme="minorEastAsia" w:cs="Arial" w:hint="eastAsia"/>
                <w:szCs w:val="21"/>
              </w:rPr>
              <w:t>座综合</w:t>
            </w:r>
            <w:proofErr w:type="gramEnd"/>
            <w:r w:rsidRPr="008E5575">
              <w:rPr>
                <w:rFonts w:asciiTheme="minorEastAsia" w:eastAsiaTheme="minorEastAsia" w:hAnsiTheme="minorEastAsia" w:cs="Arial" w:hint="eastAsia"/>
                <w:szCs w:val="21"/>
              </w:rPr>
              <w:t>楼</w:t>
            </w:r>
            <w:r w:rsidRPr="008E5575">
              <w:rPr>
                <w:rFonts w:asciiTheme="minorEastAsia" w:eastAsiaTheme="minorEastAsia" w:hAnsiTheme="minorEastAsia" w:cs="Arial"/>
                <w:szCs w:val="21"/>
              </w:rPr>
              <w:t>712室</w:t>
            </w:r>
          </w:p>
          <w:p w14:paraId="4665C325"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 xml:space="preserve">客服电话：010-66154828 </w:t>
            </w:r>
          </w:p>
          <w:p w14:paraId="48FC36F6"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szCs w:val="21"/>
              </w:rPr>
              <w:t>公司网站：corp.5irich.com</w:t>
            </w:r>
          </w:p>
        </w:tc>
      </w:tr>
      <w:tr w:rsidR="00CE0A34" w14:paraId="12CDB210" w14:textId="77777777" w:rsidTr="00CE0A34">
        <w:tc>
          <w:tcPr>
            <w:tcW w:w="817" w:type="dxa"/>
          </w:tcPr>
          <w:p w14:paraId="2891AB2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41</w:t>
            </w:r>
          </w:p>
        </w:tc>
        <w:tc>
          <w:tcPr>
            <w:tcW w:w="2552" w:type="dxa"/>
          </w:tcPr>
          <w:p w14:paraId="77606A9B"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和讯信息科技有限公司</w:t>
            </w:r>
          </w:p>
          <w:p w14:paraId="48E6C248" w14:textId="77777777" w:rsidR="00CE0A34" w:rsidRPr="008E5575" w:rsidRDefault="00CE0A34" w:rsidP="008E5575">
            <w:pPr>
              <w:jc w:val="left"/>
              <w:rPr>
                <w:rFonts w:ascii="宋体" w:hAnsi="宋体" w:cs="Calibri"/>
                <w:color w:val="000000"/>
                <w:szCs w:val="21"/>
              </w:rPr>
            </w:pPr>
          </w:p>
        </w:tc>
        <w:tc>
          <w:tcPr>
            <w:tcW w:w="5103" w:type="dxa"/>
          </w:tcPr>
          <w:p w14:paraId="57B8154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北京市朝外大街</w:t>
            </w:r>
            <w:r w:rsidRPr="008E5575">
              <w:rPr>
                <w:rFonts w:asciiTheme="minorEastAsia" w:eastAsiaTheme="minorEastAsia" w:hAnsiTheme="minorEastAsia" w:cs="Arial"/>
                <w:szCs w:val="21"/>
              </w:rPr>
              <w:t xml:space="preserve">22号 </w:t>
            </w:r>
            <w:proofErr w:type="gramStart"/>
            <w:r w:rsidRPr="008E5575">
              <w:rPr>
                <w:rFonts w:asciiTheme="minorEastAsia" w:eastAsiaTheme="minorEastAsia" w:hAnsiTheme="minorEastAsia" w:cs="Arial" w:hint="eastAsia"/>
                <w:szCs w:val="21"/>
              </w:rPr>
              <w:t>泛利大厦</w:t>
            </w:r>
            <w:proofErr w:type="gramEnd"/>
            <w:r w:rsidRPr="008E5575">
              <w:rPr>
                <w:rFonts w:asciiTheme="minorEastAsia" w:eastAsiaTheme="minorEastAsia" w:hAnsiTheme="minorEastAsia" w:cs="Arial"/>
                <w:szCs w:val="21"/>
              </w:rPr>
              <w:t>10层</w:t>
            </w:r>
          </w:p>
          <w:p w14:paraId="4C16204F"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客服电话：</w:t>
            </w:r>
            <w:r w:rsidRPr="008E5575">
              <w:rPr>
                <w:rFonts w:asciiTheme="minorEastAsia" w:eastAsiaTheme="minorEastAsia" w:hAnsiTheme="minorEastAsia" w:cs="Arial"/>
                <w:szCs w:val="21"/>
              </w:rPr>
              <w:t>400-920-0022</w:t>
            </w:r>
          </w:p>
          <w:p w14:paraId="07E261C7"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hyperlink r:id="rId24" w:history="1">
              <w:r w:rsidRPr="008E5575">
                <w:rPr>
                  <w:rFonts w:asciiTheme="minorEastAsia" w:hAnsiTheme="minorEastAsia" w:cs="Arial"/>
                  <w:szCs w:val="21"/>
                </w:rPr>
                <w:t>www.licaike.com</w:t>
              </w:r>
            </w:hyperlink>
          </w:p>
        </w:tc>
      </w:tr>
      <w:tr w:rsidR="00CE0A34" w14:paraId="2C095B72" w14:textId="77777777" w:rsidTr="00CE0A34">
        <w:tc>
          <w:tcPr>
            <w:tcW w:w="817" w:type="dxa"/>
          </w:tcPr>
          <w:p w14:paraId="7834CE1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42</w:t>
            </w:r>
          </w:p>
        </w:tc>
        <w:tc>
          <w:tcPr>
            <w:tcW w:w="2552" w:type="dxa"/>
          </w:tcPr>
          <w:p w14:paraId="1CD2ACEF" w14:textId="77777777" w:rsidR="00CE0A34" w:rsidRPr="008E5575" w:rsidRDefault="00CE0A34" w:rsidP="008E5575">
            <w:pPr>
              <w:jc w:val="left"/>
              <w:rPr>
                <w:rFonts w:ascii="宋体" w:hAnsi="宋体" w:cs="Calibri"/>
                <w:color w:val="000000"/>
                <w:szCs w:val="21"/>
              </w:rPr>
            </w:pPr>
            <w:r w:rsidRPr="008E5575">
              <w:rPr>
                <w:rFonts w:ascii="宋体" w:hAnsi="宋体" w:cs="Calibri" w:hint="eastAsia"/>
                <w:color w:val="000000"/>
                <w:szCs w:val="21"/>
              </w:rPr>
              <w:t>上海</w:t>
            </w:r>
            <w:proofErr w:type="gramStart"/>
            <w:r w:rsidRPr="008E5575">
              <w:rPr>
                <w:rFonts w:ascii="宋体" w:hAnsi="宋体" w:cs="Calibri" w:hint="eastAsia"/>
                <w:color w:val="000000"/>
                <w:szCs w:val="21"/>
              </w:rPr>
              <w:t>陆享基金</w:t>
            </w:r>
            <w:proofErr w:type="gramEnd"/>
            <w:r w:rsidRPr="008E5575">
              <w:rPr>
                <w:rFonts w:ascii="宋体" w:hAnsi="宋体" w:cs="Calibri" w:hint="eastAsia"/>
                <w:color w:val="000000"/>
                <w:szCs w:val="21"/>
              </w:rPr>
              <w:t>销售有限公司</w:t>
            </w:r>
          </w:p>
        </w:tc>
        <w:tc>
          <w:tcPr>
            <w:tcW w:w="5103" w:type="dxa"/>
          </w:tcPr>
          <w:p w14:paraId="5941146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注册（办公）地址：上海自由贸易试验区临港新片区环湖西二路</w:t>
            </w:r>
            <w:r w:rsidRPr="008E5575">
              <w:rPr>
                <w:rFonts w:asciiTheme="minorEastAsia" w:hAnsiTheme="minorEastAsia" w:cs="Arial"/>
                <w:szCs w:val="21"/>
              </w:rPr>
              <w:t>888</w:t>
            </w:r>
            <w:r w:rsidRPr="008E5575">
              <w:rPr>
                <w:rFonts w:asciiTheme="minorEastAsia" w:hAnsiTheme="minorEastAsia" w:cs="Arial" w:hint="eastAsia"/>
                <w:szCs w:val="21"/>
              </w:rPr>
              <w:t>号</w:t>
            </w:r>
            <w:r w:rsidRPr="008E5575">
              <w:rPr>
                <w:rFonts w:asciiTheme="minorEastAsia" w:hAnsiTheme="minorEastAsia" w:cs="Arial"/>
                <w:szCs w:val="21"/>
              </w:rPr>
              <w:t>1</w:t>
            </w:r>
            <w:r w:rsidRPr="008E5575">
              <w:rPr>
                <w:rFonts w:asciiTheme="minorEastAsia" w:hAnsiTheme="minorEastAsia" w:cs="Arial" w:hint="eastAsia"/>
                <w:szCs w:val="21"/>
              </w:rPr>
              <w:t>幢</w:t>
            </w:r>
            <w:r w:rsidRPr="008E5575">
              <w:rPr>
                <w:rFonts w:asciiTheme="minorEastAsia" w:hAnsiTheme="minorEastAsia" w:cs="Arial"/>
                <w:szCs w:val="21"/>
              </w:rPr>
              <w:t>1</w:t>
            </w:r>
            <w:r w:rsidRPr="008E5575">
              <w:rPr>
                <w:rFonts w:asciiTheme="minorEastAsia" w:hAnsiTheme="minorEastAsia" w:cs="Arial" w:hint="eastAsia"/>
                <w:szCs w:val="21"/>
              </w:rPr>
              <w:t>区</w:t>
            </w:r>
            <w:r w:rsidRPr="008E5575">
              <w:rPr>
                <w:rFonts w:asciiTheme="minorEastAsia" w:hAnsiTheme="minorEastAsia" w:cs="Arial"/>
                <w:szCs w:val="21"/>
              </w:rPr>
              <w:t>14032</w:t>
            </w:r>
            <w:r w:rsidRPr="008E5575">
              <w:rPr>
                <w:rFonts w:asciiTheme="minorEastAsia" w:hAnsiTheme="minorEastAsia" w:cs="Arial" w:hint="eastAsia"/>
                <w:szCs w:val="21"/>
              </w:rPr>
              <w:t>室</w:t>
            </w:r>
          </w:p>
          <w:p w14:paraId="30B7B8FD"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400-168-1235</w:t>
            </w:r>
          </w:p>
          <w:p w14:paraId="13407D08"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www.luxxfund.com</w:t>
            </w:r>
          </w:p>
        </w:tc>
      </w:tr>
      <w:tr w:rsidR="00CE0A34" w14:paraId="7B505DCD" w14:textId="77777777" w:rsidTr="00CE0A34">
        <w:tc>
          <w:tcPr>
            <w:tcW w:w="817" w:type="dxa"/>
          </w:tcPr>
          <w:p w14:paraId="7E05FF7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43</w:t>
            </w:r>
          </w:p>
        </w:tc>
        <w:tc>
          <w:tcPr>
            <w:tcW w:w="2552" w:type="dxa"/>
          </w:tcPr>
          <w:p w14:paraId="4725D337"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中国人寿股份有限公司</w:t>
            </w:r>
          </w:p>
          <w:p w14:paraId="1124C950" w14:textId="77777777" w:rsidR="00CE0A34" w:rsidRPr="008E5575" w:rsidRDefault="00CE0A34" w:rsidP="008E5575">
            <w:pPr>
              <w:jc w:val="left"/>
              <w:rPr>
                <w:rFonts w:ascii="宋体" w:hAnsi="宋体" w:cs="Calibri"/>
                <w:color w:val="000000"/>
                <w:szCs w:val="21"/>
              </w:rPr>
            </w:pPr>
          </w:p>
        </w:tc>
        <w:tc>
          <w:tcPr>
            <w:tcW w:w="5103" w:type="dxa"/>
          </w:tcPr>
          <w:p w14:paraId="4B4BBDDB"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szCs w:val="21"/>
              </w:rPr>
              <w:t>注册</w:t>
            </w:r>
            <w:r w:rsidRPr="008E5575">
              <w:rPr>
                <w:rFonts w:asciiTheme="minorEastAsia" w:eastAsiaTheme="minorEastAsia" w:hAnsiTheme="minorEastAsia" w:cs="Arial" w:hint="eastAsia"/>
                <w:szCs w:val="21"/>
              </w:rPr>
              <w:t>（办公）</w:t>
            </w:r>
            <w:r w:rsidRPr="008E5575">
              <w:rPr>
                <w:rFonts w:asciiTheme="minorEastAsia" w:eastAsiaTheme="minorEastAsia" w:hAnsiTheme="minorEastAsia" w:cs="Arial"/>
                <w:szCs w:val="21"/>
              </w:rPr>
              <w:t>地址：</w:t>
            </w:r>
            <w:r w:rsidRPr="008E5575">
              <w:rPr>
                <w:rFonts w:asciiTheme="minorEastAsia" w:eastAsiaTheme="minorEastAsia" w:hAnsiTheme="minorEastAsia" w:cs="Arial" w:hint="eastAsia"/>
                <w:szCs w:val="21"/>
              </w:rPr>
              <w:t>中国北京市西城区金融大街</w:t>
            </w:r>
            <w:r w:rsidRPr="008E5575">
              <w:rPr>
                <w:rFonts w:asciiTheme="minorEastAsia" w:eastAsiaTheme="minorEastAsia" w:hAnsiTheme="minorEastAsia" w:cs="Arial"/>
                <w:szCs w:val="21"/>
              </w:rPr>
              <w:t>16号</w:t>
            </w:r>
          </w:p>
          <w:p w14:paraId="33BF5273"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客服电话：</w:t>
            </w:r>
            <w:r w:rsidRPr="008E5575">
              <w:rPr>
                <w:rFonts w:asciiTheme="minorEastAsia" w:eastAsiaTheme="minorEastAsia" w:hAnsiTheme="minorEastAsia" w:cs="Arial"/>
                <w:szCs w:val="21"/>
              </w:rPr>
              <w:t>95519</w:t>
            </w:r>
          </w:p>
          <w:p w14:paraId="4DCAE217"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公司网站：</w:t>
            </w:r>
            <w:r w:rsidRPr="008E5575">
              <w:rPr>
                <w:rFonts w:asciiTheme="minorEastAsia" w:hAnsiTheme="minorEastAsia" w:cs="Arial"/>
                <w:szCs w:val="21"/>
              </w:rPr>
              <w:t>https://www.e-chinalife.com/</w:t>
            </w:r>
          </w:p>
        </w:tc>
      </w:tr>
      <w:tr w:rsidR="00CE0A34" w14:paraId="0A6A145A" w14:textId="77777777" w:rsidTr="00CE0A34">
        <w:tc>
          <w:tcPr>
            <w:tcW w:w="817" w:type="dxa"/>
          </w:tcPr>
          <w:p w14:paraId="552B6C52"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44</w:t>
            </w:r>
          </w:p>
        </w:tc>
        <w:tc>
          <w:tcPr>
            <w:tcW w:w="2552" w:type="dxa"/>
          </w:tcPr>
          <w:p w14:paraId="7DE76086"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深圳市前海排</w:t>
            </w:r>
            <w:proofErr w:type="gramStart"/>
            <w:r w:rsidRPr="003D5E3D">
              <w:rPr>
                <w:rFonts w:ascii="宋体" w:hAnsi="宋体" w:cs="Calibri" w:hint="eastAsia"/>
                <w:color w:val="000000"/>
                <w:szCs w:val="21"/>
              </w:rPr>
              <w:t>排</w:t>
            </w:r>
            <w:proofErr w:type="gramEnd"/>
            <w:r w:rsidRPr="003D5E3D">
              <w:rPr>
                <w:rFonts w:ascii="宋体" w:hAnsi="宋体" w:cs="Calibri" w:hint="eastAsia"/>
                <w:color w:val="000000"/>
                <w:szCs w:val="21"/>
              </w:rPr>
              <w:t>网基金销售有限责任公司</w:t>
            </w:r>
          </w:p>
        </w:tc>
        <w:tc>
          <w:tcPr>
            <w:tcW w:w="5103" w:type="dxa"/>
          </w:tcPr>
          <w:p w14:paraId="306EF39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注册（办公）地址：深圳市前海深港合作区前湾一路</w:t>
            </w:r>
            <w:r w:rsidRPr="008E5575">
              <w:rPr>
                <w:rFonts w:asciiTheme="minorEastAsia" w:hAnsiTheme="minorEastAsia" w:cs="Arial"/>
                <w:szCs w:val="21"/>
              </w:rPr>
              <w:t>1号A栋201室</w:t>
            </w:r>
          </w:p>
          <w:p w14:paraId="2B84762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 xml:space="preserve">400-666-7388 </w:t>
            </w:r>
          </w:p>
          <w:p w14:paraId="13B463EC"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公司网站：</w:t>
            </w:r>
            <w:r w:rsidRPr="008E5575">
              <w:rPr>
                <w:rFonts w:asciiTheme="minorEastAsia" w:eastAsiaTheme="minorEastAsia" w:hAnsiTheme="minorEastAsia" w:cs="Arial"/>
                <w:szCs w:val="21"/>
              </w:rPr>
              <w:t>www.ppwfund.com</w:t>
            </w:r>
          </w:p>
        </w:tc>
      </w:tr>
      <w:tr w:rsidR="00CE0A34" w14:paraId="06094E8B" w14:textId="77777777" w:rsidTr="00CE0A34">
        <w:tc>
          <w:tcPr>
            <w:tcW w:w="817" w:type="dxa"/>
          </w:tcPr>
          <w:p w14:paraId="229B7C57"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lastRenderedPageBreak/>
              <w:t>45</w:t>
            </w:r>
          </w:p>
        </w:tc>
        <w:tc>
          <w:tcPr>
            <w:tcW w:w="2552" w:type="dxa"/>
          </w:tcPr>
          <w:p w14:paraId="41FDDF8F"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嘉实财富管理有限公司</w:t>
            </w:r>
          </w:p>
        </w:tc>
        <w:tc>
          <w:tcPr>
            <w:tcW w:w="5103" w:type="dxa"/>
          </w:tcPr>
          <w:p w14:paraId="43765581"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注册（办公）地址：海南省三亚市天涯区凤凰岛</w:t>
            </w:r>
            <w:r w:rsidRPr="008E5575">
              <w:rPr>
                <w:rFonts w:asciiTheme="minorEastAsia" w:hAnsiTheme="minorEastAsia" w:cs="Arial"/>
                <w:szCs w:val="21"/>
              </w:rPr>
              <w:t>1</w:t>
            </w:r>
            <w:r w:rsidRPr="008E5575">
              <w:rPr>
                <w:rFonts w:asciiTheme="minorEastAsia" w:hAnsiTheme="minorEastAsia" w:cs="Arial" w:hint="eastAsia"/>
                <w:szCs w:val="21"/>
              </w:rPr>
              <w:t>号楼</w:t>
            </w:r>
            <w:r w:rsidRPr="008E5575">
              <w:rPr>
                <w:rFonts w:asciiTheme="minorEastAsia" w:hAnsiTheme="minorEastAsia" w:cs="Arial"/>
                <w:szCs w:val="21"/>
              </w:rPr>
              <w:t>7</w:t>
            </w:r>
            <w:r w:rsidRPr="008E5575">
              <w:rPr>
                <w:rFonts w:asciiTheme="minorEastAsia" w:hAnsiTheme="minorEastAsia" w:cs="Arial" w:hint="eastAsia"/>
                <w:szCs w:val="21"/>
              </w:rPr>
              <w:t>层</w:t>
            </w:r>
            <w:r w:rsidRPr="008E5575">
              <w:rPr>
                <w:rFonts w:asciiTheme="minorEastAsia" w:hAnsiTheme="minorEastAsia" w:cs="Arial"/>
                <w:szCs w:val="21"/>
              </w:rPr>
              <w:t>710</w:t>
            </w:r>
            <w:r w:rsidRPr="008E5575">
              <w:rPr>
                <w:rFonts w:asciiTheme="minorEastAsia" w:hAnsiTheme="minorEastAsia" w:cs="Arial" w:hint="eastAsia"/>
                <w:szCs w:val="21"/>
              </w:rPr>
              <w:t>号</w:t>
            </w:r>
          </w:p>
          <w:p w14:paraId="2DBB0690"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400-021-8850</w:t>
            </w:r>
          </w:p>
          <w:p w14:paraId="7AF78DD6"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公司网站：</w:t>
            </w:r>
            <w:r w:rsidRPr="008E5575">
              <w:rPr>
                <w:rFonts w:asciiTheme="minorEastAsia" w:eastAsiaTheme="minorEastAsia" w:hAnsiTheme="minorEastAsia" w:cs="Arial"/>
                <w:szCs w:val="21"/>
              </w:rPr>
              <w:t>www.harvestwm.cn</w:t>
            </w:r>
          </w:p>
        </w:tc>
      </w:tr>
      <w:tr w:rsidR="00CE0A34" w14:paraId="73A44432" w14:textId="77777777" w:rsidTr="00CE0A34">
        <w:tc>
          <w:tcPr>
            <w:tcW w:w="817" w:type="dxa"/>
          </w:tcPr>
          <w:p w14:paraId="2E16F174"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46</w:t>
            </w:r>
          </w:p>
        </w:tc>
        <w:tc>
          <w:tcPr>
            <w:tcW w:w="2552" w:type="dxa"/>
          </w:tcPr>
          <w:p w14:paraId="4139C981" w14:textId="77777777" w:rsidR="00CE0A34" w:rsidRPr="003D5E3D" w:rsidRDefault="00CE0A34" w:rsidP="008E5575">
            <w:pPr>
              <w:jc w:val="left"/>
              <w:rPr>
                <w:rFonts w:ascii="宋体" w:hAnsi="宋体" w:cs="Calibri"/>
                <w:color w:val="000000"/>
                <w:szCs w:val="21"/>
              </w:rPr>
            </w:pPr>
            <w:r w:rsidRPr="008E5575">
              <w:rPr>
                <w:rFonts w:ascii="宋体" w:hAnsi="宋体" w:cs="Calibri" w:hint="eastAsia"/>
                <w:color w:val="000000"/>
                <w:szCs w:val="21"/>
              </w:rPr>
              <w:t>上海</w:t>
            </w:r>
            <w:proofErr w:type="gramStart"/>
            <w:r w:rsidRPr="008E5575">
              <w:rPr>
                <w:rFonts w:ascii="宋体" w:hAnsi="宋体" w:cs="Calibri" w:hint="eastAsia"/>
                <w:color w:val="000000"/>
                <w:szCs w:val="21"/>
              </w:rPr>
              <w:t>攀赢基金</w:t>
            </w:r>
            <w:proofErr w:type="gramEnd"/>
            <w:r w:rsidRPr="008E5575">
              <w:rPr>
                <w:rFonts w:ascii="宋体" w:hAnsi="宋体" w:cs="Calibri" w:hint="eastAsia"/>
                <w:color w:val="000000"/>
                <w:szCs w:val="21"/>
              </w:rPr>
              <w:t>销售有限公司</w:t>
            </w:r>
          </w:p>
        </w:tc>
        <w:tc>
          <w:tcPr>
            <w:tcW w:w="5103" w:type="dxa"/>
          </w:tcPr>
          <w:p w14:paraId="60F435F3" w14:textId="77777777" w:rsidR="00CE0A34" w:rsidRPr="008E5575" w:rsidRDefault="00CE0A34" w:rsidP="008E5575">
            <w:pPr>
              <w:snapToGrid w:val="0"/>
              <w:jc w:val="left"/>
              <w:rPr>
                <w:rFonts w:asciiTheme="minorEastAsia" w:hAnsiTheme="minorEastAsia" w:cs="Arial"/>
                <w:szCs w:val="21"/>
              </w:rPr>
            </w:pPr>
            <w:r w:rsidRPr="008E5575">
              <w:rPr>
                <w:rFonts w:asciiTheme="minorEastAsia" w:hAnsiTheme="minorEastAsia" w:cs="Arial" w:hint="eastAsia"/>
                <w:szCs w:val="21"/>
              </w:rPr>
              <w:t>注册（办公）地址：上海市闸北区广中西路</w:t>
            </w:r>
            <w:r w:rsidRPr="008E5575">
              <w:rPr>
                <w:rFonts w:asciiTheme="minorEastAsia" w:hAnsiTheme="minorEastAsia" w:cs="Arial"/>
                <w:szCs w:val="21"/>
              </w:rPr>
              <w:t>1207</w:t>
            </w:r>
            <w:r w:rsidRPr="008E5575">
              <w:rPr>
                <w:rFonts w:asciiTheme="minorEastAsia" w:hAnsiTheme="minorEastAsia" w:cs="Arial" w:hint="eastAsia"/>
                <w:szCs w:val="21"/>
              </w:rPr>
              <w:t>号</w:t>
            </w:r>
            <w:r w:rsidRPr="008E5575">
              <w:rPr>
                <w:rFonts w:asciiTheme="minorEastAsia" w:hAnsiTheme="minorEastAsia" w:cs="Arial"/>
                <w:szCs w:val="21"/>
              </w:rPr>
              <w:t>306</w:t>
            </w:r>
            <w:r w:rsidRPr="008E5575">
              <w:rPr>
                <w:rFonts w:asciiTheme="minorEastAsia" w:hAnsiTheme="minorEastAsia" w:cs="Arial" w:hint="eastAsia"/>
                <w:szCs w:val="21"/>
              </w:rPr>
              <w:t>室</w:t>
            </w:r>
          </w:p>
          <w:p w14:paraId="13C68E30" w14:textId="77777777" w:rsidR="00CE0A34" w:rsidRPr="008E5575" w:rsidRDefault="00CE0A34" w:rsidP="008E5575">
            <w:pPr>
              <w:snapToGrid w:val="0"/>
              <w:jc w:val="left"/>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021-68889082</w:t>
            </w:r>
          </w:p>
          <w:p w14:paraId="434971EC"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公司网站：</w:t>
            </w:r>
            <w:r w:rsidRPr="008E5575">
              <w:rPr>
                <w:rFonts w:asciiTheme="minorEastAsia" w:eastAsiaTheme="minorEastAsia" w:hAnsiTheme="minorEastAsia" w:cs="Arial"/>
                <w:szCs w:val="21"/>
              </w:rPr>
              <w:t>www.pytz.cn</w:t>
            </w:r>
          </w:p>
        </w:tc>
      </w:tr>
      <w:tr w:rsidR="00CE0A34" w14:paraId="55799166" w14:textId="77777777" w:rsidTr="00CE0A34">
        <w:tc>
          <w:tcPr>
            <w:tcW w:w="817" w:type="dxa"/>
          </w:tcPr>
          <w:p w14:paraId="7FD92DB8"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47</w:t>
            </w:r>
          </w:p>
        </w:tc>
        <w:tc>
          <w:tcPr>
            <w:tcW w:w="2552" w:type="dxa"/>
          </w:tcPr>
          <w:p w14:paraId="49BBD9EA"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上海爱建基金销售有限公司</w:t>
            </w:r>
          </w:p>
        </w:tc>
        <w:tc>
          <w:tcPr>
            <w:tcW w:w="5103" w:type="dxa"/>
          </w:tcPr>
          <w:p w14:paraId="46A3B96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 : </w:t>
            </w:r>
            <w:r w:rsidRPr="008E5575">
              <w:rPr>
                <w:rFonts w:asciiTheme="minorEastAsia" w:hAnsiTheme="minorEastAsia" w:cs="Arial" w:hint="eastAsia"/>
                <w:szCs w:val="21"/>
              </w:rPr>
              <w:t>上海市徐汇</w:t>
            </w:r>
            <w:proofErr w:type="gramStart"/>
            <w:r w:rsidRPr="008E5575">
              <w:rPr>
                <w:rFonts w:asciiTheme="minorEastAsia" w:hAnsiTheme="minorEastAsia" w:cs="Arial" w:hint="eastAsia"/>
                <w:szCs w:val="21"/>
              </w:rPr>
              <w:t>区肇嘉浜</w:t>
            </w:r>
            <w:proofErr w:type="gramEnd"/>
            <w:r w:rsidRPr="008E5575">
              <w:rPr>
                <w:rFonts w:asciiTheme="minorEastAsia" w:hAnsiTheme="minorEastAsia" w:cs="Arial" w:hint="eastAsia"/>
                <w:szCs w:val="21"/>
              </w:rPr>
              <w:t>路</w:t>
            </w:r>
            <w:r w:rsidRPr="008E5575">
              <w:rPr>
                <w:rFonts w:asciiTheme="minorEastAsia" w:hAnsiTheme="minorEastAsia" w:cs="Arial"/>
                <w:szCs w:val="21"/>
              </w:rPr>
              <w:t>746号</w:t>
            </w:r>
          </w:p>
          <w:p w14:paraId="120C84A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021-64382660</w:t>
            </w:r>
          </w:p>
          <w:p w14:paraId="0548D0A9"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www.ajwm.com.cn</w:t>
            </w:r>
          </w:p>
        </w:tc>
      </w:tr>
      <w:tr w:rsidR="00CE0A34" w14:paraId="4C3828BF" w14:textId="77777777" w:rsidTr="00CE0A34">
        <w:tc>
          <w:tcPr>
            <w:tcW w:w="817" w:type="dxa"/>
          </w:tcPr>
          <w:p w14:paraId="33CBE420"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48</w:t>
            </w:r>
          </w:p>
        </w:tc>
        <w:tc>
          <w:tcPr>
            <w:tcW w:w="2552" w:type="dxa"/>
          </w:tcPr>
          <w:p w14:paraId="2FFB72F2"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金元证券股份有限公司</w:t>
            </w:r>
          </w:p>
        </w:tc>
        <w:tc>
          <w:tcPr>
            <w:tcW w:w="5103" w:type="dxa"/>
          </w:tcPr>
          <w:p w14:paraId="5C758727"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 xml:space="preserve">(办公)地址 : </w:t>
            </w:r>
            <w:r w:rsidRPr="008E5575">
              <w:rPr>
                <w:rFonts w:asciiTheme="minorEastAsia" w:hAnsiTheme="minorEastAsia" w:cs="Arial" w:hint="eastAsia"/>
                <w:szCs w:val="21"/>
              </w:rPr>
              <w:t>深圳市深南大道</w:t>
            </w:r>
            <w:r w:rsidRPr="008E5575">
              <w:rPr>
                <w:rFonts w:asciiTheme="minorEastAsia" w:hAnsiTheme="minorEastAsia" w:cs="Arial"/>
                <w:szCs w:val="21"/>
              </w:rPr>
              <w:t>4001号时代金融中心大厦17楼</w:t>
            </w:r>
          </w:p>
          <w:p w14:paraId="23CEC9D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95372</w:t>
            </w:r>
          </w:p>
          <w:p w14:paraId="4F215148"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www.jyzq.cn</w:t>
            </w:r>
          </w:p>
        </w:tc>
      </w:tr>
      <w:tr w:rsidR="00CE0A34" w14:paraId="1C48D21D" w14:textId="77777777" w:rsidTr="00CE0A34">
        <w:tc>
          <w:tcPr>
            <w:tcW w:w="817" w:type="dxa"/>
          </w:tcPr>
          <w:p w14:paraId="21800F50"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49</w:t>
            </w:r>
          </w:p>
        </w:tc>
        <w:tc>
          <w:tcPr>
            <w:tcW w:w="2552" w:type="dxa"/>
          </w:tcPr>
          <w:p w14:paraId="48D8476E"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阳光人寿保险股份有限公司</w:t>
            </w:r>
          </w:p>
        </w:tc>
        <w:tc>
          <w:tcPr>
            <w:tcW w:w="5103" w:type="dxa"/>
          </w:tcPr>
          <w:p w14:paraId="2C3918DC" w14:textId="77777777" w:rsidR="00CE0A34" w:rsidRPr="008E5575" w:rsidRDefault="00CE0A34" w:rsidP="008E5575">
            <w:pPr>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地址:</w:t>
            </w:r>
            <w:r w:rsidRPr="008E5575" w:rsidDel="00FA340E">
              <w:rPr>
                <w:rFonts w:asciiTheme="minorEastAsia" w:hAnsiTheme="minorEastAsia" w:cs="Arial"/>
                <w:szCs w:val="21"/>
              </w:rPr>
              <w:t xml:space="preserve"> </w:t>
            </w:r>
            <w:r w:rsidRPr="008E5575">
              <w:rPr>
                <w:rFonts w:asciiTheme="minorEastAsia" w:hAnsiTheme="minorEastAsia" w:cs="Arial" w:hint="eastAsia"/>
                <w:szCs w:val="21"/>
              </w:rPr>
              <w:t>海南省三亚市迎宾路</w:t>
            </w:r>
            <w:r w:rsidRPr="008E5575">
              <w:rPr>
                <w:rFonts w:asciiTheme="minorEastAsia" w:hAnsiTheme="minorEastAsia" w:cs="Arial"/>
                <w:szCs w:val="21"/>
              </w:rPr>
              <w:t>360-1号三亚阳光金融广场16层</w:t>
            </w:r>
          </w:p>
          <w:p w14:paraId="257B77DB" w14:textId="77777777" w:rsidR="00CE0A34" w:rsidRPr="008E5575" w:rsidRDefault="00CE0A34" w:rsidP="008E5575">
            <w:pPr>
              <w:widowControl/>
              <w:jc w:val="left"/>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95510</w:t>
            </w:r>
          </w:p>
          <w:p w14:paraId="0CB1CE6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fund.sinosig.com</w:t>
            </w:r>
          </w:p>
        </w:tc>
      </w:tr>
      <w:tr w:rsidR="00CE0A34" w14:paraId="00096662" w14:textId="77777777" w:rsidTr="00CE0A34">
        <w:tc>
          <w:tcPr>
            <w:tcW w:w="817" w:type="dxa"/>
          </w:tcPr>
          <w:p w14:paraId="30B163F3"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50</w:t>
            </w:r>
          </w:p>
        </w:tc>
        <w:tc>
          <w:tcPr>
            <w:tcW w:w="2552" w:type="dxa"/>
          </w:tcPr>
          <w:p w14:paraId="20542AB6"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济安财富（北京）基金销售有限公司</w:t>
            </w:r>
          </w:p>
        </w:tc>
        <w:tc>
          <w:tcPr>
            <w:tcW w:w="5103" w:type="dxa"/>
          </w:tcPr>
          <w:p w14:paraId="57F73BE4"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办公地址：北京市朝阳区东三环中路</w:t>
            </w:r>
            <w:r w:rsidRPr="008E5575">
              <w:rPr>
                <w:rFonts w:asciiTheme="minorEastAsia" w:hAnsiTheme="minorEastAsia" w:cs="Arial"/>
                <w:szCs w:val="21"/>
              </w:rPr>
              <w:t xml:space="preserve">7号北京财富中心A座46层 </w:t>
            </w:r>
          </w:p>
          <w:p w14:paraId="42C18760"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400-673-7010</w:t>
            </w:r>
          </w:p>
          <w:p w14:paraId="157336C8"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hyperlink r:id="rId25" w:history="1">
              <w:r w:rsidRPr="008E5575">
                <w:rPr>
                  <w:rFonts w:asciiTheme="minorEastAsia" w:eastAsiaTheme="minorEastAsia" w:hAnsiTheme="minorEastAsia" w:cs="Arial"/>
                  <w:szCs w:val="21"/>
                </w:rPr>
                <w:t>www.jianfortune.com</w:t>
              </w:r>
            </w:hyperlink>
          </w:p>
        </w:tc>
      </w:tr>
      <w:tr w:rsidR="00CE0A34" w14:paraId="0F4340C9" w14:textId="77777777" w:rsidTr="00CE0A34">
        <w:tc>
          <w:tcPr>
            <w:tcW w:w="817" w:type="dxa"/>
          </w:tcPr>
          <w:p w14:paraId="03A97B46"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51</w:t>
            </w:r>
          </w:p>
        </w:tc>
        <w:tc>
          <w:tcPr>
            <w:tcW w:w="2552" w:type="dxa"/>
          </w:tcPr>
          <w:p w14:paraId="17EACC5A"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方德保险代理有限公司</w:t>
            </w:r>
          </w:p>
        </w:tc>
        <w:tc>
          <w:tcPr>
            <w:tcW w:w="5103" w:type="dxa"/>
          </w:tcPr>
          <w:p w14:paraId="25AE685D"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w:t>
            </w:r>
            <w:r w:rsidRPr="008E5575">
              <w:rPr>
                <w:rFonts w:asciiTheme="minorEastAsia" w:hAnsiTheme="minorEastAsia" w:cs="Arial" w:hint="eastAsia"/>
                <w:szCs w:val="21"/>
              </w:rPr>
              <w:t>北京市东城区东直门外大街</w:t>
            </w:r>
            <w:r w:rsidRPr="008E5575">
              <w:rPr>
                <w:rFonts w:asciiTheme="minorEastAsia" w:hAnsiTheme="minorEastAsia" w:cs="Arial"/>
                <w:szCs w:val="21"/>
              </w:rPr>
              <w:t>46号12层02室</w:t>
            </w:r>
          </w:p>
          <w:p w14:paraId="2EE68D00"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010-64068617</w:t>
            </w:r>
          </w:p>
          <w:p w14:paraId="5DBBF8C3"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http://www.fundsure.cn/</w:t>
            </w:r>
          </w:p>
        </w:tc>
      </w:tr>
      <w:tr w:rsidR="00CE0A34" w14:paraId="655F00CD" w14:textId="77777777" w:rsidTr="00CE0A34">
        <w:tc>
          <w:tcPr>
            <w:tcW w:w="817" w:type="dxa"/>
          </w:tcPr>
          <w:p w14:paraId="221920BC"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52</w:t>
            </w:r>
          </w:p>
        </w:tc>
        <w:tc>
          <w:tcPr>
            <w:tcW w:w="2552" w:type="dxa"/>
          </w:tcPr>
          <w:p w14:paraId="39098B3D"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民</w:t>
            </w:r>
            <w:proofErr w:type="gramStart"/>
            <w:r w:rsidRPr="003D5E3D">
              <w:rPr>
                <w:rFonts w:ascii="宋体" w:hAnsi="宋体" w:cs="Calibri" w:hint="eastAsia"/>
                <w:color w:val="000000"/>
                <w:szCs w:val="21"/>
              </w:rPr>
              <w:t>商基金</w:t>
            </w:r>
            <w:proofErr w:type="gramEnd"/>
            <w:r w:rsidRPr="003D5E3D">
              <w:rPr>
                <w:rFonts w:ascii="宋体" w:hAnsi="宋体" w:cs="Calibri" w:hint="eastAsia"/>
                <w:color w:val="000000"/>
                <w:szCs w:val="21"/>
              </w:rPr>
              <w:t>销售(上海)有限公司</w:t>
            </w:r>
          </w:p>
        </w:tc>
        <w:tc>
          <w:tcPr>
            <w:tcW w:w="5103" w:type="dxa"/>
          </w:tcPr>
          <w:p w14:paraId="3E2F6CD1"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(办公)地址：上海黄浦区北京东路666号H区（东座）6楼A31室</w:t>
            </w:r>
          </w:p>
          <w:p w14:paraId="3C6E569B" w14:textId="77777777" w:rsidR="00CE0A34" w:rsidRPr="008E5575" w:rsidRDefault="00CE0A34" w:rsidP="008E5575">
            <w:pPr>
              <w:widowControl/>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021-50206003</w:t>
            </w:r>
          </w:p>
          <w:p w14:paraId="6FFD597D"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http://www.msftec.com</w:t>
            </w:r>
          </w:p>
        </w:tc>
      </w:tr>
      <w:tr w:rsidR="00CE0A34" w14:paraId="1B11D6FD" w14:textId="77777777" w:rsidTr="00CE0A34">
        <w:tc>
          <w:tcPr>
            <w:tcW w:w="817" w:type="dxa"/>
          </w:tcPr>
          <w:p w14:paraId="08AEA400"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53</w:t>
            </w:r>
          </w:p>
        </w:tc>
        <w:tc>
          <w:tcPr>
            <w:tcW w:w="2552" w:type="dxa"/>
          </w:tcPr>
          <w:p w14:paraId="2ED63A37"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深圳市新兰德证券投资咨询有限公司</w:t>
            </w:r>
          </w:p>
        </w:tc>
        <w:tc>
          <w:tcPr>
            <w:tcW w:w="5103" w:type="dxa"/>
          </w:tcPr>
          <w:p w14:paraId="6B841BE1"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办公地址：北京市西城区宣武门外大街</w:t>
            </w:r>
            <w:r w:rsidRPr="008E5575">
              <w:rPr>
                <w:rFonts w:asciiTheme="minorEastAsia" w:hAnsiTheme="minorEastAsia" w:cs="Arial"/>
                <w:szCs w:val="21"/>
              </w:rPr>
              <w:t>10</w:t>
            </w:r>
            <w:r w:rsidRPr="008E5575">
              <w:rPr>
                <w:rFonts w:asciiTheme="minorEastAsia" w:hAnsiTheme="minorEastAsia" w:cs="Arial" w:hint="eastAsia"/>
                <w:szCs w:val="21"/>
              </w:rPr>
              <w:t>号</w:t>
            </w:r>
            <w:proofErr w:type="gramStart"/>
            <w:r w:rsidRPr="008E5575">
              <w:rPr>
                <w:rFonts w:asciiTheme="minorEastAsia" w:hAnsiTheme="minorEastAsia" w:cs="Arial" w:hint="eastAsia"/>
                <w:szCs w:val="21"/>
              </w:rPr>
              <w:t>庄胜广场</w:t>
            </w:r>
            <w:proofErr w:type="gramEnd"/>
            <w:r w:rsidRPr="008E5575">
              <w:rPr>
                <w:rFonts w:asciiTheme="minorEastAsia" w:hAnsiTheme="minorEastAsia" w:cs="Arial" w:hint="eastAsia"/>
                <w:szCs w:val="21"/>
              </w:rPr>
              <w:t>中央办公楼东翼</w:t>
            </w:r>
            <w:r w:rsidRPr="008E5575">
              <w:rPr>
                <w:rFonts w:asciiTheme="minorEastAsia" w:hAnsiTheme="minorEastAsia" w:cs="Arial"/>
                <w:szCs w:val="21"/>
              </w:rPr>
              <w:t>7</w:t>
            </w:r>
            <w:r w:rsidRPr="008E5575">
              <w:rPr>
                <w:rFonts w:asciiTheme="minorEastAsia" w:hAnsiTheme="minorEastAsia" w:cs="Arial" w:hint="eastAsia"/>
                <w:szCs w:val="21"/>
              </w:rPr>
              <w:t>层</w:t>
            </w:r>
          </w:p>
          <w:p w14:paraId="462E8704"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400-166-1188</w:t>
            </w:r>
          </w:p>
          <w:p w14:paraId="01FE7D19"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http://8.jrj.com.cn/</w:t>
            </w:r>
          </w:p>
        </w:tc>
      </w:tr>
      <w:tr w:rsidR="00CE0A34" w14:paraId="77312611" w14:textId="77777777" w:rsidTr="00CE0A34">
        <w:tc>
          <w:tcPr>
            <w:tcW w:w="817" w:type="dxa"/>
          </w:tcPr>
          <w:p w14:paraId="16717684"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54</w:t>
            </w:r>
          </w:p>
        </w:tc>
        <w:tc>
          <w:tcPr>
            <w:tcW w:w="2552" w:type="dxa"/>
          </w:tcPr>
          <w:p w14:paraId="19DC5ED4" w14:textId="77777777" w:rsidR="00CE0A34" w:rsidRPr="003D5E3D" w:rsidRDefault="00CE0A34" w:rsidP="008E5575">
            <w:pPr>
              <w:jc w:val="left"/>
              <w:rPr>
                <w:rFonts w:ascii="宋体" w:hAnsi="宋体" w:cs="Calibri"/>
                <w:color w:val="000000"/>
                <w:szCs w:val="21"/>
              </w:rPr>
            </w:pPr>
            <w:proofErr w:type="gramStart"/>
            <w:r w:rsidRPr="003D5E3D">
              <w:rPr>
                <w:rFonts w:ascii="宋体" w:hAnsi="宋体" w:cs="Calibri" w:hint="eastAsia"/>
                <w:color w:val="000000"/>
                <w:szCs w:val="21"/>
              </w:rPr>
              <w:t>泰信财富</w:t>
            </w:r>
            <w:proofErr w:type="gramEnd"/>
            <w:r w:rsidRPr="003D5E3D">
              <w:rPr>
                <w:rFonts w:ascii="宋体" w:hAnsi="宋体" w:cs="Calibri" w:hint="eastAsia"/>
                <w:color w:val="000000"/>
                <w:szCs w:val="21"/>
              </w:rPr>
              <w:t>基金销售有限公司</w:t>
            </w:r>
          </w:p>
        </w:tc>
        <w:tc>
          <w:tcPr>
            <w:tcW w:w="5103" w:type="dxa"/>
          </w:tcPr>
          <w:p w14:paraId="362E995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注册</w:t>
            </w:r>
            <w:r w:rsidRPr="008E5575">
              <w:rPr>
                <w:rFonts w:asciiTheme="minorEastAsia" w:hAnsiTheme="minorEastAsia" w:cs="Arial"/>
                <w:szCs w:val="21"/>
              </w:rPr>
              <w:t>(办公)地址：</w:t>
            </w:r>
            <w:r w:rsidRPr="008E5575">
              <w:rPr>
                <w:rFonts w:asciiTheme="minorEastAsia" w:hAnsiTheme="minorEastAsia" w:cs="Arial" w:hint="eastAsia"/>
                <w:szCs w:val="21"/>
              </w:rPr>
              <w:t>北京市朝阳区</w:t>
            </w:r>
            <w:proofErr w:type="gramStart"/>
            <w:r w:rsidRPr="008E5575">
              <w:rPr>
                <w:rFonts w:asciiTheme="minorEastAsia" w:hAnsiTheme="minorEastAsia" w:cs="Arial" w:hint="eastAsia"/>
                <w:szCs w:val="21"/>
              </w:rPr>
              <w:t>建国路乙</w:t>
            </w:r>
            <w:r w:rsidRPr="008E5575">
              <w:rPr>
                <w:rFonts w:asciiTheme="minorEastAsia" w:hAnsiTheme="minorEastAsia" w:cs="Arial"/>
                <w:szCs w:val="21"/>
              </w:rPr>
              <w:t>118号</w:t>
            </w:r>
            <w:proofErr w:type="gramEnd"/>
            <w:r w:rsidRPr="008E5575">
              <w:rPr>
                <w:rFonts w:asciiTheme="minorEastAsia" w:hAnsiTheme="minorEastAsia" w:cs="Arial"/>
                <w:szCs w:val="21"/>
              </w:rPr>
              <w:t>10层1206</w:t>
            </w:r>
          </w:p>
          <w:p w14:paraId="34BCC25F"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客户服务电话：</w:t>
            </w:r>
            <w:r w:rsidRPr="008E5575">
              <w:rPr>
                <w:rFonts w:asciiTheme="minorEastAsia" w:hAnsiTheme="minorEastAsia" w:cs="Arial"/>
                <w:szCs w:val="21"/>
              </w:rPr>
              <w:t>400-004-8821</w:t>
            </w:r>
          </w:p>
          <w:p w14:paraId="48797959"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网址：</w:t>
            </w:r>
            <w:r w:rsidRPr="008E5575">
              <w:rPr>
                <w:rFonts w:asciiTheme="minorEastAsia" w:eastAsiaTheme="minorEastAsia" w:hAnsiTheme="minorEastAsia" w:cs="Arial"/>
                <w:szCs w:val="21"/>
              </w:rPr>
              <w:t>www.taixincf.com</w:t>
            </w:r>
          </w:p>
        </w:tc>
      </w:tr>
      <w:tr w:rsidR="00CE0A34" w14:paraId="4C76EDEA" w14:textId="77777777" w:rsidTr="00CE0A34">
        <w:tc>
          <w:tcPr>
            <w:tcW w:w="817" w:type="dxa"/>
          </w:tcPr>
          <w:p w14:paraId="338E591B" w14:textId="77777777" w:rsidR="00CE0A34" w:rsidRPr="008E5575" w:rsidRDefault="00CE0A34" w:rsidP="00144146">
            <w:pPr>
              <w:jc w:val="center"/>
              <w:rPr>
                <w:rFonts w:asciiTheme="minorEastAsia" w:hAnsiTheme="minorEastAsia" w:cs="Arial"/>
                <w:szCs w:val="21"/>
              </w:rPr>
            </w:pPr>
            <w:r w:rsidRPr="008E5575">
              <w:rPr>
                <w:rFonts w:asciiTheme="minorEastAsia" w:hAnsiTheme="minorEastAsia" w:cs="Arial"/>
                <w:szCs w:val="21"/>
              </w:rPr>
              <w:t>55</w:t>
            </w:r>
          </w:p>
        </w:tc>
        <w:tc>
          <w:tcPr>
            <w:tcW w:w="2552" w:type="dxa"/>
          </w:tcPr>
          <w:p w14:paraId="76FD2F41" w14:textId="77777777" w:rsidR="00CE0A34" w:rsidRPr="003D5E3D" w:rsidRDefault="00CE0A34" w:rsidP="008E5575">
            <w:pPr>
              <w:jc w:val="left"/>
              <w:rPr>
                <w:rFonts w:ascii="宋体" w:hAnsi="宋体" w:cs="Calibri"/>
                <w:color w:val="000000"/>
                <w:szCs w:val="21"/>
              </w:rPr>
            </w:pPr>
            <w:r w:rsidRPr="003D5E3D">
              <w:rPr>
                <w:rFonts w:ascii="宋体" w:hAnsi="宋体" w:cs="Calibri" w:hint="eastAsia"/>
                <w:color w:val="000000"/>
                <w:szCs w:val="21"/>
              </w:rPr>
              <w:t>深圳金斧子投资咨询有限公司</w:t>
            </w:r>
          </w:p>
        </w:tc>
        <w:tc>
          <w:tcPr>
            <w:tcW w:w="5103" w:type="dxa"/>
          </w:tcPr>
          <w:p w14:paraId="6A0AD7A2"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办公地址：深圳市南山区粤海街道科苑路</w:t>
            </w:r>
            <w:r w:rsidRPr="008E5575">
              <w:rPr>
                <w:rFonts w:asciiTheme="minorEastAsia" w:hAnsiTheme="minorEastAsia" w:cs="Arial"/>
                <w:szCs w:val="21"/>
              </w:rPr>
              <w:t>16号东方科技大厦18楼</w:t>
            </w:r>
          </w:p>
          <w:p w14:paraId="3CFF47FB" w14:textId="77777777" w:rsidR="00CE0A34" w:rsidRPr="008E5575" w:rsidRDefault="00CE0A34" w:rsidP="008E5575">
            <w:pPr>
              <w:snapToGrid w:val="0"/>
              <w:rPr>
                <w:rFonts w:asciiTheme="minorEastAsia" w:hAnsiTheme="minorEastAsia" w:cs="Arial"/>
                <w:szCs w:val="21"/>
              </w:rPr>
            </w:pPr>
            <w:r w:rsidRPr="008E5575">
              <w:rPr>
                <w:rFonts w:asciiTheme="minorEastAsia" w:hAnsiTheme="minorEastAsia" w:cs="Arial" w:hint="eastAsia"/>
                <w:szCs w:val="21"/>
              </w:rPr>
              <w:t>客服电话：</w:t>
            </w:r>
            <w:r w:rsidRPr="008E5575">
              <w:rPr>
                <w:rFonts w:asciiTheme="minorEastAsia" w:hAnsiTheme="minorEastAsia" w:cs="Arial"/>
                <w:szCs w:val="21"/>
              </w:rPr>
              <w:t>400-9500-888</w:t>
            </w:r>
          </w:p>
          <w:p w14:paraId="287931C4" w14:textId="77777777" w:rsidR="00CE0A34" w:rsidRPr="008E5575" w:rsidRDefault="00CE0A34" w:rsidP="003D5E3D">
            <w:pPr>
              <w:pStyle w:val="a6"/>
              <w:rPr>
                <w:rFonts w:asciiTheme="minorEastAsia" w:eastAsiaTheme="minorEastAsia" w:hAnsiTheme="minorEastAsia" w:cs="Arial"/>
                <w:szCs w:val="21"/>
              </w:rPr>
            </w:pPr>
            <w:r w:rsidRPr="008E5575">
              <w:rPr>
                <w:rFonts w:asciiTheme="minorEastAsia" w:eastAsiaTheme="minorEastAsia" w:hAnsiTheme="minorEastAsia" w:cs="Arial" w:hint="eastAsia"/>
                <w:szCs w:val="21"/>
              </w:rPr>
              <w:t>公司网址：</w:t>
            </w:r>
            <w:r w:rsidRPr="008E5575">
              <w:rPr>
                <w:rFonts w:asciiTheme="minorEastAsia" w:eastAsiaTheme="minorEastAsia" w:hAnsiTheme="minorEastAsia" w:cs="Arial"/>
                <w:szCs w:val="21"/>
              </w:rPr>
              <w:t>www.jfzinv.com</w:t>
            </w:r>
          </w:p>
        </w:tc>
      </w:tr>
      <w:tr w:rsidR="00EA56B3" w:rsidRPr="00D16400" w14:paraId="78398DD9" w14:textId="77777777" w:rsidTr="00CE0A34">
        <w:tc>
          <w:tcPr>
            <w:tcW w:w="817" w:type="dxa"/>
          </w:tcPr>
          <w:p w14:paraId="00F3C1C0" w14:textId="5670BAE1" w:rsidR="00EA56B3" w:rsidRDefault="00CE0A34" w:rsidP="00CE0A34">
            <w:pPr>
              <w:jc w:val="center"/>
              <w:rPr>
                <w:rFonts w:asciiTheme="minorEastAsia" w:hAnsiTheme="minorEastAsia" w:cs="Arial"/>
                <w:sz w:val="24"/>
                <w:szCs w:val="24"/>
              </w:rPr>
            </w:pPr>
            <w:r w:rsidRPr="008E5575">
              <w:rPr>
                <w:rFonts w:asciiTheme="minorEastAsia" w:hAnsiTheme="minorEastAsia" w:cs="Arial"/>
                <w:szCs w:val="21"/>
              </w:rPr>
              <w:t>56</w:t>
            </w:r>
          </w:p>
        </w:tc>
        <w:tc>
          <w:tcPr>
            <w:tcW w:w="2552" w:type="dxa"/>
          </w:tcPr>
          <w:p w14:paraId="225C9960" w14:textId="77777777" w:rsidR="00EA56B3" w:rsidRPr="00D16400" w:rsidRDefault="00EA56B3" w:rsidP="00D16400">
            <w:pPr>
              <w:jc w:val="left"/>
              <w:rPr>
                <w:rFonts w:asciiTheme="minorEastAsia" w:hAnsiTheme="minorEastAsia" w:cs="Arial"/>
                <w:szCs w:val="21"/>
              </w:rPr>
            </w:pPr>
            <w:r w:rsidRPr="00D16400">
              <w:rPr>
                <w:rFonts w:asciiTheme="minorEastAsia" w:hAnsiTheme="minorEastAsia" w:cs="Arial" w:hint="eastAsia"/>
                <w:szCs w:val="21"/>
              </w:rPr>
              <w:t>中信银行股份有限公司</w:t>
            </w:r>
          </w:p>
        </w:tc>
        <w:tc>
          <w:tcPr>
            <w:tcW w:w="5103" w:type="dxa"/>
          </w:tcPr>
          <w:p w14:paraId="5574BB50" w14:textId="77777777" w:rsidR="00EA56B3" w:rsidRPr="00D16400" w:rsidRDefault="00EA56B3" w:rsidP="003D5E3D">
            <w:pPr>
              <w:jc w:val="left"/>
              <w:rPr>
                <w:rFonts w:asciiTheme="minorEastAsia" w:hAnsiTheme="minorEastAsia" w:cs="Arial"/>
                <w:szCs w:val="21"/>
              </w:rPr>
            </w:pPr>
            <w:r w:rsidRPr="00D16400">
              <w:rPr>
                <w:rFonts w:asciiTheme="minorEastAsia" w:hAnsiTheme="minorEastAsia" w:cs="Arial" w:hint="eastAsia"/>
                <w:szCs w:val="21"/>
              </w:rPr>
              <w:t>注册地址：北京市朝阳区光华路10号院1号楼6-30层、32-42层</w:t>
            </w:r>
          </w:p>
          <w:p w14:paraId="7A42BD52" w14:textId="77777777" w:rsidR="00EA56B3" w:rsidRPr="00D16400" w:rsidRDefault="00EA56B3" w:rsidP="003D5E3D">
            <w:pPr>
              <w:jc w:val="left"/>
              <w:rPr>
                <w:rFonts w:asciiTheme="minorEastAsia" w:hAnsiTheme="minorEastAsia" w:cs="Arial"/>
                <w:szCs w:val="21"/>
              </w:rPr>
            </w:pPr>
            <w:r w:rsidRPr="00D16400">
              <w:rPr>
                <w:rFonts w:asciiTheme="minorEastAsia" w:hAnsiTheme="minorEastAsia" w:cs="Arial" w:hint="eastAsia"/>
                <w:szCs w:val="21"/>
              </w:rPr>
              <w:t>客户服务电话：</w:t>
            </w:r>
            <w:r w:rsidRPr="00D16400">
              <w:rPr>
                <w:rFonts w:asciiTheme="minorEastAsia" w:hAnsiTheme="minorEastAsia" w:cs="Arial"/>
                <w:szCs w:val="21"/>
              </w:rPr>
              <w:t>95558</w:t>
            </w:r>
          </w:p>
          <w:p w14:paraId="6D65DF6F" w14:textId="77777777" w:rsidR="00EA56B3" w:rsidRPr="00D16400" w:rsidRDefault="00EA56B3" w:rsidP="003D5E3D">
            <w:pPr>
              <w:jc w:val="left"/>
              <w:rPr>
                <w:rFonts w:asciiTheme="minorEastAsia" w:hAnsiTheme="minorEastAsia" w:cs="Arial"/>
                <w:szCs w:val="21"/>
              </w:rPr>
            </w:pPr>
            <w:r w:rsidRPr="00D16400">
              <w:rPr>
                <w:rFonts w:asciiTheme="minorEastAsia" w:hAnsiTheme="minorEastAsia" w:cs="Arial" w:hint="eastAsia"/>
                <w:szCs w:val="21"/>
              </w:rPr>
              <w:t>网址：</w:t>
            </w:r>
            <w:r w:rsidRPr="00D16400">
              <w:rPr>
                <w:rFonts w:asciiTheme="minorEastAsia" w:hAnsiTheme="minorEastAsia" w:cs="Arial"/>
                <w:szCs w:val="21"/>
              </w:rPr>
              <w:t>www.citicbank.com</w:t>
            </w:r>
          </w:p>
        </w:tc>
      </w:tr>
      <w:tr w:rsidR="00EA56B3" w14:paraId="347ECBE6" w14:textId="77777777" w:rsidTr="00CE0A34">
        <w:tc>
          <w:tcPr>
            <w:tcW w:w="817" w:type="dxa"/>
          </w:tcPr>
          <w:p w14:paraId="5303A6A8" w14:textId="440B1238"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lastRenderedPageBreak/>
              <w:t>57</w:t>
            </w:r>
          </w:p>
        </w:tc>
        <w:tc>
          <w:tcPr>
            <w:tcW w:w="2552" w:type="dxa"/>
          </w:tcPr>
          <w:p w14:paraId="4E1D595E" w14:textId="77777777" w:rsidR="00EA56B3" w:rsidRDefault="00EA56B3" w:rsidP="00D16400">
            <w:pPr>
              <w:jc w:val="left"/>
              <w:rPr>
                <w:rFonts w:asciiTheme="minorEastAsia" w:hAnsiTheme="minorEastAsia" w:cs="Arial"/>
                <w:sz w:val="24"/>
                <w:szCs w:val="24"/>
              </w:rPr>
            </w:pPr>
            <w:r>
              <w:rPr>
                <w:rFonts w:ascii="宋体" w:hAnsi="宋体" w:cs="宋体"/>
                <w:bCs/>
              </w:rPr>
              <w:t>宁波银行股份有限公司</w:t>
            </w:r>
          </w:p>
        </w:tc>
        <w:tc>
          <w:tcPr>
            <w:tcW w:w="5103" w:type="dxa"/>
          </w:tcPr>
          <w:p w14:paraId="56FA38EC" w14:textId="77777777" w:rsidR="00EA56B3" w:rsidRDefault="00EA56B3" w:rsidP="003D5E3D">
            <w:pPr>
              <w:pStyle w:val="a6"/>
            </w:pPr>
            <w:r>
              <w:rPr>
                <w:rFonts w:hint="eastAsia"/>
              </w:rPr>
              <w:t>注册地址：浙江省宁波市</w:t>
            </w:r>
            <w:proofErr w:type="gramStart"/>
            <w:r>
              <w:rPr>
                <w:rFonts w:hint="eastAsia"/>
              </w:rPr>
              <w:t>鄞</w:t>
            </w:r>
            <w:proofErr w:type="gramEnd"/>
            <w:r>
              <w:rPr>
                <w:rFonts w:hint="eastAsia"/>
              </w:rPr>
              <w:t>州区宁东路</w:t>
            </w:r>
            <w:r>
              <w:t>345</w:t>
            </w:r>
            <w:r>
              <w:rPr>
                <w:rFonts w:hint="eastAsia"/>
              </w:rPr>
              <w:t>号</w:t>
            </w:r>
          </w:p>
          <w:p w14:paraId="5866A467" w14:textId="77777777" w:rsidR="00EA56B3" w:rsidRDefault="00EA56B3" w:rsidP="003D5E3D">
            <w:pPr>
              <w:pStyle w:val="a6"/>
            </w:pPr>
            <w:r>
              <w:t>客户服务电话：</w:t>
            </w:r>
            <w:r>
              <w:t>95574</w:t>
            </w:r>
          </w:p>
          <w:p w14:paraId="74BDE81E" w14:textId="77777777" w:rsidR="00EA56B3" w:rsidRDefault="00EA56B3" w:rsidP="003D5E3D">
            <w:pPr>
              <w:jc w:val="left"/>
              <w:rPr>
                <w:rFonts w:asciiTheme="minorEastAsia" w:hAnsiTheme="minorEastAsia" w:cs="Arial"/>
                <w:sz w:val="24"/>
                <w:szCs w:val="24"/>
              </w:rPr>
            </w:pPr>
            <w:r>
              <w:rPr>
                <w:rFonts w:hint="eastAsia"/>
              </w:rPr>
              <w:t>网址</w:t>
            </w:r>
            <w:r>
              <w:t>：</w:t>
            </w:r>
            <w:r>
              <w:t>www.nbcb.com.cn</w:t>
            </w:r>
          </w:p>
        </w:tc>
      </w:tr>
      <w:tr w:rsidR="00EA56B3" w14:paraId="0AB046BA" w14:textId="77777777" w:rsidTr="00CE0A34">
        <w:tc>
          <w:tcPr>
            <w:tcW w:w="817" w:type="dxa"/>
          </w:tcPr>
          <w:p w14:paraId="7F60F9E9" w14:textId="7C796F2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58</w:t>
            </w:r>
          </w:p>
        </w:tc>
        <w:tc>
          <w:tcPr>
            <w:tcW w:w="2552" w:type="dxa"/>
          </w:tcPr>
          <w:p w14:paraId="46606B29" w14:textId="77777777" w:rsidR="00EA56B3" w:rsidRDefault="00EA56B3" w:rsidP="00D16400">
            <w:pPr>
              <w:jc w:val="left"/>
              <w:rPr>
                <w:rFonts w:ascii="宋体" w:hAnsi="宋体" w:cs="宋体"/>
                <w:bCs/>
              </w:rPr>
            </w:pPr>
            <w:r>
              <w:rPr>
                <w:rFonts w:ascii="宋体" w:hAnsi="宋体" w:cs="Calibri" w:hint="eastAsia"/>
                <w:color w:val="000000"/>
                <w:szCs w:val="21"/>
              </w:rPr>
              <w:t>国泰君安证券股份有限公司</w:t>
            </w:r>
          </w:p>
        </w:tc>
        <w:tc>
          <w:tcPr>
            <w:tcW w:w="5103" w:type="dxa"/>
          </w:tcPr>
          <w:p w14:paraId="7BFBE61F"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注册地址：中国（上海）自由贸易试验区商城路618号</w:t>
            </w:r>
          </w:p>
          <w:p w14:paraId="09B8387D"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客户服务电话：95521</w:t>
            </w:r>
          </w:p>
          <w:p w14:paraId="7B5BC562" w14:textId="77777777" w:rsidR="00EA56B3" w:rsidRDefault="00EA56B3" w:rsidP="003D5E3D">
            <w:pPr>
              <w:jc w:val="left"/>
            </w:pPr>
            <w:r>
              <w:rPr>
                <w:rFonts w:asciiTheme="minorEastAsia" w:hAnsiTheme="minorEastAsia" w:cs="Arial" w:hint="eastAsia"/>
                <w:szCs w:val="20"/>
              </w:rPr>
              <w:t>网址：www.gtja.com</w:t>
            </w:r>
          </w:p>
        </w:tc>
      </w:tr>
      <w:tr w:rsidR="00EA56B3" w14:paraId="4AEA8E61" w14:textId="77777777" w:rsidTr="00CE0A34">
        <w:tc>
          <w:tcPr>
            <w:tcW w:w="817" w:type="dxa"/>
          </w:tcPr>
          <w:p w14:paraId="27960671" w14:textId="3D78E160"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59</w:t>
            </w:r>
          </w:p>
        </w:tc>
        <w:tc>
          <w:tcPr>
            <w:tcW w:w="2552" w:type="dxa"/>
          </w:tcPr>
          <w:p w14:paraId="4181F1B8" w14:textId="77777777" w:rsidR="00EA56B3" w:rsidRDefault="00EA56B3" w:rsidP="00D16400">
            <w:pPr>
              <w:jc w:val="left"/>
              <w:rPr>
                <w:rFonts w:ascii="宋体" w:hAnsi="宋体" w:cs="Calibri"/>
                <w:color w:val="000000"/>
                <w:szCs w:val="21"/>
              </w:rPr>
            </w:pPr>
            <w:r>
              <w:rPr>
                <w:rFonts w:ascii="宋体" w:hAnsi="宋体" w:cs="Calibri" w:hint="eastAsia"/>
                <w:bCs/>
                <w:color w:val="000000"/>
                <w:szCs w:val="21"/>
              </w:rPr>
              <w:t>中</w:t>
            </w:r>
            <w:proofErr w:type="gramStart"/>
            <w:r>
              <w:rPr>
                <w:rFonts w:ascii="宋体" w:hAnsi="宋体" w:cs="Calibri" w:hint="eastAsia"/>
                <w:bCs/>
                <w:color w:val="000000"/>
                <w:szCs w:val="21"/>
              </w:rPr>
              <w:t>信建投证券</w:t>
            </w:r>
            <w:proofErr w:type="gramEnd"/>
            <w:r>
              <w:rPr>
                <w:rFonts w:ascii="宋体" w:hAnsi="宋体" w:cs="Calibri" w:hint="eastAsia"/>
                <w:bCs/>
                <w:color w:val="000000"/>
                <w:szCs w:val="21"/>
              </w:rPr>
              <w:t>股份有限公司</w:t>
            </w:r>
          </w:p>
        </w:tc>
        <w:tc>
          <w:tcPr>
            <w:tcW w:w="5103" w:type="dxa"/>
          </w:tcPr>
          <w:p w14:paraId="3123036D" w14:textId="77777777" w:rsidR="00EA56B3" w:rsidRDefault="00EA56B3" w:rsidP="008E5575">
            <w:pPr>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7472F6F" w14:textId="77777777" w:rsidR="00EA56B3" w:rsidRDefault="00EA56B3" w:rsidP="008E5575">
            <w:pPr>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70F3900F" w14:textId="77777777" w:rsidR="00EA56B3" w:rsidRDefault="00EA56B3" w:rsidP="003D5E3D">
            <w:pPr>
              <w:jc w:val="left"/>
              <w:rPr>
                <w:rFonts w:asciiTheme="minorEastAsia" w:hAnsiTheme="minorEastAsia" w:cs="Arial"/>
                <w:szCs w:val="20"/>
              </w:rPr>
            </w:pPr>
            <w:r>
              <w:rPr>
                <w:rFonts w:ascii="宋体" w:hAnsi="宋体" w:cs="Calibri" w:hint="eastAsia"/>
                <w:bCs/>
                <w:color w:val="000000"/>
                <w:szCs w:val="21"/>
              </w:rPr>
              <w:t>网址：</w:t>
            </w:r>
            <w:r>
              <w:rPr>
                <w:rFonts w:ascii="宋体" w:hAnsi="宋体" w:cs="Calibri"/>
                <w:bCs/>
                <w:color w:val="000000"/>
                <w:szCs w:val="21"/>
              </w:rPr>
              <w:t>www.csc108.com</w:t>
            </w:r>
          </w:p>
        </w:tc>
      </w:tr>
      <w:tr w:rsidR="00EA56B3" w14:paraId="19EACC81" w14:textId="77777777" w:rsidTr="00CE0A34">
        <w:tc>
          <w:tcPr>
            <w:tcW w:w="817" w:type="dxa"/>
          </w:tcPr>
          <w:p w14:paraId="2364EDB1" w14:textId="67F24F41"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60</w:t>
            </w:r>
          </w:p>
        </w:tc>
        <w:tc>
          <w:tcPr>
            <w:tcW w:w="2552" w:type="dxa"/>
          </w:tcPr>
          <w:p w14:paraId="71FF5998" w14:textId="77777777" w:rsidR="00EA56B3" w:rsidRDefault="00EA56B3" w:rsidP="00D16400">
            <w:pPr>
              <w:jc w:val="left"/>
              <w:rPr>
                <w:rFonts w:ascii="宋体" w:hAnsi="宋体" w:cs="Calibri"/>
                <w:bCs/>
                <w:color w:val="000000"/>
                <w:szCs w:val="21"/>
              </w:rPr>
            </w:pPr>
            <w:proofErr w:type="gramStart"/>
            <w:r>
              <w:rPr>
                <w:rFonts w:ascii="宋体" w:hAnsi="宋体" w:cs="Arial" w:hint="eastAsia"/>
                <w:szCs w:val="20"/>
              </w:rPr>
              <w:t>粤开证券</w:t>
            </w:r>
            <w:proofErr w:type="gramEnd"/>
            <w:r>
              <w:rPr>
                <w:rFonts w:ascii="宋体" w:hAnsi="宋体" w:cs="Arial" w:hint="eastAsia"/>
                <w:szCs w:val="20"/>
              </w:rPr>
              <w:t>股份有限公司</w:t>
            </w:r>
          </w:p>
        </w:tc>
        <w:tc>
          <w:tcPr>
            <w:tcW w:w="5103" w:type="dxa"/>
          </w:tcPr>
          <w:p w14:paraId="6C1D0232" w14:textId="77777777" w:rsidR="00EA56B3" w:rsidRDefault="00EA56B3" w:rsidP="008E5575">
            <w:pPr>
              <w:widowControl/>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注册地址：广州市黄埔区科学大道60号开发区控股中心19、21、22、23层</w:t>
            </w:r>
          </w:p>
          <w:p w14:paraId="2FEA1A3F" w14:textId="77777777" w:rsidR="00EA56B3" w:rsidRDefault="00EA56B3" w:rsidP="008E5575">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95564</w:t>
            </w:r>
          </w:p>
          <w:p w14:paraId="42FDB3E2" w14:textId="77777777" w:rsidR="00EA56B3" w:rsidRDefault="00EA56B3" w:rsidP="003D5E3D">
            <w:pPr>
              <w:jc w:val="left"/>
              <w:rPr>
                <w:rFonts w:ascii="宋体" w:hAnsi="宋体" w:cs="Calibri"/>
                <w:bCs/>
                <w:color w:val="000000"/>
                <w:szCs w:val="21"/>
              </w:rPr>
            </w:pPr>
            <w:r>
              <w:rPr>
                <w:rFonts w:ascii="宋体" w:hAnsi="宋体" w:cs="Calibri" w:hint="eastAsia"/>
                <w:color w:val="000000"/>
                <w:szCs w:val="21"/>
              </w:rPr>
              <w:t>网址</w:t>
            </w:r>
            <w:r>
              <w:rPr>
                <w:rFonts w:ascii="宋体" w:hAnsi="宋体" w:cs="宋体"/>
                <w:szCs w:val="21"/>
              </w:rPr>
              <w:t>：</w:t>
            </w:r>
            <w:r>
              <w:rPr>
                <w:rFonts w:ascii="宋体" w:hAnsi="宋体" w:cs="宋体" w:hint="eastAsia"/>
                <w:szCs w:val="21"/>
              </w:rPr>
              <w:t>www.ykzq.com</w:t>
            </w:r>
          </w:p>
        </w:tc>
      </w:tr>
      <w:tr w:rsidR="00EA56B3" w14:paraId="33C459BD" w14:textId="77777777" w:rsidTr="00CE0A34">
        <w:tc>
          <w:tcPr>
            <w:tcW w:w="817" w:type="dxa"/>
          </w:tcPr>
          <w:p w14:paraId="5FB43DD0" w14:textId="1D49A63B" w:rsidR="00EA56B3" w:rsidRPr="008E5575" w:rsidRDefault="00EA56B3" w:rsidP="00D16400">
            <w:pPr>
              <w:jc w:val="center"/>
              <w:rPr>
                <w:rFonts w:asciiTheme="minorEastAsia" w:hAnsiTheme="minorEastAsia" w:cs="Arial"/>
                <w:szCs w:val="21"/>
              </w:rPr>
            </w:pPr>
            <w:r w:rsidRPr="008E5575">
              <w:rPr>
                <w:rFonts w:asciiTheme="minorEastAsia" w:hAnsiTheme="minorEastAsia" w:cs="Arial"/>
                <w:szCs w:val="21"/>
              </w:rPr>
              <w:t>6</w:t>
            </w:r>
            <w:r w:rsidR="00CE0A34" w:rsidRPr="008E5575">
              <w:rPr>
                <w:rFonts w:asciiTheme="minorEastAsia" w:hAnsiTheme="minorEastAsia" w:cs="Arial"/>
                <w:szCs w:val="21"/>
              </w:rPr>
              <w:t>1</w:t>
            </w:r>
          </w:p>
        </w:tc>
        <w:tc>
          <w:tcPr>
            <w:tcW w:w="2552" w:type="dxa"/>
          </w:tcPr>
          <w:p w14:paraId="20B4434F" w14:textId="77777777" w:rsidR="00EA56B3" w:rsidRDefault="00EA56B3" w:rsidP="00D16400">
            <w:pPr>
              <w:jc w:val="left"/>
              <w:rPr>
                <w:rFonts w:ascii="宋体" w:hAnsi="宋体" w:cs="Arial"/>
                <w:szCs w:val="20"/>
              </w:rPr>
            </w:pPr>
            <w:r>
              <w:rPr>
                <w:rFonts w:ascii="宋体" w:hAnsi="宋体" w:hint="eastAsia"/>
                <w:color w:val="000000"/>
              </w:rPr>
              <w:t>安信证券股份有限公司</w:t>
            </w:r>
          </w:p>
        </w:tc>
        <w:tc>
          <w:tcPr>
            <w:tcW w:w="5103" w:type="dxa"/>
          </w:tcPr>
          <w:p w14:paraId="3E86F302" w14:textId="77777777" w:rsidR="00EA56B3" w:rsidRDefault="00EA56B3" w:rsidP="003D5E3D">
            <w:pPr>
              <w:jc w:val="left"/>
              <w:rPr>
                <w:rFonts w:ascii="宋体" w:hAnsi="宋体" w:cs="Arial"/>
                <w:szCs w:val="20"/>
              </w:rPr>
            </w:pPr>
            <w:r>
              <w:rPr>
                <w:rFonts w:ascii="宋体" w:hAnsi="宋体" w:cs="Arial" w:hint="eastAsia"/>
                <w:szCs w:val="20"/>
              </w:rPr>
              <w:t>注册地址: 深圳市福田区福田街道福华一路119号安信金融大厦</w:t>
            </w:r>
          </w:p>
          <w:p w14:paraId="5A256E3D" w14:textId="77777777" w:rsidR="00EA56B3" w:rsidRDefault="00EA56B3" w:rsidP="003D5E3D">
            <w:pPr>
              <w:jc w:val="left"/>
              <w:rPr>
                <w:rFonts w:ascii="宋体" w:hAnsi="宋体" w:cs="Arial"/>
                <w:szCs w:val="20"/>
              </w:rPr>
            </w:pPr>
            <w:r>
              <w:rPr>
                <w:rFonts w:ascii="宋体" w:hAnsi="宋体" w:cs="Arial" w:hint="eastAsia"/>
                <w:szCs w:val="20"/>
              </w:rPr>
              <w:t>客户服务电话：95517</w:t>
            </w:r>
          </w:p>
          <w:p w14:paraId="6903042E" w14:textId="77777777" w:rsidR="00EA56B3" w:rsidRDefault="00EA56B3" w:rsidP="003D5E3D">
            <w:pPr>
              <w:jc w:val="left"/>
              <w:rPr>
                <w:rFonts w:ascii="宋体" w:hAnsi="宋体" w:cs="Calibri"/>
                <w:color w:val="000000"/>
                <w:szCs w:val="21"/>
              </w:rPr>
            </w:pPr>
            <w:r>
              <w:rPr>
                <w:rFonts w:ascii="宋体" w:hAnsi="宋体" w:cs="Arial" w:hint="eastAsia"/>
                <w:szCs w:val="20"/>
              </w:rPr>
              <w:t>网址：www.essence.com.cn</w:t>
            </w:r>
          </w:p>
        </w:tc>
      </w:tr>
      <w:tr w:rsidR="00EA56B3" w14:paraId="35B418CC" w14:textId="77777777" w:rsidTr="00CE0A34">
        <w:tc>
          <w:tcPr>
            <w:tcW w:w="817" w:type="dxa"/>
          </w:tcPr>
          <w:p w14:paraId="0EB37943" w14:textId="709EF49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62</w:t>
            </w:r>
          </w:p>
        </w:tc>
        <w:tc>
          <w:tcPr>
            <w:tcW w:w="2552" w:type="dxa"/>
          </w:tcPr>
          <w:p w14:paraId="163FAB67" w14:textId="77777777" w:rsidR="00EA56B3" w:rsidRDefault="00EA56B3" w:rsidP="00D16400">
            <w:pPr>
              <w:jc w:val="left"/>
              <w:rPr>
                <w:rFonts w:ascii="宋体" w:hAnsi="宋体"/>
                <w:color w:val="000000"/>
              </w:rPr>
            </w:pPr>
            <w:r>
              <w:rPr>
                <w:rFonts w:ascii="宋体" w:hAnsi="宋体" w:cs="Calibri" w:hint="eastAsia"/>
                <w:color w:val="000000"/>
                <w:szCs w:val="21"/>
              </w:rPr>
              <w:t>华鑫证券有限责任公司</w:t>
            </w:r>
          </w:p>
        </w:tc>
        <w:tc>
          <w:tcPr>
            <w:tcW w:w="5103" w:type="dxa"/>
          </w:tcPr>
          <w:p w14:paraId="239F3A67"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2E904CCC"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0DEFD9B" w14:textId="77777777" w:rsidR="00EA56B3" w:rsidRDefault="00EA56B3" w:rsidP="003D5E3D">
            <w:pPr>
              <w:jc w:val="left"/>
              <w:rPr>
                <w:rFonts w:ascii="宋体" w:hAnsi="宋体" w:cs="Arial"/>
                <w:szCs w:val="20"/>
              </w:rPr>
            </w:pPr>
            <w:r>
              <w:rPr>
                <w:rFonts w:ascii="宋体" w:hAnsi="宋体" w:cs="Calibri" w:hint="eastAsia"/>
                <w:color w:val="000000"/>
                <w:szCs w:val="21"/>
              </w:rPr>
              <w:t>网址：</w:t>
            </w:r>
            <w:r>
              <w:rPr>
                <w:rFonts w:ascii="宋体" w:hAnsi="宋体" w:cs="Calibri"/>
                <w:color w:val="000000"/>
                <w:szCs w:val="21"/>
              </w:rPr>
              <w:t>www.cfsc.com.cn</w:t>
            </w:r>
          </w:p>
        </w:tc>
      </w:tr>
      <w:tr w:rsidR="00EA56B3" w14:paraId="4C0303D7" w14:textId="77777777" w:rsidTr="00CE0A34">
        <w:trPr>
          <w:trHeight w:val="300"/>
        </w:trPr>
        <w:tc>
          <w:tcPr>
            <w:tcW w:w="817" w:type="dxa"/>
          </w:tcPr>
          <w:p w14:paraId="59281CC1" w14:textId="75F31DE2"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63</w:t>
            </w:r>
          </w:p>
        </w:tc>
        <w:tc>
          <w:tcPr>
            <w:tcW w:w="2552" w:type="dxa"/>
          </w:tcPr>
          <w:p w14:paraId="72E3FF5D" w14:textId="77777777" w:rsidR="00EA56B3" w:rsidRDefault="00EA56B3" w:rsidP="00D16400">
            <w:pPr>
              <w:jc w:val="left"/>
              <w:rPr>
                <w:rFonts w:ascii="宋体" w:hAnsi="宋体" w:cs="Calibri"/>
                <w:color w:val="000000"/>
                <w:szCs w:val="21"/>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103" w:type="dxa"/>
          </w:tcPr>
          <w:p w14:paraId="2FC8782A" w14:textId="77777777" w:rsidR="00EA56B3" w:rsidRDefault="00EA56B3" w:rsidP="008E5575">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38B6B3F5" w14:textId="77777777" w:rsidR="00EA56B3" w:rsidRDefault="00EA56B3" w:rsidP="008E5575">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4228988" w14:textId="77777777" w:rsidR="00EA56B3" w:rsidRDefault="00EA56B3" w:rsidP="003D5E3D">
            <w:pPr>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EA56B3" w14:paraId="70F325AE" w14:textId="77777777" w:rsidTr="00CE0A34">
        <w:trPr>
          <w:trHeight w:val="300"/>
        </w:trPr>
        <w:tc>
          <w:tcPr>
            <w:tcW w:w="817" w:type="dxa"/>
          </w:tcPr>
          <w:p w14:paraId="2AB73C5A" w14:textId="4C3B8B4F"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64</w:t>
            </w:r>
          </w:p>
        </w:tc>
        <w:tc>
          <w:tcPr>
            <w:tcW w:w="2552" w:type="dxa"/>
          </w:tcPr>
          <w:p w14:paraId="52931C17" w14:textId="77777777" w:rsidR="00EA56B3" w:rsidRDefault="00EA56B3" w:rsidP="00D16400">
            <w:pPr>
              <w:jc w:val="left"/>
              <w:rPr>
                <w:rFonts w:asciiTheme="minorEastAsia" w:hAnsiTheme="minorEastAsia" w:cs="Arial"/>
              </w:rPr>
            </w:pPr>
            <w:r>
              <w:rPr>
                <w:rFonts w:asciiTheme="minorEastAsia" w:hAnsiTheme="minorEastAsia" w:cs="Arial" w:hint="eastAsia"/>
              </w:rPr>
              <w:t>光大证券股份有限公司</w:t>
            </w:r>
          </w:p>
        </w:tc>
        <w:tc>
          <w:tcPr>
            <w:tcW w:w="5103" w:type="dxa"/>
          </w:tcPr>
          <w:p w14:paraId="70A97E90"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注册地址 : 上海市静安区新闸路1508号</w:t>
            </w:r>
          </w:p>
          <w:p w14:paraId="31693CD8" w14:textId="77777777" w:rsidR="00EA56B3" w:rsidRDefault="00EA56B3" w:rsidP="003D5E3D">
            <w:pPr>
              <w:snapToGrid w:val="0"/>
              <w:rPr>
                <w:rFonts w:ascii="宋体" w:hAnsi="宋体" w:cs="Calibri"/>
                <w:color w:val="000000"/>
                <w:szCs w:val="21"/>
              </w:rPr>
            </w:pPr>
            <w:r>
              <w:rPr>
                <w:rFonts w:ascii="宋体" w:hAnsi="宋体" w:cs="Calibri" w:hint="eastAsia"/>
                <w:color w:val="000000"/>
                <w:szCs w:val="21"/>
              </w:rPr>
              <w:t>客户服务电话：95525</w:t>
            </w:r>
          </w:p>
          <w:p w14:paraId="2D4FFEEA" w14:textId="77777777" w:rsidR="00EA56B3" w:rsidRDefault="00EA56B3" w:rsidP="003D5E3D">
            <w:pPr>
              <w:jc w:val="left"/>
              <w:rPr>
                <w:rFonts w:ascii="宋体" w:hAnsi="宋体" w:cs="Calibri"/>
                <w:color w:val="000000"/>
                <w:szCs w:val="21"/>
              </w:rPr>
            </w:pPr>
            <w:r>
              <w:rPr>
                <w:rFonts w:ascii="宋体" w:hAnsi="宋体" w:cs="Calibri" w:hint="eastAsia"/>
                <w:color w:val="000000"/>
                <w:szCs w:val="21"/>
              </w:rPr>
              <w:t>网址：www.ebscn.com</w:t>
            </w:r>
          </w:p>
        </w:tc>
      </w:tr>
      <w:tr w:rsidR="00EA56B3" w14:paraId="7B8D1DCA" w14:textId="77777777" w:rsidTr="00CE0A34">
        <w:trPr>
          <w:trHeight w:val="300"/>
        </w:trPr>
        <w:tc>
          <w:tcPr>
            <w:tcW w:w="817" w:type="dxa"/>
          </w:tcPr>
          <w:p w14:paraId="3AF979C6" w14:textId="5872A274"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65</w:t>
            </w:r>
          </w:p>
        </w:tc>
        <w:tc>
          <w:tcPr>
            <w:tcW w:w="2552" w:type="dxa"/>
          </w:tcPr>
          <w:p w14:paraId="0FC17A9F" w14:textId="77777777" w:rsidR="00EA56B3" w:rsidRDefault="00EA56B3" w:rsidP="00D16400">
            <w:pPr>
              <w:jc w:val="left"/>
              <w:rPr>
                <w:rFonts w:asciiTheme="minorEastAsia" w:hAnsiTheme="minorEastAsia" w:cs="Arial"/>
              </w:rPr>
            </w:pPr>
            <w:r>
              <w:rPr>
                <w:rFonts w:ascii="宋体" w:hAnsi="宋体" w:cs="Calibri" w:hint="eastAsia"/>
                <w:bCs/>
                <w:color w:val="000000"/>
                <w:szCs w:val="21"/>
              </w:rPr>
              <w:t>招商证券股份有限公司</w:t>
            </w:r>
          </w:p>
        </w:tc>
        <w:tc>
          <w:tcPr>
            <w:tcW w:w="5103" w:type="dxa"/>
          </w:tcPr>
          <w:p w14:paraId="0C89E980" w14:textId="77777777" w:rsidR="00EA56B3" w:rsidRDefault="00EA56B3" w:rsidP="003D5E3D">
            <w:pPr>
              <w:jc w:val="left"/>
              <w:rPr>
                <w:rFonts w:ascii="宋体" w:hAnsi="宋体" w:cs="Arial"/>
                <w:szCs w:val="20"/>
              </w:rPr>
            </w:pPr>
            <w:r>
              <w:rPr>
                <w:rFonts w:ascii="宋体" w:hAnsi="宋体" w:cs="Arial" w:hint="eastAsia"/>
                <w:szCs w:val="20"/>
              </w:rPr>
              <w:t>注册地址: 深圳市福田区福田街道福华一路111号</w:t>
            </w:r>
          </w:p>
          <w:p w14:paraId="21CF8EC5" w14:textId="77777777" w:rsidR="00EA56B3" w:rsidRDefault="00EA56B3" w:rsidP="003D5E3D">
            <w:pPr>
              <w:jc w:val="left"/>
              <w:rPr>
                <w:rFonts w:ascii="宋体" w:hAnsi="宋体" w:cs="Arial"/>
                <w:szCs w:val="20"/>
              </w:rPr>
            </w:pPr>
            <w:r>
              <w:rPr>
                <w:rFonts w:ascii="宋体" w:hAnsi="宋体" w:cs="Arial" w:hint="eastAsia"/>
                <w:szCs w:val="20"/>
              </w:rPr>
              <w:t>客户服务电话：95565</w:t>
            </w:r>
          </w:p>
          <w:p w14:paraId="32A4E90B" w14:textId="77777777" w:rsidR="00EA56B3" w:rsidRDefault="00EA56B3" w:rsidP="003D5E3D">
            <w:pPr>
              <w:jc w:val="left"/>
              <w:rPr>
                <w:rFonts w:ascii="宋体" w:hAnsi="宋体" w:cs="Calibri"/>
                <w:color w:val="000000"/>
                <w:szCs w:val="21"/>
              </w:rPr>
            </w:pPr>
            <w:r>
              <w:rPr>
                <w:rFonts w:ascii="宋体" w:hAnsi="宋体" w:cs="Arial" w:hint="eastAsia"/>
                <w:szCs w:val="20"/>
              </w:rPr>
              <w:t>网址：www.cmschina.com</w:t>
            </w:r>
          </w:p>
        </w:tc>
      </w:tr>
      <w:tr w:rsidR="00EA56B3" w14:paraId="676542E7" w14:textId="77777777" w:rsidTr="00CE0A34">
        <w:trPr>
          <w:trHeight w:val="300"/>
        </w:trPr>
        <w:tc>
          <w:tcPr>
            <w:tcW w:w="817" w:type="dxa"/>
          </w:tcPr>
          <w:p w14:paraId="6FBCC391" w14:textId="434654B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66</w:t>
            </w:r>
          </w:p>
        </w:tc>
        <w:tc>
          <w:tcPr>
            <w:tcW w:w="2552" w:type="dxa"/>
          </w:tcPr>
          <w:p w14:paraId="37A7952D"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华安证券股份有限公司</w:t>
            </w:r>
          </w:p>
        </w:tc>
        <w:tc>
          <w:tcPr>
            <w:tcW w:w="5103" w:type="dxa"/>
          </w:tcPr>
          <w:p w14:paraId="3312B0CC" w14:textId="77777777" w:rsidR="00EA56B3" w:rsidRDefault="00EA56B3" w:rsidP="003D5E3D">
            <w:pPr>
              <w:rPr>
                <w:rFonts w:ascii="宋体" w:hAnsi="宋体"/>
                <w:color w:val="000000"/>
              </w:rPr>
            </w:pPr>
            <w:r>
              <w:rPr>
                <w:rFonts w:ascii="宋体" w:hAnsi="宋体" w:hint="eastAsia"/>
                <w:color w:val="000000"/>
              </w:rPr>
              <w:t>注册地址：安徽省合肥市政务文化新区天鹅湖路198号</w:t>
            </w:r>
          </w:p>
          <w:p w14:paraId="6F154697" w14:textId="77777777" w:rsidR="00EA56B3" w:rsidRDefault="00EA56B3" w:rsidP="003D5E3D">
            <w:pPr>
              <w:rPr>
                <w:rFonts w:ascii="宋体" w:hAnsi="宋体"/>
                <w:color w:val="000000"/>
              </w:rPr>
            </w:pPr>
            <w:r>
              <w:rPr>
                <w:rFonts w:ascii="宋体" w:hAnsi="宋体" w:hint="eastAsia"/>
                <w:color w:val="000000"/>
              </w:rPr>
              <w:t>客户服务电话：9</w:t>
            </w:r>
            <w:r>
              <w:rPr>
                <w:rFonts w:ascii="宋体" w:hAnsi="宋体"/>
                <w:color w:val="000000"/>
              </w:rPr>
              <w:t>5318</w:t>
            </w:r>
          </w:p>
          <w:p w14:paraId="1E420FCF" w14:textId="77777777" w:rsidR="00EA56B3" w:rsidRDefault="00EA56B3" w:rsidP="003D5E3D">
            <w:pPr>
              <w:jc w:val="left"/>
              <w:rPr>
                <w:rFonts w:ascii="宋体" w:hAnsi="宋体" w:cs="Arial"/>
                <w:szCs w:val="20"/>
              </w:rPr>
            </w:pPr>
            <w:r>
              <w:rPr>
                <w:rFonts w:ascii="宋体" w:hAnsi="宋体" w:hint="eastAsia"/>
                <w:color w:val="000000"/>
              </w:rPr>
              <w:t>网址：www</w:t>
            </w:r>
            <w:r>
              <w:rPr>
                <w:rFonts w:ascii="宋体" w:hAnsi="宋体"/>
                <w:color w:val="000000"/>
              </w:rPr>
              <w:t>.hazq.com</w:t>
            </w:r>
          </w:p>
        </w:tc>
      </w:tr>
      <w:tr w:rsidR="00EA56B3" w14:paraId="10356BE5" w14:textId="77777777" w:rsidTr="00CE0A34">
        <w:trPr>
          <w:trHeight w:val="300"/>
        </w:trPr>
        <w:tc>
          <w:tcPr>
            <w:tcW w:w="817" w:type="dxa"/>
          </w:tcPr>
          <w:p w14:paraId="32C4756E" w14:textId="1D5EFA7F"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67</w:t>
            </w:r>
          </w:p>
        </w:tc>
        <w:tc>
          <w:tcPr>
            <w:tcW w:w="2552" w:type="dxa"/>
          </w:tcPr>
          <w:p w14:paraId="35D9CAD0" w14:textId="77777777" w:rsidR="00EA56B3" w:rsidRDefault="00EA56B3" w:rsidP="00D16400">
            <w:pPr>
              <w:jc w:val="left"/>
              <w:rPr>
                <w:rFonts w:ascii="宋体" w:hAnsi="宋体" w:cs="Calibri"/>
                <w:bCs/>
                <w:color w:val="000000"/>
                <w:szCs w:val="21"/>
              </w:rPr>
            </w:pPr>
            <w:r>
              <w:rPr>
                <w:rFonts w:asciiTheme="minorEastAsia" w:hAnsiTheme="minorEastAsia" w:cs="Arial" w:hint="eastAsia"/>
                <w:szCs w:val="20"/>
              </w:rPr>
              <w:t>渤海证券股份有限公司</w:t>
            </w:r>
          </w:p>
        </w:tc>
        <w:tc>
          <w:tcPr>
            <w:tcW w:w="5103" w:type="dxa"/>
          </w:tcPr>
          <w:p w14:paraId="7F465CD5"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注册地址：天津市经济技术开发区第二大街42号写字楼101室</w:t>
            </w:r>
          </w:p>
          <w:p w14:paraId="49645E53" w14:textId="77777777" w:rsidR="00EA56B3" w:rsidRDefault="00EA56B3" w:rsidP="003D5E3D">
            <w:pPr>
              <w:jc w:val="left"/>
              <w:rPr>
                <w:rFonts w:asciiTheme="minorEastAsia" w:hAnsiTheme="minorEastAsia" w:cs="Arial"/>
                <w:szCs w:val="20"/>
              </w:rPr>
            </w:pPr>
            <w:r>
              <w:rPr>
                <w:rFonts w:asciiTheme="minorEastAsia" w:hAnsiTheme="minorEastAsia" w:cs="Arial" w:hint="eastAsia"/>
                <w:szCs w:val="20"/>
              </w:rPr>
              <w:t>客户服务电话：956066</w:t>
            </w:r>
          </w:p>
          <w:p w14:paraId="2A83753D" w14:textId="77777777" w:rsidR="00EA56B3" w:rsidRDefault="00EA56B3" w:rsidP="003D5E3D">
            <w:pPr>
              <w:jc w:val="left"/>
              <w:rPr>
                <w:rFonts w:ascii="宋体" w:hAnsi="宋体"/>
                <w:color w:val="000000"/>
              </w:rPr>
            </w:pPr>
            <w:r>
              <w:rPr>
                <w:rFonts w:asciiTheme="minorEastAsia" w:hAnsiTheme="minorEastAsia" w:cs="Arial" w:hint="eastAsia"/>
                <w:szCs w:val="20"/>
              </w:rPr>
              <w:t>网址：www.ewww.com.cn</w:t>
            </w:r>
          </w:p>
        </w:tc>
      </w:tr>
      <w:tr w:rsidR="00EA56B3" w14:paraId="0E701229" w14:textId="77777777" w:rsidTr="00CE0A34">
        <w:trPr>
          <w:trHeight w:val="300"/>
        </w:trPr>
        <w:tc>
          <w:tcPr>
            <w:tcW w:w="817" w:type="dxa"/>
          </w:tcPr>
          <w:p w14:paraId="6C78F5A6" w14:textId="41C0FC15"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68</w:t>
            </w:r>
          </w:p>
        </w:tc>
        <w:tc>
          <w:tcPr>
            <w:tcW w:w="2552" w:type="dxa"/>
          </w:tcPr>
          <w:p w14:paraId="7774C9C0" w14:textId="77777777" w:rsidR="00EA56B3" w:rsidRDefault="00EA56B3" w:rsidP="00D16400">
            <w:pPr>
              <w:jc w:val="left"/>
              <w:rPr>
                <w:rFonts w:asciiTheme="minorEastAsia" w:hAnsiTheme="minorEastAsia" w:cs="Arial"/>
                <w:szCs w:val="20"/>
              </w:rPr>
            </w:pPr>
            <w:r>
              <w:rPr>
                <w:rFonts w:ascii="宋体" w:hAnsi="宋体" w:cs="Calibri" w:hint="eastAsia"/>
                <w:bCs/>
                <w:color w:val="000000"/>
                <w:szCs w:val="21"/>
              </w:rPr>
              <w:t>中山证券有限责任公司</w:t>
            </w:r>
          </w:p>
        </w:tc>
        <w:tc>
          <w:tcPr>
            <w:tcW w:w="5103" w:type="dxa"/>
          </w:tcPr>
          <w:p w14:paraId="566CD30B" w14:textId="77777777" w:rsidR="00EA56B3" w:rsidRDefault="00EA56B3" w:rsidP="003D5E3D">
            <w:pPr>
              <w:tabs>
                <w:tab w:val="left" w:pos="540"/>
              </w:tabs>
              <w:adjustRightInd w:val="0"/>
              <w:snapToGrid w:val="0"/>
              <w:rPr>
                <w:rFonts w:ascii="宋体" w:hAnsi="宋体" w:cs="Arial"/>
                <w:sz w:val="22"/>
              </w:rPr>
            </w:pPr>
            <w:r>
              <w:rPr>
                <w:rFonts w:ascii="宋体" w:hAnsi="宋体" w:cs="Arial" w:hint="eastAsia"/>
                <w:sz w:val="22"/>
              </w:rPr>
              <w:t>注册地址：深圳市南山区粤海街道蔚蓝海岸社区创业路1777号海信南方大厦21层、22层</w:t>
            </w:r>
          </w:p>
          <w:p w14:paraId="27E9366C" w14:textId="77777777" w:rsidR="00EA56B3" w:rsidRDefault="00EA56B3" w:rsidP="003D5E3D">
            <w:pPr>
              <w:tabs>
                <w:tab w:val="left" w:pos="540"/>
              </w:tabs>
              <w:adjustRightInd w:val="0"/>
              <w:snapToGrid w:val="0"/>
              <w:rPr>
                <w:rFonts w:ascii="宋体" w:hAnsi="宋体" w:cs="Arial"/>
                <w:sz w:val="22"/>
              </w:rPr>
            </w:pPr>
            <w:r>
              <w:rPr>
                <w:rFonts w:ascii="宋体" w:hAnsi="宋体" w:cs="Arial" w:hint="eastAsia"/>
                <w:sz w:val="22"/>
              </w:rPr>
              <w:t>客户服务电话：95329</w:t>
            </w:r>
          </w:p>
          <w:p w14:paraId="38D99684" w14:textId="77777777" w:rsidR="00EA56B3" w:rsidRDefault="00EA56B3" w:rsidP="003D5E3D">
            <w:pPr>
              <w:jc w:val="left"/>
              <w:rPr>
                <w:rFonts w:asciiTheme="minorEastAsia" w:hAnsiTheme="minorEastAsia" w:cs="Arial"/>
                <w:szCs w:val="20"/>
              </w:rPr>
            </w:pPr>
            <w:r>
              <w:rPr>
                <w:rFonts w:ascii="宋体" w:hAnsi="宋体" w:cs="Arial" w:hint="eastAsia"/>
                <w:sz w:val="22"/>
              </w:rPr>
              <w:t>网址：</w:t>
            </w:r>
            <w:r>
              <w:rPr>
                <w:rFonts w:ascii="宋体" w:hAnsi="宋体" w:cs="Arial"/>
                <w:sz w:val="22"/>
              </w:rPr>
              <w:t>www.zszq.com</w:t>
            </w:r>
          </w:p>
        </w:tc>
      </w:tr>
      <w:tr w:rsidR="00EA56B3" w14:paraId="799DC728" w14:textId="77777777" w:rsidTr="00CE0A34">
        <w:trPr>
          <w:trHeight w:val="300"/>
        </w:trPr>
        <w:tc>
          <w:tcPr>
            <w:tcW w:w="817" w:type="dxa"/>
          </w:tcPr>
          <w:p w14:paraId="7C7557F4" w14:textId="618D6239"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69</w:t>
            </w:r>
          </w:p>
        </w:tc>
        <w:tc>
          <w:tcPr>
            <w:tcW w:w="2552" w:type="dxa"/>
          </w:tcPr>
          <w:p w14:paraId="3CBC1A29"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中信证券股份有限公司</w:t>
            </w:r>
          </w:p>
        </w:tc>
        <w:tc>
          <w:tcPr>
            <w:tcW w:w="5103" w:type="dxa"/>
          </w:tcPr>
          <w:p w14:paraId="17446DBD" w14:textId="77777777" w:rsidR="00EA56B3" w:rsidRDefault="00EA56B3" w:rsidP="003D5E3D">
            <w:pPr>
              <w:snapToGrid w:val="0"/>
              <w:rPr>
                <w:rFonts w:ascii="宋体" w:hAnsi="宋体" w:cs="Arial"/>
                <w:sz w:val="22"/>
              </w:rPr>
            </w:pPr>
            <w:r>
              <w:rPr>
                <w:rFonts w:ascii="宋体" w:hAnsi="宋体" w:cs="Arial" w:hint="eastAsia"/>
                <w:sz w:val="22"/>
              </w:rPr>
              <w:t>注册地址：广东省深圳市福田区中心三路</w:t>
            </w:r>
            <w:r>
              <w:rPr>
                <w:rFonts w:ascii="宋体" w:hAnsi="宋体" w:cs="Arial"/>
                <w:sz w:val="22"/>
              </w:rPr>
              <w:t>8</w:t>
            </w:r>
            <w:r>
              <w:rPr>
                <w:rFonts w:ascii="宋体" w:hAnsi="宋体" w:cs="Arial" w:hint="eastAsia"/>
                <w:sz w:val="22"/>
              </w:rPr>
              <w:t>号卓越</w:t>
            </w:r>
            <w:r>
              <w:rPr>
                <w:rFonts w:ascii="宋体" w:hAnsi="宋体" w:cs="Arial" w:hint="eastAsia"/>
                <w:sz w:val="22"/>
              </w:rPr>
              <w:lastRenderedPageBreak/>
              <w:t>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p>
          <w:p w14:paraId="3732B325" w14:textId="77777777" w:rsidR="00EA56B3" w:rsidRDefault="00EA56B3" w:rsidP="003D5E3D">
            <w:pPr>
              <w:snapToGrid w:val="0"/>
              <w:rPr>
                <w:rFonts w:ascii="宋体" w:hAnsi="宋体" w:cs="Arial"/>
                <w:sz w:val="22"/>
              </w:rPr>
            </w:pPr>
            <w:r>
              <w:rPr>
                <w:rFonts w:ascii="宋体" w:hAnsi="宋体" w:cs="Arial" w:hint="eastAsia"/>
                <w:sz w:val="22"/>
              </w:rPr>
              <w:t>客户服务电话：95548</w:t>
            </w:r>
          </w:p>
          <w:p w14:paraId="2F0F50DC"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www.citics.com</w:t>
            </w:r>
          </w:p>
        </w:tc>
      </w:tr>
      <w:tr w:rsidR="00EA56B3" w14:paraId="5AD5E4D3" w14:textId="77777777" w:rsidTr="00CE0A34">
        <w:trPr>
          <w:trHeight w:val="300"/>
        </w:trPr>
        <w:tc>
          <w:tcPr>
            <w:tcW w:w="817" w:type="dxa"/>
          </w:tcPr>
          <w:p w14:paraId="34EE556C" w14:textId="1C5A3E3B"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lastRenderedPageBreak/>
              <w:t>70</w:t>
            </w:r>
          </w:p>
        </w:tc>
        <w:tc>
          <w:tcPr>
            <w:tcW w:w="2552" w:type="dxa"/>
          </w:tcPr>
          <w:p w14:paraId="364FEEDF"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中信证券(山东)有限责任公司</w:t>
            </w:r>
          </w:p>
        </w:tc>
        <w:tc>
          <w:tcPr>
            <w:tcW w:w="5103" w:type="dxa"/>
          </w:tcPr>
          <w:p w14:paraId="338BA44C" w14:textId="77777777" w:rsidR="00EA56B3" w:rsidRDefault="00EA56B3" w:rsidP="003D5E3D">
            <w:pPr>
              <w:snapToGrid w:val="0"/>
              <w:rPr>
                <w:rFonts w:ascii="宋体" w:hAnsi="宋体" w:cs="Arial"/>
                <w:sz w:val="22"/>
              </w:rPr>
            </w:pPr>
            <w:r>
              <w:rPr>
                <w:rFonts w:ascii="宋体" w:hAnsi="宋体" w:cs="Arial" w:hint="eastAsia"/>
                <w:sz w:val="22"/>
              </w:rPr>
              <w:t>注册地址：青岛市崂山区深圳路</w:t>
            </w:r>
            <w:r>
              <w:rPr>
                <w:rFonts w:ascii="宋体" w:hAnsi="宋体" w:cs="Arial"/>
                <w:sz w:val="22"/>
              </w:rPr>
              <w:t>222</w:t>
            </w:r>
            <w:r>
              <w:rPr>
                <w:rFonts w:ascii="宋体" w:hAnsi="宋体" w:cs="Arial" w:hint="eastAsia"/>
                <w:sz w:val="22"/>
              </w:rPr>
              <w:t>号</w:t>
            </w:r>
            <w:r>
              <w:rPr>
                <w:rFonts w:ascii="宋体" w:hAnsi="宋体" w:cs="Arial"/>
                <w:sz w:val="22"/>
              </w:rPr>
              <w:t>1</w:t>
            </w:r>
            <w:r>
              <w:rPr>
                <w:rFonts w:ascii="宋体" w:hAnsi="宋体" w:cs="Arial" w:hint="eastAsia"/>
                <w:sz w:val="22"/>
              </w:rPr>
              <w:t>号楼</w:t>
            </w:r>
            <w:r>
              <w:rPr>
                <w:rFonts w:ascii="宋体" w:hAnsi="宋体" w:cs="Arial"/>
                <w:sz w:val="22"/>
              </w:rPr>
              <w:t>2001</w:t>
            </w:r>
          </w:p>
          <w:p w14:paraId="0F2AD5CC" w14:textId="77777777" w:rsidR="00EA56B3" w:rsidRDefault="00EA56B3" w:rsidP="003D5E3D">
            <w:pPr>
              <w:snapToGrid w:val="0"/>
              <w:rPr>
                <w:rFonts w:ascii="宋体" w:hAnsi="宋体" w:cs="Arial"/>
                <w:sz w:val="22"/>
              </w:rPr>
            </w:pPr>
            <w:r>
              <w:rPr>
                <w:rFonts w:ascii="宋体" w:hAnsi="宋体" w:cs="Arial" w:hint="eastAsia"/>
                <w:sz w:val="22"/>
              </w:rPr>
              <w:t>客户服务电话：</w:t>
            </w:r>
            <w:r>
              <w:rPr>
                <w:rFonts w:ascii="宋体" w:hAnsi="宋体" w:cs="Arial"/>
                <w:sz w:val="22"/>
              </w:rPr>
              <w:t>95548</w:t>
            </w:r>
          </w:p>
          <w:p w14:paraId="7958B2F2"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sd.citics.com</w:t>
            </w:r>
          </w:p>
        </w:tc>
      </w:tr>
      <w:tr w:rsidR="00EA56B3" w14:paraId="126542D3" w14:textId="77777777" w:rsidTr="00CE0A34">
        <w:trPr>
          <w:trHeight w:val="300"/>
        </w:trPr>
        <w:tc>
          <w:tcPr>
            <w:tcW w:w="817" w:type="dxa"/>
          </w:tcPr>
          <w:p w14:paraId="5AB856AE" w14:textId="0E46F222"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71</w:t>
            </w:r>
          </w:p>
        </w:tc>
        <w:tc>
          <w:tcPr>
            <w:tcW w:w="2552" w:type="dxa"/>
          </w:tcPr>
          <w:p w14:paraId="6CE23DDB"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中信证券华南股份有限公司</w:t>
            </w:r>
          </w:p>
        </w:tc>
        <w:tc>
          <w:tcPr>
            <w:tcW w:w="5103" w:type="dxa"/>
          </w:tcPr>
          <w:p w14:paraId="3E6BE2EF" w14:textId="77777777" w:rsidR="00EA56B3" w:rsidRDefault="00EA56B3" w:rsidP="003D5E3D">
            <w:pPr>
              <w:snapToGrid w:val="0"/>
              <w:rPr>
                <w:rFonts w:ascii="宋体" w:hAnsi="宋体" w:cs="Arial"/>
                <w:sz w:val="22"/>
              </w:rPr>
            </w:pPr>
            <w:r>
              <w:rPr>
                <w:rFonts w:ascii="宋体" w:hAnsi="宋体" w:cs="Arial" w:hint="eastAsia"/>
                <w:sz w:val="22"/>
              </w:rPr>
              <w:t>注册地址：广东省广州市天河区临江大道395号901室(部位:自编01),1001室</w:t>
            </w:r>
          </w:p>
          <w:p w14:paraId="4BEDC5B6" w14:textId="77777777" w:rsidR="00EA56B3" w:rsidRDefault="00EA56B3" w:rsidP="003D5E3D">
            <w:pPr>
              <w:snapToGrid w:val="0"/>
              <w:rPr>
                <w:rFonts w:ascii="宋体" w:hAnsi="宋体" w:cs="Arial"/>
                <w:sz w:val="22"/>
              </w:rPr>
            </w:pPr>
            <w:r>
              <w:rPr>
                <w:rFonts w:ascii="宋体" w:hAnsi="宋体" w:cs="Arial" w:hint="eastAsia"/>
                <w:sz w:val="22"/>
              </w:rPr>
              <w:t>客户服务电话：95548</w:t>
            </w:r>
          </w:p>
          <w:p w14:paraId="7BC6BD9E"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www.gzs.com.cn</w:t>
            </w:r>
          </w:p>
        </w:tc>
      </w:tr>
      <w:tr w:rsidR="00EA56B3" w14:paraId="4D61012D" w14:textId="77777777" w:rsidTr="00CE0A34">
        <w:trPr>
          <w:trHeight w:val="300"/>
        </w:trPr>
        <w:tc>
          <w:tcPr>
            <w:tcW w:w="817" w:type="dxa"/>
          </w:tcPr>
          <w:p w14:paraId="51C145D5" w14:textId="6A6D0586"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72</w:t>
            </w:r>
          </w:p>
        </w:tc>
        <w:tc>
          <w:tcPr>
            <w:tcW w:w="2552" w:type="dxa"/>
          </w:tcPr>
          <w:p w14:paraId="7EA0EA85"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中信期货有限公司</w:t>
            </w:r>
          </w:p>
        </w:tc>
        <w:tc>
          <w:tcPr>
            <w:tcW w:w="5103" w:type="dxa"/>
          </w:tcPr>
          <w:p w14:paraId="7E51F0F7" w14:textId="77777777" w:rsidR="00EA56B3" w:rsidRDefault="00EA56B3" w:rsidP="003D5E3D">
            <w:pPr>
              <w:snapToGrid w:val="0"/>
              <w:rPr>
                <w:rFonts w:ascii="宋体" w:hAnsi="宋体" w:cs="Arial"/>
                <w:sz w:val="22"/>
              </w:rPr>
            </w:pPr>
            <w:r>
              <w:rPr>
                <w:rFonts w:ascii="宋体" w:hAnsi="宋体" w:cs="Arial" w:hint="eastAsia"/>
                <w:sz w:val="22"/>
              </w:rPr>
              <w:t>注册地址：深圳市福田区中心三路</w:t>
            </w:r>
            <w:r>
              <w:rPr>
                <w:rFonts w:ascii="宋体" w:hAnsi="宋体" w:cs="Arial"/>
                <w:sz w:val="22"/>
              </w:rPr>
              <w:t>8</w:t>
            </w:r>
            <w:r>
              <w:rPr>
                <w:rFonts w:ascii="宋体" w:hAnsi="宋体" w:cs="Arial" w:hint="eastAsia"/>
                <w:sz w:val="22"/>
              </w:rPr>
              <w:t>号卓越时代广场</w:t>
            </w:r>
            <w:r>
              <w:rPr>
                <w:rFonts w:ascii="宋体" w:hAnsi="宋体" w:cs="Arial"/>
                <w:sz w:val="22"/>
              </w:rPr>
              <w:t>(</w:t>
            </w:r>
            <w:r>
              <w:rPr>
                <w:rFonts w:ascii="宋体" w:hAnsi="宋体" w:cs="Arial" w:hint="eastAsia"/>
                <w:sz w:val="22"/>
              </w:rPr>
              <w:t>二期</w:t>
            </w:r>
            <w:r>
              <w:rPr>
                <w:rFonts w:ascii="宋体" w:hAnsi="宋体" w:cs="Arial"/>
                <w:sz w:val="22"/>
              </w:rPr>
              <w:t>)</w:t>
            </w:r>
            <w:r>
              <w:rPr>
                <w:rFonts w:ascii="宋体" w:hAnsi="宋体" w:cs="Arial" w:hint="eastAsia"/>
                <w:sz w:val="22"/>
              </w:rPr>
              <w:t>北座</w:t>
            </w:r>
            <w:r>
              <w:rPr>
                <w:rFonts w:ascii="宋体" w:hAnsi="宋体" w:cs="Arial"/>
                <w:sz w:val="22"/>
              </w:rPr>
              <w:t>13</w:t>
            </w:r>
            <w:r>
              <w:rPr>
                <w:rFonts w:ascii="宋体" w:hAnsi="宋体" w:cs="Arial" w:hint="eastAsia"/>
                <w:sz w:val="22"/>
              </w:rPr>
              <w:t>层</w:t>
            </w:r>
            <w:r>
              <w:rPr>
                <w:rFonts w:ascii="宋体" w:hAnsi="宋体" w:cs="Arial"/>
                <w:sz w:val="22"/>
              </w:rPr>
              <w:t>1301-1305</w:t>
            </w:r>
            <w:r>
              <w:rPr>
                <w:rFonts w:ascii="宋体" w:hAnsi="宋体" w:cs="Arial" w:hint="eastAsia"/>
                <w:sz w:val="22"/>
              </w:rPr>
              <w:t>室</w:t>
            </w:r>
            <w:r>
              <w:rPr>
                <w:rFonts w:ascii="宋体" w:hAnsi="宋体" w:cs="Arial"/>
                <w:sz w:val="22"/>
              </w:rPr>
              <w:t>,14</w:t>
            </w:r>
            <w:r>
              <w:rPr>
                <w:rFonts w:ascii="宋体" w:hAnsi="宋体" w:cs="Arial" w:hint="eastAsia"/>
                <w:sz w:val="22"/>
              </w:rPr>
              <w:t>层</w:t>
            </w:r>
          </w:p>
          <w:p w14:paraId="28962F4A" w14:textId="77777777" w:rsidR="00EA56B3" w:rsidRDefault="00EA56B3" w:rsidP="003D5E3D">
            <w:pPr>
              <w:snapToGrid w:val="0"/>
              <w:rPr>
                <w:rFonts w:ascii="宋体" w:hAnsi="宋体" w:cs="Arial"/>
                <w:sz w:val="22"/>
              </w:rPr>
            </w:pPr>
            <w:r>
              <w:rPr>
                <w:rFonts w:ascii="宋体" w:hAnsi="宋体" w:cs="Arial" w:hint="eastAsia"/>
                <w:sz w:val="22"/>
              </w:rPr>
              <w:t>客户服务电话：</w:t>
            </w:r>
            <w:r>
              <w:rPr>
                <w:rFonts w:ascii="宋体" w:hAnsi="宋体" w:cs="Arial"/>
                <w:sz w:val="22"/>
              </w:rPr>
              <w:t>4009908826</w:t>
            </w:r>
          </w:p>
          <w:p w14:paraId="24A0F197"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www.citicsf.com</w:t>
            </w:r>
          </w:p>
        </w:tc>
      </w:tr>
      <w:tr w:rsidR="00EA56B3" w14:paraId="02408516" w14:textId="77777777" w:rsidTr="00CE0A34">
        <w:trPr>
          <w:trHeight w:val="300"/>
        </w:trPr>
        <w:tc>
          <w:tcPr>
            <w:tcW w:w="817" w:type="dxa"/>
          </w:tcPr>
          <w:p w14:paraId="1D76F497" w14:textId="391543BA"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73</w:t>
            </w:r>
          </w:p>
        </w:tc>
        <w:tc>
          <w:tcPr>
            <w:tcW w:w="2552" w:type="dxa"/>
          </w:tcPr>
          <w:p w14:paraId="77920524" w14:textId="77777777" w:rsidR="00EA56B3" w:rsidRDefault="00EA56B3" w:rsidP="00D16400">
            <w:pPr>
              <w:jc w:val="left"/>
              <w:rPr>
                <w:rFonts w:ascii="宋体" w:hAnsi="宋体" w:cs="Calibri"/>
                <w:bCs/>
                <w:color w:val="000000"/>
                <w:szCs w:val="21"/>
              </w:rPr>
            </w:pPr>
            <w:proofErr w:type="gramStart"/>
            <w:r>
              <w:rPr>
                <w:rFonts w:ascii="宋体" w:hAnsi="宋体" w:cs="Calibri" w:hint="eastAsia"/>
                <w:bCs/>
                <w:color w:val="000000"/>
                <w:szCs w:val="21"/>
              </w:rPr>
              <w:t>万联证券</w:t>
            </w:r>
            <w:proofErr w:type="gramEnd"/>
            <w:r>
              <w:rPr>
                <w:rFonts w:ascii="宋体" w:hAnsi="宋体" w:cs="Calibri" w:hint="eastAsia"/>
                <w:bCs/>
                <w:color w:val="000000"/>
                <w:szCs w:val="21"/>
              </w:rPr>
              <w:t>股份有限公司</w:t>
            </w:r>
          </w:p>
        </w:tc>
        <w:tc>
          <w:tcPr>
            <w:tcW w:w="5103" w:type="dxa"/>
          </w:tcPr>
          <w:p w14:paraId="37DC3070" w14:textId="77777777" w:rsidR="00EA56B3" w:rsidRDefault="00EA56B3" w:rsidP="003D5E3D">
            <w:pPr>
              <w:snapToGrid w:val="0"/>
              <w:rPr>
                <w:rFonts w:ascii="宋体" w:hAnsi="宋体" w:cs="Arial"/>
                <w:sz w:val="22"/>
              </w:rPr>
            </w:pPr>
            <w:r>
              <w:rPr>
                <w:rFonts w:ascii="宋体" w:hAnsi="宋体" w:cs="Arial" w:hint="eastAsia"/>
                <w:sz w:val="22"/>
              </w:rPr>
              <w:t>注册地址：广东省广州市天河区珠江东路</w:t>
            </w:r>
            <w:r>
              <w:rPr>
                <w:rFonts w:ascii="宋体" w:hAnsi="宋体" w:cs="Arial"/>
                <w:sz w:val="22"/>
              </w:rPr>
              <w:t>11</w:t>
            </w:r>
            <w:r>
              <w:rPr>
                <w:rFonts w:ascii="宋体" w:hAnsi="宋体" w:cs="Arial" w:hint="eastAsia"/>
                <w:sz w:val="22"/>
              </w:rPr>
              <w:t>号</w:t>
            </w:r>
            <w:r>
              <w:rPr>
                <w:rFonts w:ascii="宋体" w:hAnsi="宋体" w:cs="Arial"/>
                <w:sz w:val="22"/>
              </w:rPr>
              <w:t>18,19</w:t>
            </w:r>
            <w:r>
              <w:rPr>
                <w:rFonts w:ascii="宋体" w:hAnsi="宋体" w:cs="Arial" w:hint="eastAsia"/>
                <w:sz w:val="22"/>
              </w:rPr>
              <w:t>楼全层</w:t>
            </w:r>
          </w:p>
          <w:p w14:paraId="153B03FE" w14:textId="77777777" w:rsidR="00EA56B3" w:rsidRDefault="00EA56B3" w:rsidP="003D5E3D">
            <w:pPr>
              <w:snapToGrid w:val="0"/>
              <w:rPr>
                <w:rFonts w:ascii="宋体" w:hAnsi="宋体" w:cs="Arial"/>
                <w:sz w:val="22"/>
              </w:rPr>
            </w:pPr>
            <w:r>
              <w:rPr>
                <w:rFonts w:ascii="宋体" w:hAnsi="宋体" w:cs="Arial" w:hint="eastAsia"/>
                <w:sz w:val="22"/>
              </w:rPr>
              <w:t>客户服务电话：</w:t>
            </w:r>
            <w:r>
              <w:rPr>
                <w:rFonts w:ascii="宋体" w:hAnsi="宋体" w:cs="Arial"/>
                <w:sz w:val="22"/>
              </w:rPr>
              <w:t>95322</w:t>
            </w:r>
          </w:p>
          <w:p w14:paraId="1414EFCF" w14:textId="77777777" w:rsidR="00EA56B3" w:rsidRDefault="00EA56B3" w:rsidP="003D5E3D">
            <w:pPr>
              <w:jc w:val="left"/>
              <w:rPr>
                <w:rFonts w:ascii="宋体" w:hAnsi="宋体" w:cs="Arial"/>
                <w:sz w:val="22"/>
              </w:rPr>
            </w:pPr>
            <w:r>
              <w:rPr>
                <w:rFonts w:ascii="宋体" w:hAnsi="宋体" w:cs="Arial" w:hint="eastAsia"/>
                <w:sz w:val="22"/>
              </w:rPr>
              <w:t>网址：</w:t>
            </w:r>
            <w:r>
              <w:rPr>
                <w:rFonts w:ascii="宋体" w:hAnsi="宋体" w:cs="Arial"/>
                <w:sz w:val="22"/>
              </w:rPr>
              <w:t>www.wlzq.cn</w:t>
            </w:r>
          </w:p>
        </w:tc>
      </w:tr>
      <w:tr w:rsidR="00EA56B3" w14:paraId="3DE9A649" w14:textId="77777777" w:rsidTr="00CE0A34">
        <w:trPr>
          <w:trHeight w:val="300"/>
        </w:trPr>
        <w:tc>
          <w:tcPr>
            <w:tcW w:w="817" w:type="dxa"/>
          </w:tcPr>
          <w:p w14:paraId="003E48E8" w14:textId="40F502EF"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74</w:t>
            </w:r>
          </w:p>
        </w:tc>
        <w:tc>
          <w:tcPr>
            <w:tcW w:w="2552" w:type="dxa"/>
          </w:tcPr>
          <w:p w14:paraId="707F8A54"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九州证券股份有限公司</w:t>
            </w:r>
          </w:p>
        </w:tc>
        <w:tc>
          <w:tcPr>
            <w:tcW w:w="5103" w:type="dxa"/>
          </w:tcPr>
          <w:p w14:paraId="67EAA322" w14:textId="77777777" w:rsidR="00EA56B3" w:rsidRDefault="00EA56B3" w:rsidP="008E5575">
            <w:pPr>
              <w:widowControl/>
              <w:jc w:val="left"/>
              <w:rPr>
                <w:rFonts w:ascii="宋体" w:hAnsi="宋体" w:cs="Arial"/>
                <w:sz w:val="22"/>
              </w:rPr>
            </w:pPr>
            <w:r>
              <w:rPr>
                <w:rFonts w:ascii="宋体" w:hAnsi="宋体" w:cs="Arial" w:hint="eastAsia"/>
                <w:sz w:val="22"/>
              </w:rPr>
              <w:t>注册地址：西宁市南川工业园区创业路108号</w:t>
            </w:r>
          </w:p>
          <w:p w14:paraId="2F812B4A" w14:textId="77777777" w:rsidR="00EA56B3" w:rsidRDefault="00EA56B3" w:rsidP="008E5575">
            <w:pPr>
              <w:widowControl/>
              <w:jc w:val="left"/>
              <w:rPr>
                <w:rFonts w:ascii="宋体" w:hAnsi="宋体" w:cs="Arial"/>
                <w:sz w:val="22"/>
              </w:rPr>
            </w:pPr>
            <w:r>
              <w:rPr>
                <w:rFonts w:ascii="宋体" w:hAnsi="宋体" w:cs="Arial" w:hint="eastAsia"/>
                <w:sz w:val="22"/>
              </w:rPr>
              <w:t>客户服务电话：95305</w:t>
            </w:r>
          </w:p>
          <w:p w14:paraId="09668ADB" w14:textId="77777777" w:rsidR="00EA56B3" w:rsidRDefault="00EA56B3" w:rsidP="003D5E3D">
            <w:pPr>
              <w:jc w:val="left"/>
              <w:rPr>
                <w:rFonts w:ascii="宋体" w:hAnsi="宋体" w:cs="Arial"/>
                <w:sz w:val="22"/>
              </w:rPr>
            </w:pPr>
            <w:r>
              <w:rPr>
                <w:rFonts w:ascii="宋体" w:hAnsi="宋体" w:cs="Arial" w:hint="eastAsia"/>
                <w:sz w:val="22"/>
              </w:rPr>
              <w:t>网址：www.jzsec.com</w:t>
            </w:r>
          </w:p>
        </w:tc>
      </w:tr>
      <w:tr w:rsidR="00EA56B3" w14:paraId="10C5FA5D" w14:textId="77777777" w:rsidTr="00CE0A34">
        <w:trPr>
          <w:trHeight w:val="300"/>
        </w:trPr>
        <w:tc>
          <w:tcPr>
            <w:tcW w:w="817" w:type="dxa"/>
          </w:tcPr>
          <w:p w14:paraId="479D173C" w14:textId="584E277C"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75</w:t>
            </w:r>
          </w:p>
        </w:tc>
        <w:tc>
          <w:tcPr>
            <w:tcW w:w="2552" w:type="dxa"/>
          </w:tcPr>
          <w:p w14:paraId="70913508"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海通证券股份有限公司</w:t>
            </w:r>
          </w:p>
        </w:tc>
        <w:tc>
          <w:tcPr>
            <w:tcW w:w="5103" w:type="dxa"/>
          </w:tcPr>
          <w:p w14:paraId="0DAC64C0" w14:textId="77777777" w:rsidR="00EA56B3" w:rsidRDefault="00EA56B3" w:rsidP="008E5575">
            <w:pPr>
              <w:widowControl/>
              <w:jc w:val="left"/>
              <w:rPr>
                <w:rFonts w:ascii="宋体" w:hAnsi="宋体" w:cs="Arial"/>
                <w:sz w:val="22"/>
              </w:rPr>
            </w:pPr>
            <w:r>
              <w:rPr>
                <w:rFonts w:ascii="宋体" w:hAnsi="宋体" w:cs="Arial" w:hint="eastAsia"/>
                <w:sz w:val="22"/>
              </w:rPr>
              <w:t>注册地址：上海市广东路689号</w:t>
            </w:r>
          </w:p>
          <w:p w14:paraId="29A1E282" w14:textId="77777777" w:rsidR="00EA56B3" w:rsidRDefault="00EA56B3" w:rsidP="008E5575">
            <w:pPr>
              <w:widowControl/>
              <w:jc w:val="left"/>
              <w:rPr>
                <w:rFonts w:ascii="宋体" w:hAnsi="宋体" w:cs="Arial"/>
                <w:sz w:val="22"/>
              </w:rPr>
            </w:pPr>
            <w:r>
              <w:rPr>
                <w:rFonts w:ascii="宋体" w:hAnsi="宋体" w:cs="Arial" w:hint="eastAsia"/>
                <w:sz w:val="22"/>
              </w:rPr>
              <w:t>客户服务电话：95553</w:t>
            </w:r>
          </w:p>
          <w:p w14:paraId="427B5704" w14:textId="77777777" w:rsidR="00EA56B3" w:rsidRDefault="00EA56B3" w:rsidP="003D5E3D">
            <w:pPr>
              <w:jc w:val="left"/>
              <w:rPr>
                <w:rFonts w:ascii="宋体" w:hAnsi="宋体" w:cs="Arial"/>
                <w:sz w:val="22"/>
              </w:rPr>
            </w:pPr>
            <w:r>
              <w:rPr>
                <w:rFonts w:ascii="宋体" w:hAnsi="宋体" w:cs="Arial" w:hint="eastAsia"/>
                <w:sz w:val="22"/>
              </w:rPr>
              <w:t>网址：www.htsec.com</w:t>
            </w:r>
          </w:p>
        </w:tc>
      </w:tr>
      <w:tr w:rsidR="00EA56B3" w14:paraId="082EB47D" w14:textId="77777777" w:rsidTr="00CE0A34">
        <w:trPr>
          <w:trHeight w:val="300"/>
        </w:trPr>
        <w:tc>
          <w:tcPr>
            <w:tcW w:w="817" w:type="dxa"/>
          </w:tcPr>
          <w:p w14:paraId="16228752" w14:textId="6AC47625"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76</w:t>
            </w:r>
          </w:p>
        </w:tc>
        <w:tc>
          <w:tcPr>
            <w:tcW w:w="2552" w:type="dxa"/>
          </w:tcPr>
          <w:p w14:paraId="45AE1DD8"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华金证券股份有限公司</w:t>
            </w:r>
          </w:p>
        </w:tc>
        <w:tc>
          <w:tcPr>
            <w:tcW w:w="5103" w:type="dxa"/>
          </w:tcPr>
          <w:p w14:paraId="43BBC521" w14:textId="77777777" w:rsidR="00EA56B3" w:rsidRDefault="00EA56B3" w:rsidP="008E5575">
            <w:pPr>
              <w:widowControl/>
              <w:jc w:val="left"/>
              <w:rPr>
                <w:rFonts w:ascii="宋体" w:hAnsi="宋体" w:cs="Arial"/>
                <w:sz w:val="22"/>
              </w:rPr>
            </w:pPr>
            <w:r>
              <w:rPr>
                <w:rFonts w:ascii="宋体" w:hAnsi="宋体" w:cs="Arial" w:hint="eastAsia"/>
                <w:sz w:val="22"/>
              </w:rPr>
              <w:t>注册地址：上海市静安区天目西路128号19层1902室</w:t>
            </w:r>
          </w:p>
          <w:p w14:paraId="15865EC7" w14:textId="77777777" w:rsidR="00EA56B3" w:rsidRDefault="00EA56B3" w:rsidP="008E5575">
            <w:pPr>
              <w:widowControl/>
              <w:jc w:val="left"/>
              <w:rPr>
                <w:rFonts w:ascii="宋体" w:hAnsi="宋体" w:cs="Arial"/>
                <w:sz w:val="22"/>
              </w:rPr>
            </w:pPr>
            <w:r>
              <w:rPr>
                <w:rFonts w:ascii="宋体" w:hAnsi="宋体" w:cs="Arial" w:hint="eastAsia"/>
                <w:sz w:val="22"/>
              </w:rPr>
              <w:t>客户服务电话：956011</w:t>
            </w:r>
          </w:p>
          <w:p w14:paraId="5EEEBF53" w14:textId="77777777" w:rsidR="00EA56B3" w:rsidRDefault="00EA56B3" w:rsidP="003D5E3D">
            <w:pPr>
              <w:jc w:val="left"/>
              <w:rPr>
                <w:rFonts w:ascii="宋体" w:hAnsi="宋体" w:cs="Arial"/>
                <w:sz w:val="22"/>
              </w:rPr>
            </w:pPr>
            <w:r>
              <w:rPr>
                <w:rFonts w:ascii="宋体" w:hAnsi="宋体" w:cs="Arial" w:hint="eastAsia"/>
                <w:sz w:val="22"/>
              </w:rPr>
              <w:t>网址：www.huajinsc.cn</w:t>
            </w:r>
          </w:p>
        </w:tc>
      </w:tr>
      <w:tr w:rsidR="00EA56B3" w14:paraId="7F7258ED" w14:textId="77777777" w:rsidTr="00CE0A34">
        <w:trPr>
          <w:trHeight w:val="300"/>
        </w:trPr>
        <w:tc>
          <w:tcPr>
            <w:tcW w:w="817" w:type="dxa"/>
          </w:tcPr>
          <w:p w14:paraId="02CED104" w14:textId="088A5632" w:rsidR="00EA56B3" w:rsidRPr="008E5575" w:rsidRDefault="00CE0A34" w:rsidP="00D16400">
            <w:pPr>
              <w:jc w:val="center"/>
              <w:rPr>
                <w:rFonts w:asciiTheme="minorEastAsia" w:hAnsiTheme="minorEastAsia" w:cs="Arial"/>
                <w:szCs w:val="21"/>
              </w:rPr>
            </w:pPr>
            <w:r w:rsidRPr="008E5575">
              <w:rPr>
                <w:rFonts w:asciiTheme="minorEastAsia" w:hAnsiTheme="minorEastAsia" w:cs="Arial"/>
                <w:szCs w:val="21"/>
              </w:rPr>
              <w:t>77</w:t>
            </w:r>
          </w:p>
        </w:tc>
        <w:tc>
          <w:tcPr>
            <w:tcW w:w="2552" w:type="dxa"/>
          </w:tcPr>
          <w:p w14:paraId="5335435E" w14:textId="77777777" w:rsidR="00EA56B3" w:rsidRDefault="00EA56B3" w:rsidP="00D16400">
            <w:pPr>
              <w:jc w:val="left"/>
              <w:rPr>
                <w:rFonts w:ascii="宋体" w:hAnsi="宋体" w:cs="Calibri"/>
                <w:bCs/>
                <w:color w:val="000000"/>
                <w:szCs w:val="21"/>
              </w:rPr>
            </w:pPr>
            <w:r>
              <w:rPr>
                <w:rFonts w:ascii="宋体" w:hAnsi="宋体" w:cs="Calibri" w:hint="eastAsia"/>
                <w:bCs/>
                <w:color w:val="000000"/>
                <w:szCs w:val="21"/>
              </w:rPr>
              <w:t>华</w:t>
            </w:r>
            <w:proofErr w:type="gramStart"/>
            <w:r>
              <w:rPr>
                <w:rFonts w:ascii="宋体" w:hAnsi="宋体" w:cs="Calibri" w:hint="eastAsia"/>
                <w:bCs/>
                <w:color w:val="000000"/>
                <w:szCs w:val="21"/>
              </w:rPr>
              <w:t>宝证券</w:t>
            </w:r>
            <w:proofErr w:type="gramEnd"/>
            <w:r>
              <w:rPr>
                <w:rFonts w:ascii="宋体" w:hAnsi="宋体" w:cs="Calibri" w:hint="eastAsia"/>
                <w:bCs/>
                <w:color w:val="000000"/>
                <w:szCs w:val="21"/>
              </w:rPr>
              <w:t>股份有限公司</w:t>
            </w:r>
          </w:p>
        </w:tc>
        <w:tc>
          <w:tcPr>
            <w:tcW w:w="5103" w:type="dxa"/>
          </w:tcPr>
          <w:p w14:paraId="3D6660D7" w14:textId="77777777" w:rsidR="00EA56B3" w:rsidRDefault="00EA56B3" w:rsidP="003D5E3D">
            <w:pPr>
              <w:jc w:val="left"/>
              <w:rPr>
                <w:rFonts w:ascii="宋体" w:hAnsi="宋体" w:cs="Arial"/>
                <w:szCs w:val="20"/>
              </w:rPr>
            </w:pPr>
            <w:r>
              <w:rPr>
                <w:rFonts w:ascii="宋体" w:hAnsi="宋体" w:cs="Arial" w:hint="eastAsia"/>
                <w:szCs w:val="20"/>
              </w:rPr>
              <w:t>注册地址：中国（上海）自由贸易试验区浦电路370号2、3、4层</w:t>
            </w:r>
          </w:p>
          <w:p w14:paraId="1B9DF3F8" w14:textId="77777777" w:rsidR="00EA56B3" w:rsidRDefault="00EA56B3" w:rsidP="003D5E3D">
            <w:pPr>
              <w:jc w:val="left"/>
              <w:rPr>
                <w:rFonts w:ascii="宋体" w:hAnsi="宋体" w:cs="Arial"/>
                <w:szCs w:val="20"/>
              </w:rPr>
            </w:pPr>
            <w:r>
              <w:rPr>
                <w:rFonts w:ascii="宋体" w:hAnsi="宋体" w:cs="Arial" w:hint="eastAsia"/>
                <w:szCs w:val="20"/>
              </w:rPr>
              <w:t>客户服务电话：400-820-9898</w:t>
            </w:r>
          </w:p>
          <w:p w14:paraId="15A53F19" w14:textId="77777777" w:rsidR="00EA56B3" w:rsidRDefault="00EA56B3" w:rsidP="003D5E3D">
            <w:pPr>
              <w:jc w:val="left"/>
              <w:rPr>
                <w:rFonts w:ascii="宋体" w:hAnsi="宋体" w:cs="Arial"/>
                <w:sz w:val="22"/>
              </w:rPr>
            </w:pPr>
            <w:r>
              <w:rPr>
                <w:rFonts w:ascii="宋体" w:hAnsi="宋体" w:cs="Arial" w:hint="eastAsia"/>
                <w:szCs w:val="20"/>
              </w:rPr>
              <w:t>网址：www.cnhbstock.com</w:t>
            </w:r>
          </w:p>
        </w:tc>
      </w:tr>
    </w:tbl>
    <w:p w14:paraId="01BE90B5" w14:textId="77777777" w:rsidR="00DD3EE9" w:rsidRPr="00EA56B3" w:rsidRDefault="00DD3EE9">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sz w:val="24"/>
          <w:szCs w:val="24"/>
        </w:rPr>
        <w:t>二、登记机构</w:t>
      </w:r>
    </w:p>
    <w:p w14:paraId="22A2A4D6"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名称：富荣基金管理有限公司 </w:t>
      </w:r>
    </w:p>
    <w:p w14:paraId="549A746A" w14:textId="34EDF831"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w:t>
      </w:r>
      <w:r w:rsidR="00540949" w:rsidRPr="00540949">
        <w:rPr>
          <w:rFonts w:asciiTheme="minorEastAsia" w:hAnsiTheme="minorEastAsia" w:cs="Arial" w:hint="eastAsia"/>
          <w:kern w:val="0"/>
          <w:sz w:val="24"/>
          <w:szCs w:val="24"/>
        </w:rPr>
        <w:t>广东省广州市南沙区横</w:t>
      </w:r>
      <w:proofErr w:type="gramStart"/>
      <w:r w:rsidR="00540949" w:rsidRPr="00540949">
        <w:rPr>
          <w:rFonts w:asciiTheme="minorEastAsia" w:hAnsiTheme="minorEastAsia" w:cs="Arial" w:hint="eastAsia"/>
          <w:kern w:val="0"/>
          <w:sz w:val="24"/>
          <w:szCs w:val="24"/>
        </w:rPr>
        <w:t>沥</w:t>
      </w:r>
      <w:proofErr w:type="gramEnd"/>
      <w:r w:rsidR="00540949" w:rsidRPr="00540949">
        <w:rPr>
          <w:rFonts w:asciiTheme="minorEastAsia" w:hAnsiTheme="minorEastAsia" w:cs="Arial" w:hint="eastAsia"/>
          <w:kern w:val="0"/>
          <w:sz w:val="24"/>
          <w:szCs w:val="24"/>
        </w:rPr>
        <w:t>镇汇通二街2号3110房</w:t>
      </w:r>
    </w:p>
    <w:p w14:paraId="4470FC1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kern w:val="0"/>
          <w:sz w:val="24"/>
          <w:szCs w:val="24"/>
        </w:rPr>
        <w:t xml:space="preserve"> </w:t>
      </w:r>
    </w:p>
    <w:p w14:paraId="3D8318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 xml:space="preserve">法定代表人：杨小舟 </w:t>
      </w:r>
    </w:p>
    <w:p w14:paraId="6942734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联系人：黄文飞</w:t>
      </w:r>
    </w:p>
    <w:p w14:paraId="354E105D"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 0755-84356604</w:t>
      </w:r>
    </w:p>
    <w:p w14:paraId="0ED68CE4"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 0755-83230787</w:t>
      </w:r>
    </w:p>
    <w:p w14:paraId="57E7B6C8"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lastRenderedPageBreak/>
        <w:t>三、</w:t>
      </w:r>
      <w:r w:rsidRPr="00890888">
        <w:rPr>
          <w:rFonts w:asciiTheme="minorEastAsia" w:hAnsiTheme="minorEastAsia" w:cs="Times New Roman" w:hint="eastAsia"/>
          <w:b/>
          <w:bCs/>
          <w:sz w:val="24"/>
          <w:szCs w:val="24"/>
        </w:rPr>
        <w:t>出具法律意见书的律师事务所</w:t>
      </w:r>
    </w:p>
    <w:p w14:paraId="6F5BFA1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名称：上海市通力律师事务所</w:t>
      </w:r>
    </w:p>
    <w:p w14:paraId="3695F94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住所：上海市银城中路68号时代金融中心19楼</w:t>
      </w:r>
    </w:p>
    <w:p w14:paraId="328815BF"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办公地址：上海市银城中路68号时代金融中心19楼</w:t>
      </w:r>
    </w:p>
    <w:p w14:paraId="29B6FFC7" w14:textId="7DA4A126"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负责人：</w:t>
      </w:r>
      <w:r w:rsidR="00D41102" w:rsidRPr="00890888">
        <w:rPr>
          <w:rFonts w:asciiTheme="minorEastAsia" w:hAnsiTheme="minorEastAsia" w:cs="Arial" w:hint="eastAsia"/>
          <w:kern w:val="0"/>
          <w:sz w:val="24"/>
          <w:szCs w:val="24"/>
        </w:rPr>
        <w:t>韩炯</w:t>
      </w:r>
    </w:p>
    <w:p w14:paraId="6C7F4264"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电话：021-31358666</w:t>
      </w:r>
    </w:p>
    <w:p w14:paraId="6922F302"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传真：021-31358600</w:t>
      </w:r>
    </w:p>
    <w:p w14:paraId="7CD17727"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经办律师：陆奇、安冬</w:t>
      </w:r>
    </w:p>
    <w:p w14:paraId="0AD514CC"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 陆奇</w:t>
      </w:r>
    </w:p>
    <w:p w14:paraId="2B8B92E1" w14:textId="77777777" w:rsidR="00AC3A9B" w:rsidRPr="00890888" w:rsidRDefault="002C3C29">
      <w:pPr>
        <w:adjustRightInd w:val="0"/>
        <w:snapToGrid w:val="0"/>
        <w:spacing w:line="360" w:lineRule="auto"/>
        <w:ind w:firstLineChars="200" w:firstLine="482"/>
        <w:rPr>
          <w:rFonts w:asciiTheme="minorEastAsia" w:hAnsiTheme="minorEastAsia" w:cs="Arial"/>
          <w:b/>
          <w:bCs/>
          <w:kern w:val="0"/>
          <w:sz w:val="24"/>
          <w:szCs w:val="24"/>
        </w:rPr>
      </w:pPr>
      <w:r w:rsidRPr="00890888">
        <w:rPr>
          <w:rFonts w:asciiTheme="minorEastAsia" w:hAnsiTheme="minorEastAsia" w:cs="Arial" w:hint="eastAsia"/>
          <w:b/>
          <w:bCs/>
          <w:kern w:val="0"/>
          <w:sz w:val="24"/>
          <w:szCs w:val="24"/>
        </w:rPr>
        <w:t>四、</w:t>
      </w:r>
      <w:r w:rsidRPr="00890888">
        <w:rPr>
          <w:rFonts w:asciiTheme="minorEastAsia" w:hAnsiTheme="minorEastAsia" w:cs="Times New Roman" w:hint="eastAsia"/>
          <w:b/>
          <w:bCs/>
          <w:sz w:val="24"/>
          <w:szCs w:val="24"/>
        </w:rPr>
        <w:t>审计基金财产的会计师事务所</w:t>
      </w:r>
    </w:p>
    <w:p w14:paraId="248E812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名称：安永华明会计师事务所（特殊普通合伙）</w:t>
      </w:r>
    </w:p>
    <w:p w14:paraId="09FC9C18"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住所：中国北京市东城区东长安街1号东方广场安永大楼16层</w:t>
      </w:r>
    </w:p>
    <w:p w14:paraId="3AFCF4AC"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w:t>
      </w:r>
      <w:proofErr w:type="gramStart"/>
      <w:r w:rsidRPr="00890888">
        <w:rPr>
          <w:rFonts w:asciiTheme="minorEastAsia" w:hAnsiTheme="minorEastAsia" w:cs="Arial" w:hint="eastAsia"/>
          <w:kern w:val="0"/>
          <w:sz w:val="24"/>
          <w:szCs w:val="24"/>
        </w:rPr>
        <w:t>毛鞍宁</w:t>
      </w:r>
      <w:proofErr w:type="gramEnd"/>
    </w:p>
    <w:p w14:paraId="5210E545"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电话：+86</w:t>
      </w:r>
      <w:r w:rsidRPr="00890888">
        <w:rPr>
          <w:rFonts w:asciiTheme="minorEastAsia" w:hAnsiTheme="minorEastAsia" w:cs="Arial"/>
          <w:kern w:val="0"/>
          <w:sz w:val="24"/>
          <w:szCs w:val="24"/>
        </w:rPr>
        <w:t xml:space="preserve"> 10 58153000</w:t>
      </w:r>
    </w:p>
    <w:p w14:paraId="6D386B0B"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传真：+86</w:t>
      </w:r>
      <w:r w:rsidRPr="00890888">
        <w:rPr>
          <w:rFonts w:asciiTheme="minorEastAsia" w:hAnsiTheme="minorEastAsia" w:cs="Arial"/>
          <w:kern w:val="0"/>
          <w:sz w:val="24"/>
          <w:szCs w:val="24"/>
        </w:rPr>
        <w:t xml:space="preserve"> 10 85188298</w:t>
      </w:r>
    </w:p>
    <w:p w14:paraId="286F832D" w14:textId="2FFE19A0"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签字注册会计师：吴翠蓉</w:t>
      </w:r>
      <w:r w:rsidR="00490A9A" w:rsidRPr="00890888">
        <w:rPr>
          <w:rFonts w:asciiTheme="minorEastAsia" w:hAnsiTheme="minorEastAsia" w:cs="Arial" w:hint="eastAsia"/>
          <w:kern w:val="0"/>
          <w:sz w:val="24"/>
          <w:szCs w:val="24"/>
        </w:rPr>
        <w:t>、</w:t>
      </w:r>
      <w:r w:rsidRPr="00890888">
        <w:rPr>
          <w:rFonts w:asciiTheme="minorEastAsia" w:hAnsiTheme="minorEastAsia" w:cs="Arial" w:hint="eastAsia"/>
          <w:kern w:val="0"/>
          <w:sz w:val="24"/>
          <w:szCs w:val="24"/>
        </w:rPr>
        <w:t>高鹤</w:t>
      </w:r>
    </w:p>
    <w:p w14:paraId="59082AB1" w14:textId="77777777" w:rsidR="00AC3A9B" w:rsidRPr="00890888" w:rsidRDefault="002C3C29">
      <w:pPr>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联系人：吴翠蓉</w:t>
      </w:r>
    </w:p>
    <w:p w14:paraId="2FF5C5B8" w14:textId="77777777" w:rsidR="00A61338" w:rsidRPr="00890888" w:rsidRDefault="00A6133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61338" w:rsidRPr="00890888">
          <w:footerReference w:type="default" r:id="rId26"/>
          <w:pgSz w:w="11906" w:h="16838"/>
          <w:pgMar w:top="1440" w:right="1800" w:bottom="1440" w:left="1800" w:header="851" w:footer="992" w:gutter="0"/>
          <w:pgNumType w:chapStyle="1"/>
          <w:cols w:space="720"/>
          <w:docGrid w:type="lines" w:linePitch="312"/>
        </w:sectPr>
      </w:pPr>
      <w:bookmarkStart w:id="117" w:name="_Toc416264542"/>
      <w:bookmarkStart w:id="118" w:name="_Toc263092314"/>
      <w:bookmarkStart w:id="119" w:name="_Toc123112235"/>
      <w:bookmarkStart w:id="120" w:name="_Toc139991737"/>
      <w:bookmarkStart w:id="121" w:name="_Toc141703887"/>
      <w:bookmarkStart w:id="122" w:name="_Toc3601"/>
      <w:bookmarkStart w:id="123" w:name="_Toc16859"/>
      <w:bookmarkStart w:id="124" w:name="_Toc31653"/>
      <w:bookmarkStart w:id="125" w:name="_Toc352229753"/>
      <w:bookmarkStart w:id="126" w:name="_Toc12245"/>
      <w:bookmarkStart w:id="127" w:name="_Toc26207"/>
      <w:bookmarkStart w:id="128" w:name="_Toc29251"/>
      <w:bookmarkStart w:id="129" w:name="_Toc98560353"/>
      <w:bookmarkStart w:id="130" w:name="_Toc31235"/>
      <w:bookmarkStart w:id="131" w:name="_Toc15143"/>
      <w:bookmarkStart w:id="132" w:name="_Toc6405"/>
      <w:bookmarkStart w:id="133" w:name="_Toc123051453"/>
      <w:bookmarkStart w:id="134" w:name="_Toc123102454"/>
      <w:bookmarkStart w:id="135" w:name="_Toc31644"/>
      <w:bookmarkStart w:id="136" w:name="_Toc1483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14:paraId="02AEE676" w14:textId="28573124" w:rsidR="00A61338" w:rsidRPr="00890888" w:rsidRDefault="00A61338">
      <w:pPr>
        <w:pStyle w:val="1"/>
        <w:jc w:val="center"/>
        <w:rPr>
          <w:color w:val="auto"/>
          <w:sz w:val="30"/>
          <w:szCs w:val="30"/>
        </w:rPr>
      </w:pPr>
      <w:bookmarkStart w:id="137" w:name="_Toc135921111"/>
      <w:r w:rsidRPr="00890888">
        <w:rPr>
          <w:rFonts w:hint="eastAsia"/>
          <w:color w:val="auto"/>
          <w:sz w:val="30"/>
          <w:szCs w:val="30"/>
        </w:rPr>
        <w:lastRenderedPageBreak/>
        <w:t>第六部分</w:t>
      </w:r>
      <w:r w:rsidRPr="00890888">
        <w:rPr>
          <w:color w:val="auto"/>
          <w:sz w:val="30"/>
          <w:szCs w:val="30"/>
        </w:rPr>
        <w:t xml:space="preserve">  </w:t>
      </w:r>
      <w:r w:rsidRPr="00890888">
        <w:rPr>
          <w:rFonts w:hint="eastAsia"/>
          <w:color w:val="auto"/>
          <w:sz w:val="30"/>
          <w:szCs w:val="30"/>
        </w:rPr>
        <w:t>基金</w:t>
      </w:r>
      <w:bookmarkEnd w:id="117"/>
      <w:bookmarkEnd w:id="118"/>
      <w:r>
        <w:rPr>
          <w:rFonts w:hint="eastAsia"/>
          <w:color w:val="auto"/>
          <w:sz w:val="30"/>
          <w:szCs w:val="30"/>
        </w:rPr>
        <w:t>的募集</w:t>
      </w:r>
      <w:bookmarkEnd w:id="137"/>
    </w:p>
    <w:p w14:paraId="56E0DB5F" w14:textId="4E77C3C2" w:rsidR="00AC3A9B" w:rsidRPr="00890888"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D5C2BBD" w14:textId="77777777" w:rsidR="00DC048C" w:rsidRPr="00890888" w:rsidRDefault="00DC048C"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8" w:name="_Toc263092315"/>
      <w:bookmarkStart w:id="139" w:name="_Toc214873596"/>
      <w:bookmarkStart w:id="140" w:name="_Toc416264543"/>
      <w:bookmarkStart w:id="141" w:name="_Toc25783"/>
      <w:bookmarkStart w:id="142" w:name="_Toc123112236"/>
      <w:bookmarkStart w:id="143" w:name="_Toc123051454"/>
      <w:bookmarkStart w:id="144" w:name="_Toc20768"/>
      <w:bookmarkStart w:id="145" w:name="_Toc3321"/>
      <w:bookmarkStart w:id="146" w:name="_Toc6447"/>
      <w:bookmarkStart w:id="147" w:name="_Toc352229754"/>
      <w:bookmarkStart w:id="148" w:name="_Toc7058"/>
      <w:bookmarkStart w:id="149" w:name="_Toc9706"/>
      <w:bookmarkStart w:id="150" w:name="_Toc141703888"/>
      <w:bookmarkStart w:id="151" w:name="_Toc18567"/>
      <w:bookmarkStart w:id="152" w:name="_Toc98560354"/>
      <w:bookmarkStart w:id="153" w:name="_Toc79392583"/>
      <w:bookmarkStart w:id="154" w:name="_Toc123102455"/>
      <w:bookmarkStart w:id="155" w:name="_Toc3771"/>
      <w:bookmarkStart w:id="156" w:name="_Toc139991738"/>
      <w:bookmarkStart w:id="157" w:name="_Toc11030"/>
      <w:bookmarkStart w:id="158" w:name="_Toc10650"/>
      <w:bookmarkStart w:id="159" w:name="_Toc4559"/>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sidRPr="00890888">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2022</w:t>
      </w:r>
      <w:r w:rsidRPr="00890888">
        <w:rPr>
          <w:rFonts w:ascii="宋体" w:eastAsia="宋体" w:hAnsi="宋体" w:cs="Arial" w:hint="eastAsia"/>
          <w:sz w:val="24"/>
          <w:szCs w:val="24"/>
        </w:rPr>
        <w:t>年</w:t>
      </w:r>
      <w:r>
        <w:rPr>
          <w:rFonts w:ascii="宋体" w:eastAsia="宋体" w:hAnsi="宋体" w:cs="Arial"/>
          <w:sz w:val="24"/>
          <w:szCs w:val="24"/>
        </w:rPr>
        <w:t>4</w:t>
      </w:r>
      <w:r w:rsidRPr="00890888">
        <w:rPr>
          <w:rFonts w:ascii="宋体" w:eastAsia="宋体" w:hAnsi="宋体" w:cs="Arial" w:hint="eastAsia"/>
          <w:sz w:val="24"/>
          <w:szCs w:val="24"/>
        </w:rPr>
        <w:t>月</w:t>
      </w:r>
      <w:r>
        <w:rPr>
          <w:rFonts w:ascii="宋体" w:eastAsia="宋体" w:hAnsi="宋体" w:cs="Arial"/>
          <w:sz w:val="24"/>
          <w:szCs w:val="24"/>
        </w:rPr>
        <w:t>14</w:t>
      </w:r>
      <w:r w:rsidRPr="00890888">
        <w:rPr>
          <w:rFonts w:ascii="宋体" w:eastAsia="宋体" w:hAnsi="宋体" w:cs="Arial" w:hint="eastAsia"/>
          <w:sz w:val="24"/>
          <w:szCs w:val="24"/>
        </w:rPr>
        <w:t>日</w:t>
      </w:r>
      <w:r w:rsidRPr="00890888">
        <w:rPr>
          <w:rFonts w:ascii="宋体" w:eastAsia="宋体" w:hAnsi="宋体" w:cs="Arial" w:hint="eastAsia"/>
          <w:kern w:val="0"/>
          <w:sz w:val="24"/>
          <w:szCs w:val="24"/>
        </w:rPr>
        <w:t>经中国证监会证监许可[2</w:t>
      </w:r>
      <w:r w:rsidRPr="00890888">
        <w:rPr>
          <w:rFonts w:ascii="宋体" w:eastAsia="宋体" w:hAnsi="宋体" w:cs="Arial"/>
          <w:kern w:val="0"/>
          <w:sz w:val="24"/>
          <w:szCs w:val="24"/>
        </w:rPr>
        <w:t>022</w:t>
      </w:r>
      <w:r w:rsidRPr="00890888">
        <w:rPr>
          <w:rFonts w:ascii="宋体" w:eastAsia="宋体" w:hAnsi="宋体" w:cs="Arial" w:hint="eastAsia"/>
          <w:kern w:val="0"/>
          <w:sz w:val="24"/>
          <w:szCs w:val="24"/>
        </w:rPr>
        <w:t>]</w:t>
      </w:r>
      <w:r>
        <w:rPr>
          <w:rFonts w:ascii="宋体" w:eastAsia="宋体" w:hAnsi="宋体" w:cs="Arial"/>
          <w:kern w:val="0"/>
          <w:sz w:val="24"/>
          <w:szCs w:val="24"/>
        </w:rPr>
        <w:t>778</w:t>
      </w:r>
      <w:r w:rsidRPr="00890888">
        <w:rPr>
          <w:rFonts w:ascii="宋体" w:eastAsia="宋体" w:hAnsi="宋体" w:cs="Arial" w:hint="eastAsia"/>
          <w:kern w:val="0"/>
          <w:sz w:val="24"/>
          <w:szCs w:val="24"/>
        </w:rPr>
        <w:t>号文</w:t>
      </w:r>
      <w:r w:rsidRPr="00890888">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022</w:t>
      </w:r>
      <w:r>
        <w:rPr>
          <w:rFonts w:ascii="宋体" w:eastAsia="宋体" w:hAnsi="宋体" w:cs="Arial" w:hint="eastAsia"/>
          <w:sz w:val="24"/>
          <w:szCs w:val="24"/>
        </w:rPr>
        <w:t>年6月1</w:t>
      </w:r>
      <w:r>
        <w:rPr>
          <w:rFonts w:ascii="宋体" w:eastAsia="宋体" w:hAnsi="宋体" w:cs="Arial"/>
          <w:sz w:val="24"/>
          <w:szCs w:val="24"/>
        </w:rPr>
        <w:t>3</w:t>
      </w:r>
      <w:r>
        <w:rPr>
          <w:rFonts w:ascii="宋体" w:eastAsia="宋体" w:hAnsi="宋体" w:cs="Arial" w:hint="eastAsia"/>
          <w:sz w:val="24"/>
          <w:szCs w:val="24"/>
        </w:rPr>
        <w:t>日</w:t>
      </w:r>
      <w:r w:rsidRPr="00A61338">
        <w:rPr>
          <w:rFonts w:ascii="宋体" w:eastAsia="宋体" w:hAnsi="宋体" w:cs="Arial" w:hint="eastAsia"/>
          <w:sz w:val="24"/>
          <w:szCs w:val="24"/>
        </w:rPr>
        <w:t>通过各销售机构向社会公开募集，截至202</w:t>
      </w:r>
      <w:r>
        <w:rPr>
          <w:rFonts w:ascii="宋体" w:eastAsia="宋体" w:hAnsi="宋体" w:cs="Arial"/>
          <w:sz w:val="24"/>
          <w:szCs w:val="24"/>
        </w:rPr>
        <w:t>2</w:t>
      </w:r>
      <w:r w:rsidRPr="00A61338">
        <w:rPr>
          <w:rFonts w:ascii="宋体" w:eastAsia="宋体" w:hAnsi="宋体" w:cs="Arial" w:hint="eastAsia"/>
          <w:sz w:val="24"/>
          <w:szCs w:val="24"/>
        </w:rPr>
        <w:t>年6月</w:t>
      </w:r>
      <w:r>
        <w:rPr>
          <w:rFonts w:ascii="宋体" w:eastAsia="宋体" w:hAnsi="宋体" w:cs="Arial"/>
          <w:sz w:val="24"/>
          <w:szCs w:val="24"/>
        </w:rPr>
        <w:t>24</w:t>
      </w:r>
      <w:r w:rsidRPr="00A61338">
        <w:rPr>
          <w:rFonts w:ascii="宋体" w:eastAsia="宋体" w:hAnsi="宋体" w:cs="Arial" w:hint="eastAsia"/>
          <w:sz w:val="24"/>
          <w:szCs w:val="24"/>
        </w:rPr>
        <w:t>日，基金募集工作已顺利结束。</w:t>
      </w:r>
    </w:p>
    <w:p w14:paraId="7504A369" w14:textId="29EE2719" w:rsidR="00DC048C" w:rsidRPr="00890888" w:rsidRDefault="00DC048C" w:rsidP="00543AAE">
      <w:pPr>
        <w:snapToGrid w:val="0"/>
        <w:spacing w:line="360" w:lineRule="auto"/>
        <w:ind w:firstLineChars="200" w:firstLine="482"/>
        <w:rPr>
          <w:rFonts w:ascii="宋体" w:eastAsia="宋体" w:hAnsi="宋体" w:cs="Arial"/>
          <w:b/>
          <w:sz w:val="24"/>
          <w:szCs w:val="24"/>
        </w:rPr>
      </w:pPr>
    </w:p>
    <w:p w14:paraId="4DFDEB67" w14:textId="77777777" w:rsidR="00DC048C" w:rsidRPr="00890888" w:rsidRDefault="00DC048C">
      <w:pPr>
        <w:keepNext/>
        <w:keepLines/>
        <w:spacing w:line="360" w:lineRule="auto"/>
        <w:jc w:val="center"/>
        <w:outlineLvl w:val="0"/>
        <w:rPr>
          <w:rFonts w:ascii="Times New Roman" w:eastAsia="宋体" w:hAnsi="Times New Roman" w:cs="Times New Roman"/>
          <w:b/>
          <w:kern w:val="0"/>
          <w:sz w:val="24"/>
          <w:szCs w:val="24"/>
        </w:rPr>
        <w:sectPr w:rsidR="00DC048C" w:rsidRPr="00890888">
          <w:footerReference w:type="default" r:id="rId27"/>
          <w:pgSz w:w="11906" w:h="16838"/>
          <w:pgMar w:top="1440" w:right="1800" w:bottom="1440" w:left="1800" w:header="851" w:footer="992" w:gutter="0"/>
          <w:pgNumType w:chapStyle="1"/>
          <w:cols w:space="720"/>
          <w:docGrid w:type="lines" w:linePitch="312"/>
        </w:sectPr>
      </w:pPr>
    </w:p>
    <w:p w14:paraId="213CBCCA" w14:textId="305EAB1F" w:rsidR="00DC048C" w:rsidRPr="00890888" w:rsidRDefault="00DC048C">
      <w:pPr>
        <w:pStyle w:val="1"/>
        <w:jc w:val="center"/>
        <w:rPr>
          <w:color w:val="auto"/>
          <w:sz w:val="30"/>
          <w:szCs w:val="30"/>
        </w:rPr>
      </w:pPr>
      <w:bookmarkStart w:id="160" w:name="_Toc135921112"/>
      <w:r w:rsidRPr="00890888">
        <w:rPr>
          <w:rFonts w:hint="eastAsia"/>
          <w:color w:val="auto"/>
          <w:sz w:val="30"/>
          <w:szCs w:val="30"/>
        </w:rPr>
        <w:lastRenderedPageBreak/>
        <w:t>第七部分</w:t>
      </w:r>
      <w:r w:rsidRPr="00890888">
        <w:rPr>
          <w:color w:val="auto"/>
          <w:sz w:val="30"/>
          <w:szCs w:val="30"/>
        </w:rPr>
        <w:t xml:space="preserve">  </w:t>
      </w:r>
      <w:r w:rsidRPr="00890888">
        <w:rPr>
          <w:rFonts w:hint="eastAsia"/>
          <w:color w:val="auto"/>
          <w:sz w:val="30"/>
          <w:szCs w:val="30"/>
        </w:rPr>
        <w:t>基金</w:t>
      </w:r>
      <w:bookmarkEnd w:id="138"/>
      <w:bookmarkEnd w:id="139"/>
      <w:bookmarkEnd w:id="140"/>
      <w:r>
        <w:rPr>
          <w:rFonts w:hint="eastAsia"/>
          <w:color w:val="auto"/>
          <w:sz w:val="30"/>
          <w:szCs w:val="30"/>
        </w:rPr>
        <w:t>合同的生效</w:t>
      </w:r>
      <w:bookmarkEnd w:id="160"/>
    </w:p>
    <w:p w14:paraId="14BD3E59" w14:textId="6A49FB08" w:rsidR="00DC048C" w:rsidRDefault="00DC048C">
      <w:pPr>
        <w:adjustRightInd w:val="0"/>
        <w:snapToGrid w:val="0"/>
        <w:spacing w:line="360" w:lineRule="auto"/>
        <w:ind w:firstLineChars="200" w:firstLine="480"/>
        <w:jc w:val="left"/>
        <w:rPr>
          <w:rFonts w:asciiTheme="minorEastAsia" w:hAnsiTheme="minorEastAsia" w:cs="Times New Roman"/>
          <w:sz w:val="24"/>
          <w:szCs w:val="24"/>
        </w:rPr>
      </w:pPr>
      <w:bookmarkStart w:id="161" w:name="_Hlk95863111"/>
      <w:r w:rsidRPr="00DC048C">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根据《基金法》、《运作办法》以及基金合同、招募说明书、基金份额发售公告的有关规定，本基金募集结果符合有关条件，本基金管理人于202</w:t>
      </w:r>
      <w:r>
        <w:rPr>
          <w:rFonts w:asciiTheme="minorEastAsia" w:hAnsiTheme="minorEastAsia" w:cs="Times New Roman"/>
          <w:sz w:val="24"/>
          <w:szCs w:val="24"/>
        </w:rPr>
        <w:t>2</w:t>
      </w:r>
      <w:r w:rsidRPr="00DC048C">
        <w:rPr>
          <w:rFonts w:asciiTheme="minorEastAsia" w:hAnsiTheme="minorEastAsia" w:cs="Times New Roman" w:hint="eastAsia"/>
          <w:sz w:val="24"/>
          <w:szCs w:val="24"/>
        </w:rPr>
        <w:t>年6月</w:t>
      </w:r>
      <w:r>
        <w:rPr>
          <w:rFonts w:asciiTheme="minorEastAsia" w:hAnsiTheme="minorEastAsia" w:cs="Times New Roman" w:hint="eastAsia"/>
          <w:sz w:val="24"/>
          <w:szCs w:val="24"/>
        </w:rPr>
        <w:t>2</w:t>
      </w:r>
      <w:r>
        <w:rPr>
          <w:rFonts w:asciiTheme="minorEastAsia" w:hAnsiTheme="minorEastAsia" w:cs="Times New Roman"/>
          <w:sz w:val="24"/>
          <w:szCs w:val="24"/>
        </w:rPr>
        <w:t>8</w:t>
      </w:r>
      <w:r w:rsidRPr="00DC048C">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3A9A66B1" w14:textId="77777777" w:rsidR="00EB1D47" w:rsidRPr="00890888" w:rsidRDefault="00DC048C" w:rsidP="00EB1D47">
      <w:pPr>
        <w:widowControl/>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r w:rsidR="00EB1D47" w:rsidRPr="00890888">
        <w:rPr>
          <w:rFonts w:asciiTheme="minorEastAsia" w:hAnsiTheme="minorEastAsia" w:cs="Times New Roman" w:hint="eastAsia"/>
          <w:sz w:val="24"/>
          <w:szCs w:val="24"/>
        </w:rPr>
        <w:t>法律法规或中国证监会另有规定时，从其规定。</w:t>
      </w:r>
    </w:p>
    <w:p w14:paraId="2321D7F1" w14:textId="77777777" w:rsidR="00DC048C" w:rsidRPr="00890888" w:rsidRDefault="00DC048C" w:rsidP="008E5575">
      <w:pPr>
        <w:widowControl/>
        <w:spacing w:line="360" w:lineRule="auto"/>
        <w:ind w:firstLineChars="200" w:firstLine="480"/>
        <w:rPr>
          <w:rFonts w:asciiTheme="minorEastAsia" w:hAnsiTheme="minorEastAsia" w:cs="Times New Roman"/>
          <w:sz w:val="24"/>
          <w:szCs w:val="24"/>
        </w:rPr>
      </w:pPr>
      <w:bookmarkStart w:id="162" w:name="_Toc214873597"/>
      <w:bookmarkStart w:id="163" w:name="_Toc147463118"/>
      <w:bookmarkStart w:id="164" w:name="_Toc12357171"/>
      <w:bookmarkStart w:id="165" w:name="_Toc416264544"/>
      <w:bookmarkStart w:id="166" w:name="_Toc263092316"/>
      <w:bookmarkStart w:id="167" w:name="_Toc21073391"/>
      <w:bookmarkStart w:id="168" w:name="_Toc725"/>
      <w:bookmarkStart w:id="169" w:name="_Toc16164"/>
      <w:bookmarkStart w:id="170" w:name="_Toc123051455"/>
      <w:bookmarkStart w:id="171" w:name="_Toc10398"/>
      <w:bookmarkStart w:id="172" w:name="_Toc139991739"/>
      <w:bookmarkStart w:id="173" w:name="_Toc21735"/>
      <w:bookmarkStart w:id="174" w:name="_Toc3572"/>
      <w:bookmarkStart w:id="175" w:name="_Toc18206"/>
      <w:bookmarkStart w:id="176" w:name="_Toc18769"/>
      <w:bookmarkStart w:id="177" w:name="_Toc1745"/>
      <w:bookmarkStart w:id="178" w:name="_Toc141703889"/>
      <w:bookmarkStart w:id="179" w:name="_Toc123112237"/>
      <w:bookmarkStart w:id="180" w:name="_Toc98560355"/>
      <w:bookmarkStart w:id="181" w:name="_Toc123102456"/>
      <w:bookmarkStart w:id="182" w:name="_Toc352229755"/>
      <w:bookmarkStart w:id="183" w:name="_Toc31821"/>
      <w:bookmarkStart w:id="184" w:name="_Toc3963"/>
      <w:bookmarkStart w:id="185" w:name="_Toc308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Pr="00890888">
        <w:rPr>
          <w:rFonts w:asciiTheme="minorEastAsia" w:hAnsiTheme="minorEastAsia" w:cs="Times New Roman" w:hint="eastAsia"/>
          <w:sz w:val="24"/>
          <w:szCs w:val="24"/>
        </w:rPr>
        <w:t>《基金合同》生效满3年后的对应日，</w:t>
      </w:r>
      <w:proofErr w:type="gramStart"/>
      <w:r w:rsidRPr="00890888">
        <w:rPr>
          <w:rFonts w:asciiTheme="minorEastAsia" w:hAnsiTheme="minorEastAsia" w:cs="Times New Roman" w:hint="eastAsia"/>
          <w:sz w:val="24"/>
          <w:szCs w:val="24"/>
        </w:rPr>
        <w:t>若基金</w:t>
      </w:r>
      <w:proofErr w:type="gramEnd"/>
      <w:r w:rsidRPr="00890888">
        <w:rPr>
          <w:rFonts w:asciiTheme="minorEastAsia" w:hAnsiTheme="minorEastAsia" w:cs="Times New Roman" w:hint="eastAsia"/>
          <w:sz w:val="24"/>
          <w:szCs w:val="24"/>
        </w:rPr>
        <w:t>资产净值低于2亿元，《基金合同》应当终止，且不得通过召开基金持有人大会的方式延续。</w:t>
      </w:r>
    </w:p>
    <w:p w14:paraId="6465FD68" w14:textId="77777777" w:rsidR="00C94B8B" w:rsidRPr="008E5575" w:rsidRDefault="00DC048C" w:rsidP="008E5575">
      <w:pPr>
        <w:widowControl/>
        <w:spacing w:line="360" w:lineRule="auto"/>
        <w:ind w:firstLineChars="200" w:firstLine="480"/>
        <w:rPr>
          <w:rFonts w:asciiTheme="minorEastAsia" w:hAnsiTheme="minorEastAsia" w:cs="Times New Roman"/>
          <w:sz w:val="24"/>
          <w:szCs w:val="24"/>
        </w:rPr>
        <w:sectPr w:rsidR="00C94B8B" w:rsidRPr="008E5575">
          <w:footerReference w:type="default" r:id="rId28"/>
          <w:pgSz w:w="11906" w:h="16838"/>
          <w:pgMar w:top="1440" w:right="1800" w:bottom="1440" w:left="1800" w:header="851" w:footer="992" w:gutter="0"/>
          <w:pgNumType w:chapStyle="1"/>
          <w:cols w:space="720"/>
          <w:docGrid w:type="lines" w:linePitch="312"/>
        </w:sectPr>
      </w:pPr>
      <w:r w:rsidRPr="0089088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bookmarkEnd w:id="161"/>
      <w:r w:rsidRPr="00890888">
        <w:rPr>
          <w:rFonts w:asciiTheme="minorEastAsia" w:hAnsiTheme="minorEastAsia" w:cs="Times New Roman" w:hint="eastAsia"/>
          <w:sz w:val="24"/>
          <w:szCs w:val="24"/>
        </w:rPr>
        <w:t>。</w:t>
      </w:r>
    </w:p>
    <w:p w14:paraId="37B77C36" w14:textId="77777777" w:rsidR="00DC048C" w:rsidRPr="00890888" w:rsidRDefault="00DC048C">
      <w:pPr>
        <w:pStyle w:val="1"/>
        <w:jc w:val="center"/>
        <w:rPr>
          <w:rFonts w:ascii="Arial" w:hAnsi="Arial" w:cs="Arial"/>
          <w:bCs/>
          <w:color w:val="auto"/>
          <w:sz w:val="30"/>
          <w:szCs w:val="30"/>
        </w:rPr>
      </w:pPr>
      <w:bookmarkStart w:id="186" w:name="_Toc135921113"/>
      <w:r w:rsidRPr="00890888">
        <w:rPr>
          <w:rFonts w:hint="eastAsia"/>
          <w:color w:val="auto"/>
          <w:sz w:val="30"/>
          <w:szCs w:val="30"/>
        </w:rPr>
        <w:lastRenderedPageBreak/>
        <w:t>第八部分</w:t>
      </w:r>
      <w:r w:rsidRPr="00890888">
        <w:rPr>
          <w:color w:val="auto"/>
          <w:sz w:val="30"/>
          <w:szCs w:val="30"/>
        </w:rPr>
        <w:t xml:space="preserve">  </w:t>
      </w:r>
      <w:r w:rsidRPr="00890888">
        <w:rPr>
          <w:rFonts w:hint="eastAsia"/>
          <w:color w:val="auto"/>
          <w:sz w:val="30"/>
          <w:szCs w:val="30"/>
        </w:rPr>
        <w:t>基金份额的申购与赎回</w:t>
      </w:r>
      <w:bookmarkEnd w:id="162"/>
      <w:bookmarkEnd w:id="163"/>
      <w:bookmarkEnd w:id="164"/>
      <w:bookmarkEnd w:id="165"/>
      <w:bookmarkEnd w:id="166"/>
      <w:bookmarkEnd w:id="167"/>
      <w:bookmarkEnd w:id="186"/>
    </w:p>
    <w:p w14:paraId="15250002" w14:textId="77777777" w:rsidR="00DC048C" w:rsidRPr="00890888" w:rsidRDefault="00DC048C">
      <w:pPr>
        <w:adjustRightInd w:val="0"/>
        <w:snapToGrid w:val="0"/>
        <w:spacing w:line="360" w:lineRule="auto"/>
        <w:ind w:firstLineChars="200" w:firstLine="482"/>
        <w:rPr>
          <w:rFonts w:asciiTheme="minorEastAsia" w:hAnsiTheme="minorEastAsia" w:cs="Arial"/>
          <w:b/>
          <w:bCs/>
          <w:kern w:val="0"/>
          <w:sz w:val="24"/>
          <w:szCs w:val="24"/>
        </w:rPr>
      </w:pPr>
      <w:bookmarkStart w:id="187" w:name="_Hlk95863173"/>
      <w:r w:rsidRPr="00890888">
        <w:rPr>
          <w:rFonts w:asciiTheme="minorEastAsia" w:hAnsiTheme="minorEastAsia" w:cs="Arial" w:hint="eastAsia"/>
          <w:b/>
          <w:bCs/>
          <w:kern w:val="0"/>
          <w:sz w:val="24"/>
          <w:szCs w:val="24"/>
        </w:rPr>
        <w:t>一、申购和赎回场所</w:t>
      </w:r>
    </w:p>
    <w:p w14:paraId="477DFEC7" w14:textId="77777777" w:rsidR="00DC048C" w:rsidRPr="00890888" w:rsidRDefault="00DC048C" w:rsidP="00E57A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47A3FF05" w14:textId="77777777" w:rsidR="00DC048C" w:rsidRPr="00890888" w:rsidRDefault="00DC048C" w:rsidP="00E57A93">
      <w:pPr>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二、申购和赎回的开放日及时间</w:t>
      </w:r>
    </w:p>
    <w:p w14:paraId="797B3DC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1、开放日及开放时间</w:t>
      </w:r>
    </w:p>
    <w:p w14:paraId="07FDE8C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7693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0CEC3DCC"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2、申购、赎回开始日及业务办理时间</w:t>
      </w:r>
    </w:p>
    <w:p w14:paraId="4A448E56" w14:textId="44E162DF" w:rsidR="00DC048C" w:rsidRPr="00890888" w:rsidRDefault="0076194D"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年7月5日</w:t>
      </w:r>
      <w:r w:rsidRPr="005A2B57">
        <w:rPr>
          <w:rFonts w:asciiTheme="minorEastAsia" w:hAnsiTheme="minorEastAsia" w:cs="Arial" w:hint="eastAsia"/>
          <w:sz w:val="24"/>
          <w:szCs w:val="24"/>
        </w:rPr>
        <w:t>开始办理申购、赎回业务。</w:t>
      </w:r>
    </w:p>
    <w:p w14:paraId="4315640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890888">
        <w:rPr>
          <w:rFonts w:asciiTheme="minorEastAsia" w:hAnsiTheme="minorEastAsia" w:cs="Arial" w:hint="eastAsia"/>
          <w:sz w:val="24"/>
          <w:szCs w:val="24"/>
        </w:rPr>
        <w:t>且登记</w:t>
      </w:r>
      <w:proofErr w:type="gramEnd"/>
      <w:r w:rsidRPr="00890888">
        <w:rPr>
          <w:rFonts w:asciiTheme="minorEastAsia" w:hAnsiTheme="minorEastAsia" w:cs="Arial" w:hint="eastAsia"/>
          <w:sz w:val="24"/>
          <w:szCs w:val="24"/>
        </w:rPr>
        <w:t>机构确认接受的，其基金份额申购、赎回价格为下一开放日该类基金份额申购、赎回的价格。</w:t>
      </w:r>
    </w:p>
    <w:p w14:paraId="26AAC113"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三、申购与赎回的原则</w:t>
      </w:r>
    </w:p>
    <w:p w14:paraId="7FBDC4A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1、“未知价”原则，即申购、赎回价格以申请当日收市后计算的该类基金份额净值为基准进行计算；</w:t>
      </w:r>
    </w:p>
    <w:p w14:paraId="2E2E10D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2、“金额申购、份额赎回”原则，即申购以金额申请，赎回以份额申请；</w:t>
      </w:r>
    </w:p>
    <w:p w14:paraId="3848B763"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3、当日的申购与赎回申请可以在基金管理人规定的时间以内撤销；</w:t>
      </w:r>
    </w:p>
    <w:p w14:paraId="58B01C0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4、赎回遵循“先进先出”原则，即按照投资人认购、申购的先后次序进行顺序赎回</w:t>
      </w:r>
      <w:r w:rsidRPr="00890888">
        <w:rPr>
          <w:rFonts w:hint="eastAsia"/>
          <w:bCs/>
          <w:sz w:val="24"/>
        </w:rPr>
        <w:t>；</w:t>
      </w:r>
    </w:p>
    <w:p w14:paraId="7730ABF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2142C228"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191F49AE"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四、申购与赎回的程序</w:t>
      </w:r>
    </w:p>
    <w:p w14:paraId="605A672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1、申购和赎回的申请方式</w:t>
      </w:r>
    </w:p>
    <w:p w14:paraId="0735612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投资人必须根据销售机构规定的程序，在开放日的具体业务办理时间内提出申购或赎回的申请。</w:t>
      </w:r>
    </w:p>
    <w:p w14:paraId="25DCB7F0"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2、申购和赎回的款项支付</w:t>
      </w:r>
    </w:p>
    <w:p w14:paraId="1F893075"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6D14A9C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4CC3319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遇证券、期货交易所或交易市场数据传输延迟、通讯系统故障、银行数据交换系统故障或其它</w:t>
      </w:r>
      <w:proofErr w:type="gramStart"/>
      <w:r w:rsidRPr="00890888">
        <w:rPr>
          <w:rFonts w:asciiTheme="minorEastAsia" w:hAnsiTheme="minorEastAsia" w:cs="Arial" w:hint="eastAsia"/>
          <w:sz w:val="24"/>
          <w:szCs w:val="24"/>
        </w:rPr>
        <w:t>非基金</w:t>
      </w:r>
      <w:proofErr w:type="gramEnd"/>
      <w:r w:rsidRPr="00890888">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7752E531"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3、申购和赎回申请的确认</w:t>
      </w:r>
    </w:p>
    <w:p w14:paraId="422F797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3254B7C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771C3C4A"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bookmarkEnd w:id="187"/>
    <w:p w14:paraId="1141D6A6"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890888">
        <w:rPr>
          <w:rFonts w:asciiTheme="minorEastAsia" w:hAnsiTheme="minorEastAsia" w:cs="Arial" w:hint="eastAsia"/>
          <w:b/>
          <w:bCs/>
          <w:sz w:val="24"/>
          <w:szCs w:val="24"/>
        </w:rPr>
        <w:t>五、申购与赎回的数量限制</w:t>
      </w:r>
    </w:p>
    <w:p w14:paraId="25D46A35" w14:textId="77777777" w:rsidR="00DC048C" w:rsidRPr="00890888" w:rsidRDefault="00DC048C"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基金管理人可以规定每次赎回的最低份额，具体规定请参见更新的招募说明书或相关公告。</w:t>
      </w:r>
    </w:p>
    <w:p w14:paraId="60FB4D2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23CC4343"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6E3D369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890888">
        <w:rPr>
          <w:rFonts w:asciiTheme="minorEastAsia" w:hAnsiTheme="minorEastAsia" w:cs="Arial" w:hint="eastAsia"/>
          <w:sz w:val="24"/>
          <w:szCs w:val="24"/>
        </w:rPr>
        <w:t>见基金</w:t>
      </w:r>
      <w:proofErr w:type="gramEnd"/>
      <w:r w:rsidRPr="00890888">
        <w:rPr>
          <w:rFonts w:asciiTheme="minorEastAsia" w:hAnsiTheme="minorEastAsia" w:cs="Arial" w:hint="eastAsia"/>
          <w:sz w:val="24"/>
          <w:szCs w:val="24"/>
        </w:rPr>
        <w:t>管理人相关公告。</w:t>
      </w:r>
    </w:p>
    <w:p w14:paraId="3D64CD46"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5F23BEBC" w14:textId="77777777" w:rsidR="00DC048C" w:rsidRPr="00890888" w:rsidRDefault="00DC048C"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六、申购费用、赎回费用</w:t>
      </w:r>
    </w:p>
    <w:p w14:paraId="795916F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、申购费用</w:t>
      </w:r>
    </w:p>
    <w:p w14:paraId="69D439A2" w14:textId="77777777" w:rsidR="00DC048C" w:rsidRPr="00890888" w:rsidRDefault="00DC048C"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DC048C" w:rsidRPr="00890888" w14:paraId="1329B2AC"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497B1D8E" w14:textId="77777777" w:rsidR="00DC048C" w:rsidRPr="00890888" w:rsidRDefault="00DC048C">
            <w:pPr>
              <w:widowControl/>
              <w:spacing w:line="264" w:lineRule="auto"/>
              <w:jc w:val="center"/>
              <w:rPr>
                <w:rFonts w:asciiTheme="minorEastAsia" w:hAnsiTheme="minorEastAsia" w:cs="Arial"/>
                <w:bCs/>
                <w:kern w:val="0"/>
                <w:sz w:val="24"/>
                <w:szCs w:val="24"/>
              </w:rPr>
            </w:pPr>
            <w:r w:rsidRPr="00890888">
              <w:rPr>
                <w:rFonts w:asciiTheme="minorEastAsia" w:hAnsiTheme="minorEastAsia" w:cs="Arial" w:hint="eastAsia"/>
                <w:b/>
                <w:bCs/>
                <w:kern w:val="0"/>
                <w:sz w:val="24"/>
                <w:szCs w:val="24"/>
              </w:rPr>
              <w:t>A类基金份额</w:t>
            </w:r>
          </w:p>
        </w:tc>
      </w:tr>
      <w:tr w:rsidR="00DC048C" w:rsidRPr="00890888" w14:paraId="41C42E0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1B81B0B" w14:textId="77777777" w:rsidR="00DC048C" w:rsidRPr="00890888" w:rsidRDefault="00DC048C">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4EF2556E" w14:textId="77777777" w:rsidR="00DC048C" w:rsidRPr="00890888" w:rsidRDefault="00DC048C">
            <w:pPr>
              <w:widowControl/>
              <w:spacing w:line="336" w:lineRule="auto"/>
              <w:jc w:val="center"/>
              <w:rPr>
                <w:rFonts w:asciiTheme="minorEastAsia" w:hAnsiTheme="minorEastAsia" w:cs="Arial"/>
                <w:bCs/>
                <w:kern w:val="0"/>
                <w:sz w:val="24"/>
                <w:szCs w:val="24"/>
              </w:rPr>
            </w:pPr>
            <w:r w:rsidRPr="00890888">
              <w:rPr>
                <w:rFonts w:asciiTheme="minorEastAsia" w:hAnsiTheme="minorEastAsia" w:cs="Arial" w:hint="eastAsia"/>
                <w:bCs/>
                <w:kern w:val="0"/>
                <w:sz w:val="24"/>
                <w:szCs w:val="24"/>
              </w:rPr>
              <w:t>申购费率</w:t>
            </w:r>
          </w:p>
        </w:tc>
      </w:tr>
      <w:tr w:rsidR="00DC048C" w:rsidRPr="00890888" w14:paraId="2EE8CDE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26D747"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M＜100万</w:t>
            </w:r>
          </w:p>
        </w:tc>
        <w:tc>
          <w:tcPr>
            <w:tcW w:w="4430" w:type="dxa"/>
            <w:tcBorders>
              <w:top w:val="single" w:sz="4" w:space="0" w:color="auto"/>
              <w:left w:val="single" w:sz="4" w:space="0" w:color="auto"/>
              <w:bottom w:val="single" w:sz="4" w:space="0" w:color="auto"/>
              <w:right w:val="single" w:sz="4" w:space="0" w:color="auto"/>
            </w:tcBorders>
          </w:tcPr>
          <w:p w14:paraId="531D879F"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w:t>
            </w:r>
          </w:p>
        </w:tc>
      </w:tr>
      <w:tr w:rsidR="00DC048C" w:rsidRPr="00890888" w14:paraId="1888203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2F18E4"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w:t>
            </w:r>
            <w:r w:rsidRPr="00890888">
              <w:rPr>
                <w:rFonts w:asciiTheme="minorEastAsia" w:hAnsiTheme="minorEastAsia" w:cs="Arial" w:hint="eastAsia"/>
                <w:sz w:val="24"/>
                <w:szCs w:val="24"/>
              </w:rPr>
              <w:t>万≤</w:t>
            </w:r>
            <w:r w:rsidRPr="00890888">
              <w:rPr>
                <w:rFonts w:asciiTheme="minorEastAsia" w:hAnsiTheme="minorEastAsia" w:cs="Arial"/>
                <w:sz w:val="24"/>
                <w:szCs w:val="24"/>
              </w:rPr>
              <w:t>M＜300万</w:t>
            </w:r>
          </w:p>
        </w:tc>
        <w:tc>
          <w:tcPr>
            <w:tcW w:w="4430" w:type="dxa"/>
            <w:tcBorders>
              <w:top w:val="single" w:sz="4" w:space="0" w:color="auto"/>
              <w:left w:val="single" w:sz="4" w:space="0" w:color="auto"/>
              <w:bottom w:val="single" w:sz="4" w:space="0" w:color="auto"/>
              <w:right w:val="single" w:sz="4" w:space="0" w:color="auto"/>
            </w:tcBorders>
          </w:tcPr>
          <w:p w14:paraId="0DDAA8BD"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w:t>
            </w:r>
          </w:p>
        </w:tc>
      </w:tr>
      <w:tr w:rsidR="00DC048C" w:rsidRPr="00890888" w14:paraId="01915B2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947E738"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300</w:t>
            </w:r>
            <w:r w:rsidRPr="00890888">
              <w:rPr>
                <w:rFonts w:asciiTheme="minorEastAsia" w:hAnsiTheme="minorEastAsia" w:cs="Arial" w:hint="eastAsia"/>
                <w:sz w:val="24"/>
                <w:szCs w:val="24"/>
              </w:rPr>
              <w:t>万≤</w:t>
            </w: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167E2D02"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r>
      <w:tr w:rsidR="00DC048C" w:rsidRPr="00890888" w14:paraId="3750CA5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062AE33"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24C1BBDD" w14:textId="77777777" w:rsidR="00DC048C" w:rsidRPr="00890888" w:rsidRDefault="00DC048C" w:rsidP="00B9250E">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1000</w:t>
            </w:r>
            <w:r w:rsidRPr="00890888">
              <w:rPr>
                <w:rFonts w:asciiTheme="minorEastAsia" w:hAnsiTheme="minorEastAsia" w:cs="Arial" w:hint="eastAsia"/>
                <w:sz w:val="24"/>
                <w:szCs w:val="24"/>
              </w:rPr>
              <w:t>元</w:t>
            </w:r>
            <w:r w:rsidRPr="00890888">
              <w:rPr>
                <w:rFonts w:asciiTheme="minorEastAsia" w:hAnsiTheme="minorEastAsia" w:cs="Arial"/>
                <w:sz w:val="24"/>
                <w:szCs w:val="24"/>
              </w:rPr>
              <w:t>/笔</w:t>
            </w:r>
          </w:p>
        </w:tc>
      </w:tr>
      <w:tr w:rsidR="00DC048C" w:rsidRPr="00890888" w14:paraId="263DCEF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16FB9F6" w14:textId="77777777" w:rsidR="00DC048C" w:rsidRPr="00890888" w:rsidRDefault="00DC048C">
            <w:pPr>
              <w:widowControl/>
              <w:spacing w:line="264" w:lineRule="auto"/>
              <w:jc w:val="center"/>
              <w:rPr>
                <w:rFonts w:asciiTheme="minorEastAsia" w:hAnsiTheme="minorEastAsia" w:cs="Arial"/>
                <w:b/>
                <w:kern w:val="0"/>
                <w:sz w:val="24"/>
                <w:szCs w:val="24"/>
              </w:rPr>
            </w:pPr>
            <w:r w:rsidRPr="00890888">
              <w:rPr>
                <w:rFonts w:asciiTheme="minorEastAsia" w:hAnsiTheme="minorEastAsia" w:cs="Arial" w:hint="eastAsia"/>
                <w:b/>
                <w:bCs/>
                <w:kern w:val="0"/>
                <w:sz w:val="24"/>
                <w:szCs w:val="24"/>
              </w:rPr>
              <w:lastRenderedPageBreak/>
              <w:t>C类基金份额</w:t>
            </w:r>
          </w:p>
        </w:tc>
      </w:tr>
      <w:tr w:rsidR="00DC048C" w:rsidRPr="00890888" w14:paraId="591BD221"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C3A715D" w14:textId="77777777" w:rsidR="00DC048C" w:rsidRPr="00890888" w:rsidRDefault="00DC048C">
            <w:pPr>
              <w:widowControl/>
              <w:spacing w:line="264" w:lineRule="auto"/>
              <w:jc w:val="center"/>
              <w:rPr>
                <w:rFonts w:asciiTheme="minorEastAsia" w:hAnsiTheme="minorEastAsia" w:cs="Arial"/>
                <w:kern w:val="0"/>
                <w:sz w:val="24"/>
                <w:szCs w:val="24"/>
              </w:rPr>
            </w:pPr>
            <w:r w:rsidRPr="00890888">
              <w:rPr>
                <w:rFonts w:asciiTheme="minorEastAsia" w:hAnsiTheme="minorEastAsia" w:cs="Arial" w:hint="eastAsia"/>
                <w:bCs/>
                <w:kern w:val="0"/>
                <w:sz w:val="24"/>
                <w:szCs w:val="24"/>
              </w:rPr>
              <w:t>申</w:t>
            </w:r>
            <w:r w:rsidRPr="00890888">
              <w:rPr>
                <w:rFonts w:asciiTheme="minorEastAsia" w:hAnsiTheme="minorEastAsia" w:cs="Arial" w:hint="eastAsia"/>
                <w:kern w:val="0"/>
                <w:sz w:val="24"/>
                <w:szCs w:val="24"/>
              </w:rPr>
              <w:t>购费率为零</w:t>
            </w:r>
          </w:p>
        </w:tc>
      </w:tr>
    </w:tbl>
    <w:p w14:paraId="1B59118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3035F0F" w14:textId="77777777" w:rsidR="00DC048C" w:rsidRPr="00890888" w:rsidRDefault="00DC048C">
      <w:pPr>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w:t>
      </w:r>
      <w:r w:rsidRPr="00890888">
        <w:rPr>
          <w:rFonts w:hint="eastAsia"/>
          <w:bCs/>
          <w:sz w:val="24"/>
        </w:rPr>
        <w:t>A</w:t>
      </w:r>
      <w:r w:rsidRPr="00890888">
        <w:rPr>
          <w:rFonts w:hint="eastAsia"/>
          <w:bCs/>
          <w:sz w:val="24"/>
        </w:rPr>
        <w:t>类基金份额</w:t>
      </w:r>
      <w:r w:rsidRPr="00890888">
        <w:rPr>
          <w:bCs/>
          <w:sz w:val="24"/>
        </w:rPr>
        <w:t>的</w:t>
      </w:r>
      <w:r w:rsidRPr="00890888">
        <w:rPr>
          <w:rFonts w:asciiTheme="minorEastAsia" w:hAnsiTheme="minorEastAsia" w:cs="Arial" w:hint="eastAsia"/>
          <w:sz w:val="24"/>
          <w:szCs w:val="24"/>
        </w:rPr>
        <w:t>申购费用由申购</w:t>
      </w:r>
      <w:r w:rsidRPr="00890888">
        <w:rPr>
          <w:rFonts w:hint="eastAsia"/>
          <w:bCs/>
          <w:sz w:val="24"/>
        </w:rPr>
        <w:t>A</w:t>
      </w:r>
      <w:r w:rsidRPr="00890888">
        <w:rPr>
          <w:rFonts w:hint="eastAsia"/>
          <w:bCs/>
          <w:sz w:val="24"/>
        </w:rPr>
        <w:t>类</w:t>
      </w:r>
      <w:r w:rsidRPr="00890888">
        <w:rPr>
          <w:rFonts w:asciiTheme="minorEastAsia" w:hAnsiTheme="minorEastAsia" w:cs="Arial" w:hint="eastAsia"/>
          <w:sz w:val="24"/>
          <w:szCs w:val="24"/>
        </w:rPr>
        <w:t>基金份额的投资人承担，不列入基金资产，用于基金的市场推广、销售、登记等各项费用。</w:t>
      </w:r>
      <w:r w:rsidRPr="00890888">
        <w:rPr>
          <w:rFonts w:hint="eastAsia"/>
          <w:bCs/>
          <w:sz w:val="24"/>
        </w:rPr>
        <w:t xml:space="preserve">C </w:t>
      </w:r>
      <w:r w:rsidRPr="00890888">
        <w:rPr>
          <w:rFonts w:hint="eastAsia"/>
          <w:bCs/>
          <w:sz w:val="24"/>
        </w:rPr>
        <w:t>类基金份额不收取申购费用</w:t>
      </w:r>
      <w:r w:rsidRPr="00890888">
        <w:rPr>
          <w:bCs/>
          <w:sz w:val="24"/>
        </w:rPr>
        <w:t>。</w:t>
      </w:r>
    </w:p>
    <w:p w14:paraId="7362A08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、赎回费用</w:t>
      </w:r>
    </w:p>
    <w:p w14:paraId="29B66D2F"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本基金的</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DC048C" w:rsidRPr="00890888" w14:paraId="40CA33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8778D1"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32D47A"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70E0B0A" w14:textId="77777777" w:rsidR="00DC048C" w:rsidRPr="00890888" w:rsidRDefault="00DC048C">
            <w:pPr>
              <w:jc w:val="center"/>
              <w:rPr>
                <w:rFonts w:asciiTheme="minorEastAsia" w:hAnsiTheme="minorEastAsia" w:cs="Arial"/>
                <w:sz w:val="24"/>
                <w:szCs w:val="24"/>
              </w:rPr>
            </w:pPr>
            <w:r w:rsidRPr="00890888">
              <w:rPr>
                <w:rFonts w:asciiTheme="minorEastAsia" w:hAnsiTheme="minorEastAsia" w:cs="Arial" w:hint="eastAsia"/>
                <w:sz w:val="24"/>
                <w:szCs w:val="24"/>
              </w:rPr>
              <w:t>C类份额赎回费率</w:t>
            </w:r>
          </w:p>
        </w:tc>
      </w:tr>
      <w:tr w:rsidR="00DC048C" w:rsidRPr="00890888" w14:paraId="41BEC8D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8220BA6"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Y＜7天</w:t>
            </w:r>
          </w:p>
        </w:tc>
        <w:tc>
          <w:tcPr>
            <w:tcW w:w="2127" w:type="dxa"/>
            <w:tcBorders>
              <w:top w:val="single" w:sz="4" w:space="0" w:color="auto"/>
              <w:left w:val="single" w:sz="4" w:space="0" w:color="auto"/>
              <w:bottom w:val="single" w:sz="4" w:space="0" w:color="auto"/>
              <w:right w:val="single" w:sz="4" w:space="0" w:color="auto"/>
            </w:tcBorders>
          </w:tcPr>
          <w:p w14:paraId="3D259900"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66B6998"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1.50%</w:t>
            </w:r>
          </w:p>
        </w:tc>
      </w:tr>
      <w:tr w:rsidR="00DC048C" w:rsidRPr="00890888" w14:paraId="35632A9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2B5A56"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7天≤Y</w:t>
            </w:r>
            <w:r w:rsidRPr="00890888">
              <w:rPr>
                <w:rFonts w:asciiTheme="minorEastAsia" w:hAnsiTheme="minorEastAsia" w:cs="Arial" w:hint="eastAsia"/>
                <w:sz w:val="24"/>
                <w:szCs w:val="24"/>
              </w:rPr>
              <w:t>＜</w:t>
            </w: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4D356F9B"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6076966"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0.5%</w:t>
            </w:r>
          </w:p>
        </w:tc>
      </w:tr>
      <w:tr w:rsidR="00DC048C" w:rsidRPr="00890888" w14:paraId="6FC6326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866006E"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3C2B556D"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0.5%</w:t>
            </w:r>
          </w:p>
        </w:tc>
        <w:tc>
          <w:tcPr>
            <w:tcW w:w="2284" w:type="dxa"/>
            <w:tcBorders>
              <w:top w:val="single" w:sz="4" w:space="0" w:color="auto"/>
              <w:left w:val="single" w:sz="4" w:space="0" w:color="auto"/>
              <w:bottom w:val="single" w:sz="4" w:space="0" w:color="auto"/>
              <w:right w:val="single" w:sz="4" w:space="0" w:color="auto"/>
            </w:tcBorders>
          </w:tcPr>
          <w:p w14:paraId="65790BCA"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r w:rsidR="00DC048C" w:rsidRPr="00890888" w14:paraId="3824A2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877F98"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6636A14A" w14:textId="77777777" w:rsidR="00DC048C" w:rsidRPr="00890888" w:rsidRDefault="00DC048C" w:rsidP="006A3644">
            <w:pPr>
              <w:widowControl/>
              <w:spacing w:line="336" w:lineRule="auto"/>
              <w:jc w:val="center"/>
              <w:rPr>
                <w:rFonts w:asciiTheme="minorEastAsia" w:hAnsiTheme="minorEastAsia" w:cs="Arial"/>
                <w:sz w:val="24"/>
                <w:szCs w:val="24"/>
              </w:rPr>
            </w:pPr>
            <w:r w:rsidRPr="00890888">
              <w:rPr>
                <w:rFonts w:asciiTheme="minorEastAsia" w:hAnsiTheme="minorEastAsia" w:cs="Arial"/>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8D68121" w14:textId="77777777" w:rsidR="00DC048C" w:rsidRPr="00890888" w:rsidRDefault="00DC048C" w:rsidP="006A3644">
            <w:pPr>
              <w:jc w:val="center"/>
              <w:rPr>
                <w:rFonts w:asciiTheme="minorEastAsia" w:hAnsiTheme="minorEastAsia" w:cs="Arial"/>
                <w:sz w:val="24"/>
                <w:szCs w:val="24"/>
              </w:rPr>
            </w:pPr>
            <w:r w:rsidRPr="00890888">
              <w:rPr>
                <w:rFonts w:asciiTheme="minorEastAsia" w:hAnsiTheme="minorEastAsia" w:cs="Arial"/>
                <w:sz w:val="24"/>
                <w:szCs w:val="24"/>
              </w:rPr>
              <w:t>0</w:t>
            </w:r>
          </w:p>
        </w:tc>
      </w:tr>
    </w:tbl>
    <w:p w14:paraId="707669CF" w14:textId="77777777" w:rsidR="00DC048C" w:rsidRPr="00890888" w:rsidRDefault="00DC048C">
      <w:pPr>
        <w:adjustRightInd w:val="0"/>
        <w:snapToGrid w:val="0"/>
        <w:spacing w:line="360" w:lineRule="auto"/>
        <w:rPr>
          <w:rFonts w:asciiTheme="minorEastAsia" w:hAnsiTheme="minorEastAsia" w:cs="Arial"/>
          <w:sz w:val="24"/>
          <w:szCs w:val="24"/>
        </w:rPr>
      </w:pPr>
    </w:p>
    <w:p w14:paraId="09C60CB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赎回费用由赎回基金份额的基金份额持有人承担，在基金份额持有人赎回基金份额时收取。</w:t>
      </w:r>
    </w:p>
    <w:p w14:paraId="0DE33662"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60A9F5E9"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734BE134" w14:textId="77777777" w:rsidR="00DC048C" w:rsidRPr="00890888" w:rsidRDefault="00DC048C">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410B87DE" w14:textId="77777777" w:rsidR="00DC048C" w:rsidRPr="00890888" w:rsidRDefault="00DC048C">
      <w:pPr>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Times New Roman" w:hint="eastAsia"/>
          <w:sz w:val="24"/>
          <w:szCs w:val="24"/>
        </w:rPr>
        <w:lastRenderedPageBreak/>
        <w:t>5、当本基金发生大额申购或赎回情形时，基金管理人可以对本基金采用摆动定价机制，以确保基金估值的公平性。具体处理原则与操作规范遵循相关法律法规以及监管部门、自律规则的规定。</w:t>
      </w:r>
    </w:p>
    <w:p w14:paraId="726832C7"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七、</w:t>
      </w:r>
      <w:r w:rsidRPr="00890888">
        <w:rPr>
          <w:rFonts w:asciiTheme="minorEastAsia" w:hAnsiTheme="minorEastAsia" w:cs="Arial"/>
          <w:b/>
          <w:bCs/>
          <w:sz w:val="24"/>
          <w:szCs w:val="24"/>
        </w:rPr>
        <w:t>A</w:t>
      </w:r>
      <w:r w:rsidRPr="00890888">
        <w:rPr>
          <w:rFonts w:asciiTheme="minorEastAsia" w:hAnsiTheme="minorEastAsia" w:cs="Arial" w:hint="eastAsia"/>
          <w:b/>
          <w:bCs/>
          <w:sz w:val="24"/>
          <w:szCs w:val="24"/>
        </w:rPr>
        <w:t>类基金份额与</w:t>
      </w:r>
      <w:r w:rsidRPr="00890888">
        <w:rPr>
          <w:rFonts w:asciiTheme="minorEastAsia" w:hAnsiTheme="minorEastAsia" w:cs="Arial"/>
          <w:b/>
          <w:bCs/>
          <w:sz w:val="24"/>
          <w:szCs w:val="24"/>
        </w:rPr>
        <w:t>C</w:t>
      </w:r>
      <w:r w:rsidRPr="00890888">
        <w:rPr>
          <w:rFonts w:asciiTheme="minorEastAsia" w:hAnsiTheme="minorEastAsia" w:cs="Arial" w:hint="eastAsia"/>
          <w:b/>
          <w:bCs/>
          <w:sz w:val="24"/>
          <w:szCs w:val="24"/>
        </w:rPr>
        <w:t>类基金份额的申购份额与赎回金额的计算方式</w:t>
      </w:r>
    </w:p>
    <w:p w14:paraId="2270E20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1、A类基金份额申购份额的计算方式：</w:t>
      </w:r>
    </w:p>
    <w:p w14:paraId="5F9CB39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（1）当申购费用适用比例费率时，申购份额的计算公式如下：</w:t>
      </w:r>
    </w:p>
    <w:p w14:paraId="19A34BE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净申购金额=申购金额/（1+申购费率）</w:t>
      </w:r>
    </w:p>
    <w:p w14:paraId="28A49E4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申购费用=申购金额－净申购金额</w:t>
      </w:r>
    </w:p>
    <w:p w14:paraId="4E59328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 日A类基金份额净值</w:t>
      </w:r>
    </w:p>
    <w:p w14:paraId="4EF4675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（2）当申购费用为固定金额时，申购份额的计算方法如下：</w:t>
      </w:r>
    </w:p>
    <w:p w14:paraId="112D6FF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申购费用＝固定费用</w:t>
      </w:r>
    </w:p>
    <w:p w14:paraId="172C234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净申购金额＝申购金额－申购费用</w:t>
      </w:r>
    </w:p>
    <w:p w14:paraId="1352338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申购份额＝净申购金额/T日A类基金份额净值</w:t>
      </w:r>
    </w:p>
    <w:p w14:paraId="538EDE7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2AF945B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例：某投资者投资50,000 元申购本基金A类基金份额，且该申购申请被全额确认，对应的申购费率为1.5</w:t>
      </w:r>
      <w:r w:rsidRPr="00890888">
        <w:rPr>
          <w:rFonts w:asciiTheme="minorEastAsia" w:hAnsiTheme="minorEastAsia" w:cs="Arial"/>
          <w:sz w:val="24"/>
          <w:szCs w:val="24"/>
        </w:rPr>
        <w:t>0</w:t>
      </w:r>
      <w:r w:rsidRPr="00890888">
        <w:rPr>
          <w:rFonts w:asciiTheme="minorEastAsia" w:hAnsiTheme="minorEastAsia" w:cs="Arial" w:hint="eastAsia"/>
          <w:sz w:val="24"/>
          <w:szCs w:val="24"/>
        </w:rPr>
        <w:t>%，假定申购当日A类基金份额净值为1.0500元，则可得到的申购份额为：</w:t>
      </w:r>
    </w:p>
    <w:p w14:paraId="37F41FB9"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净申购金额＝50,000/(1+1.5</w:t>
      </w:r>
      <w:r w:rsidRPr="00890888">
        <w:rPr>
          <w:rFonts w:asciiTheme="minorEastAsia" w:hAnsiTheme="minorEastAsia" w:cs="Arial"/>
          <w:sz w:val="24"/>
          <w:szCs w:val="24"/>
        </w:rPr>
        <w:t>0</w:t>
      </w:r>
      <w:r w:rsidRPr="00890888">
        <w:rPr>
          <w:rFonts w:asciiTheme="minorEastAsia" w:hAnsiTheme="minorEastAsia" w:cs="Arial" w:hint="eastAsia"/>
          <w:sz w:val="24"/>
          <w:szCs w:val="24"/>
        </w:rPr>
        <w:t>%)＝49,261.08元</w:t>
      </w:r>
    </w:p>
    <w:p w14:paraId="2B71D66C"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申购费用＝50,000－49,261.08＝738.92元</w:t>
      </w:r>
    </w:p>
    <w:p w14:paraId="493BBB62"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申购份额＝49,261.08/1.0500＝46,915.31 份</w:t>
      </w:r>
    </w:p>
    <w:p w14:paraId="139089C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B015AD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2、C类基金份额申购份额的计算方式：</w:t>
      </w:r>
    </w:p>
    <w:p w14:paraId="6E07175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申购份额＝申购金额/T日C类基金份额净值</w:t>
      </w:r>
    </w:p>
    <w:p w14:paraId="21173CA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137E704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例：某投资者投资5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元申购本基金C类基金份额，且该申购申请被全额确认，假定申购当日C类基金份额净值为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2300元，则可得到的申购份额为：</w:t>
      </w:r>
    </w:p>
    <w:p w14:paraId="74A5B0E0"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申购份额＝5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w:t>
      </w:r>
    </w:p>
    <w:p w14:paraId="137F68DB"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00元，可得到</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份C类基金份额。</w:t>
      </w:r>
    </w:p>
    <w:p w14:paraId="19E6473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赎回金额的计算方式：</w:t>
      </w:r>
    </w:p>
    <w:p w14:paraId="3245EE0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赎回份额×</w:t>
      </w:r>
      <w:r w:rsidRPr="00890888">
        <w:rPr>
          <w:rFonts w:asciiTheme="minorEastAsia" w:hAnsiTheme="minorEastAsia" w:cs="Arial"/>
          <w:sz w:val="24"/>
          <w:szCs w:val="24"/>
        </w:rPr>
        <w:t>T</w:t>
      </w:r>
      <w:r w:rsidRPr="00890888">
        <w:rPr>
          <w:rFonts w:asciiTheme="minorEastAsia" w:hAnsiTheme="minorEastAsia" w:cs="Arial" w:hint="eastAsia"/>
          <w:sz w:val="24"/>
          <w:szCs w:val="24"/>
        </w:rPr>
        <w:t>日该类别基金份额净值</w:t>
      </w:r>
    </w:p>
    <w:p w14:paraId="3FC96A78"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赎回总额×赎回费率</w:t>
      </w:r>
    </w:p>
    <w:p w14:paraId="2D0654F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赎回总额－赎回费用</w:t>
      </w:r>
    </w:p>
    <w:p w14:paraId="66F6334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上述计算结果均按四舍五入方法，保留到小数点后2位，由此产生的收益或损失由基金财产承担。</w:t>
      </w:r>
    </w:p>
    <w:p w14:paraId="0E197FA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例1：某投资者赎回</w:t>
      </w:r>
      <w:r w:rsidRPr="00890888">
        <w:rPr>
          <w:rFonts w:asciiTheme="minorEastAsia" w:hAnsiTheme="minorEastAsia" w:cs="Arial"/>
          <w:sz w:val="24"/>
          <w:szCs w:val="24"/>
        </w:rPr>
        <w:t xml:space="preserve">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日，赎回费率为</w:t>
      </w:r>
      <w:r w:rsidRPr="00890888">
        <w:rPr>
          <w:rFonts w:asciiTheme="minorEastAsia" w:hAnsiTheme="minorEastAsia" w:cs="Arial"/>
          <w:sz w:val="24"/>
          <w:szCs w:val="24"/>
        </w:rPr>
        <w:t>0.50%</w:t>
      </w:r>
      <w:r w:rsidRPr="00890888">
        <w:rPr>
          <w:rFonts w:asciiTheme="minorEastAsia" w:hAnsiTheme="minorEastAsia" w:cs="Arial" w:hint="eastAsia"/>
          <w:sz w:val="24"/>
          <w:szCs w:val="24"/>
        </w:rPr>
        <w:t>，假设赎回申请当日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元，则可得到的赎回金额为：</w:t>
      </w:r>
    </w:p>
    <w:p w14:paraId="0342521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 xml:space="preserve"> = 10,000 </w:t>
      </w:r>
      <w:r w:rsidRPr="00890888">
        <w:rPr>
          <w:rFonts w:asciiTheme="minorEastAsia" w:hAnsiTheme="minorEastAsia" w:cs="Arial" w:hint="eastAsia"/>
          <w:sz w:val="24"/>
          <w:szCs w:val="24"/>
        </w:rPr>
        <w:t>×</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10,680.00 </w:t>
      </w:r>
      <w:r w:rsidRPr="00890888">
        <w:rPr>
          <w:rFonts w:asciiTheme="minorEastAsia" w:hAnsiTheme="minorEastAsia" w:cs="Arial" w:hint="eastAsia"/>
          <w:sz w:val="24"/>
          <w:szCs w:val="24"/>
        </w:rPr>
        <w:t>元</w:t>
      </w:r>
    </w:p>
    <w:p w14:paraId="22539625"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 xml:space="preserve"> = 10,680.00 </w:t>
      </w:r>
      <w:r w:rsidRPr="00890888">
        <w:rPr>
          <w:rFonts w:asciiTheme="minorEastAsia" w:hAnsiTheme="minorEastAsia" w:cs="Arial" w:hint="eastAsia"/>
          <w:sz w:val="24"/>
          <w:szCs w:val="24"/>
        </w:rPr>
        <w:t>×</w:t>
      </w:r>
      <w:r w:rsidRPr="00890888">
        <w:rPr>
          <w:rFonts w:asciiTheme="minorEastAsia" w:hAnsiTheme="minorEastAsia" w:cs="Arial"/>
          <w:sz w:val="24"/>
          <w:szCs w:val="24"/>
        </w:rPr>
        <w:t xml:space="preserve">0.50% = 53.40 </w:t>
      </w:r>
      <w:r w:rsidRPr="00890888">
        <w:rPr>
          <w:rFonts w:asciiTheme="minorEastAsia" w:hAnsiTheme="minorEastAsia" w:cs="Arial" w:hint="eastAsia"/>
          <w:sz w:val="24"/>
          <w:szCs w:val="24"/>
        </w:rPr>
        <w:t>元</w:t>
      </w:r>
    </w:p>
    <w:p w14:paraId="7BB3CADA"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 xml:space="preserve"> = 10,680.00 - 53.40 = 10,626.60 </w:t>
      </w:r>
      <w:r w:rsidRPr="00890888">
        <w:rPr>
          <w:rFonts w:asciiTheme="minorEastAsia" w:hAnsiTheme="minorEastAsia" w:cs="Arial" w:hint="eastAsia"/>
          <w:sz w:val="24"/>
          <w:szCs w:val="24"/>
        </w:rPr>
        <w:t>元</w:t>
      </w:r>
    </w:p>
    <w:p w14:paraId="3B7A13FE"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即：投资者赎回</w:t>
      </w:r>
      <w:r w:rsidRPr="00890888">
        <w:rPr>
          <w:rFonts w:asciiTheme="minorEastAsia" w:hAnsiTheme="minorEastAsia" w:cs="Arial"/>
          <w:sz w:val="24"/>
          <w:szCs w:val="24"/>
        </w:rPr>
        <w:t xml:space="preserve"> 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类基金份额的基金份额净值是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元，则其可得到的赎回金额为</w:t>
      </w:r>
      <w:r w:rsidRPr="00890888">
        <w:rPr>
          <w:rFonts w:asciiTheme="minorEastAsia" w:hAnsiTheme="minorEastAsia" w:cs="Arial"/>
          <w:sz w:val="24"/>
          <w:szCs w:val="24"/>
        </w:rPr>
        <w:t xml:space="preserve">10,626.60 </w:t>
      </w:r>
      <w:r w:rsidRPr="00890888">
        <w:rPr>
          <w:rFonts w:asciiTheme="minorEastAsia" w:hAnsiTheme="minorEastAsia" w:cs="Arial" w:hint="eastAsia"/>
          <w:sz w:val="24"/>
          <w:szCs w:val="24"/>
        </w:rPr>
        <w:t>元。</w:t>
      </w:r>
    </w:p>
    <w:p w14:paraId="555DC86B"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例2：某投资人赎回本基金10,000份C类基金份额，持有时间为20日，对应的赎回费率为0.5</w:t>
      </w:r>
      <w:r w:rsidRPr="00890888">
        <w:rPr>
          <w:rFonts w:asciiTheme="minorEastAsia" w:hAnsiTheme="minorEastAsia" w:cs="Arial"/>
          <w:sz w:val="24"/>
          <w:szCs w:val="24"/>
        </w:rPr>
        <w:t>0</w:t>
      </w:r>
      <w:r w:rsidRPr="00890888">
        <w:rPr>
          <w:rFonts w:asciiTheme="minorEastAsia" w:hAnsiTheme="minorEastAsia" w:cs="Arial" w:hint="eastAsia"/>
          <w:sz w:val="24"/>
          <w:szCs w:val="24"/>
        </w:rPr>
        <w:t>%，假设赎回当日C类基金份额净值是1.0680元，则其可得到的赎回金额为：</w:t>
      </w:r>
    </w:p>
    <w:p w14:paraId="09DEA63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赎回金额=10,000×1.0680=10,680</w:t>
      </w:r>
      <w:r w:rsidRPr="00890888">
        <w:rPr>
          <w:rFonts w:asciiTheme="minorEastAsia" w:hAnsiTheme="minorEastAsia" w:cs="Arial"/>
          <w:sz w:val="24"/>
          <w:szCs w:val="24"/>
        </w:rPr>
        <w:t>.00</w:t>
      </w:r>
      <w:r w:rsidRPr="00890888">
        <w:rPr>
          <w:rFonts w:asciiTheme="minorEastAsia" w:hAnsiTheme="minorEastAsia" w:cs="Arial" w:hint="eastAsia"/>
          <w:sz w:val="24"/>
          <w:szCs w:val="24"/>
        </w:rPr>
        <w:t>元</w:t>
      </w:r>
    </w:p>
    <w:p w14:paraId="3D9B2A5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赎回费用=10,680×0.5</w:t>
      </w:r>
      <w:r w:rsidRPr="00890888">
        <w:rPr>
          <w:rFonts w:asciiTheme="minorEastAsia" w:hAnsiTheme="minorEastAsia" w:cs="Arial"/>
          <w:sz w:val="24"/>
          <w:szCs w:val="24"/>
        </w:rPr>
        <w:t>0</w:t>
      </w:r>
      <w:r w:rsidRPr="00890888">
        <w:rPr>
          <w:rFonts w:asciiTheme="minorEastAsia" w:hAnsiTheme="minorEastAsia" w:cs="Arial" w:hint="eastAsia"/>
          <w:sz w:val="24"/>
          <w:szCs w:val="24"/>
        </w:rPr>
        <w:t>%=53.40元</w:t>
      </w:r>
    </w:p>
    <w:p w14:paraId="04B3A1A6"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净赎回金额=10,680-53.40=10,626.60元</w:t>
      </w:r>
    </w:p>
    <w:p w14:paraId="7A4D1B91"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2787B4" w14:textId="77777777" w:rsidR="00DC048C" w:rsidRPr="00890888" w:rsidRDefault="00DC048C">
      <w:pPr>
        <w:adjustRightInd w:val="0"/>
        <w:snapToGrid w:val="0"/>
        <w:spacing w:line="360" w:lineRule="auto"/>
        <w:ind w:firstLineChars="200" w:firstLine="480"/>
        <w:rPr>
          <w:rFonts w:asciiTheme="minorEastAsia" w:hAnsiTheme="minorEastAsia" w:cs="Times New Roman"/>
          <w:sz w:val="24"/>
          <w:szCs w:val="24"/>
        </w:rPr>
      </w:pPr>
      <w:r w:rsidRPr="00890888">
        <w:rPr>
          <w:rFonts w:asciiTheme="minorEastAsia" w:hAnsiTheme="minorEastAsia" w:cs="Arial" w:hint="eastAsia"/>
          <w:sz w:val="24"/>
          <w:szCs w:val="24"/>
        </w:rPr>
        <w:t>4、</w:t>
      </w:r>
      <w:r w:rsidRPr="00890888">
        <w:rPr>
          <w:rFonts w:asciiTheme="minorEastAsia" w:hAnsiTheme="minorEastAsia" w:cs="Arial" w:hint="eastAsia"/>
          <w:bCs/>
          <w:sz w:val="24"/>
          <w:szCs w:val="24"/>
        </w:rPr>
        <w:t>本基金</w:t>
      </w:r>
      <w:r w:rsidRPr="00890888">
        <w:rPr>
          <w:rFonts w:asciiTheme="minorEastAsia" w:hAnsiTheme="minorEastAsia" w:cs="Arial"/>
          <w:bCs/>
          <w:sz w:val="24"/>
          <w:szCs w:val="24"/>
        </w:rPr>
        <w:t>A</w:t>
      </w:r>
      <w:r w:rsidRPr="00890888">
        <w:rPr>
          <w:rFonts w:asciiTheme="minorEastAsia" w:hAnsiTheme="minorEastAsia" w:cs="Arial" w:hint="eastAsia"/>
          <w:bCs/>
          <w:sz w:val="24"/>
          <w:szCs w:val="24"/>
        </w:rPr>
        <w:t>类基金份额和</w:t>
      </w:r>
      <w:r w:rsidRPr="00890888">
        <w:rPr>
          <w:rFonts w:asciiTheme="minorEastAsia" w:hAnsiTheme="minorEastAsia" w:cs="Arial"/>
          <w:bCs/>
          <w:sz w:val="24"/>
          <w:szCs w:val="24"/>
        </w:rPr>
        <w:t>C</w:t>
      </w:r>
      <w:r w:rsidRPr="00890888">
        <w:rPr>
          <w:rFonts w:asciiTheme="minorEastAsia" w:hAnsiTheme="minorEastAsia" w:cs="Arial" w:hint="eastAsia"/>
          <w:bCs/>
          <w:sz w:val="24"/>
          <w:szCs w:val="24"/>
        </w:rPr>
        <w:t>类基金份额分别设置代码，分别计算和公告两类基金份额净值和两类基金份额累计净值。</w:t>
      </w:r>
      <w:r w:rsidRPr="00890888">
        <w:rPr>
          <w:rFonts w:asciiTheme="minorEastAsia" w:hAnsiTheme="minorEastAsia" w:cs="Times New Roman" w:hint="eastAsia"/>
          <w:sz w:val="24"/>
          <w:szCs w:val="24"/>
        </w:rPr>
        <w:t>本</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份额净值的计算，保留到小数点后4位，小数点后第5位四舍五入，由此产生的收益或损失由基金财产承</w:t>
      </w:r>
      <w:r w:rsidRPr="00890888">
        <w:rPr>
          <w:rFonts w:asciiTheme="minorEastAsia" w:hAnsiTheme="minorEastAsia" w:cs="Times New Roman" w:hint="eastAsia"/>
          <w:sz w:val="24"/>
          <w:szCs w:val="24"/>
        </w:rPr>
        <w:lastRenderedPageBreak/>
        <w:t>担。</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日的各类基金份额净值在当天收市后计算，并在</w:t>
      </w:r>
      <w:r w:rsidRPr="00890888">
        <w:rPr>
          <w:rFonts w:asciiTheme="minorEastAsia" w:hAnsiTheme="minorEastAsia" w:cs="Times New Roman"/>
          <w:sz w:val="24"/>
          <w:szCs w:val="24"/>
        </w:rPr>
        <w:t>T+1</w:t>
      </w:r>
      <w:r w:rsidRPr="00890888">
        <w:rPr>
          <w:rFonts w:asciiTheme="minorEastAsia" w:hAnsiTheme="minorEastAsia" w:cs="Times New Roman" w:hint="eastAsia"/>
          <w:sz w:val="24"/>
          <w:szCs w:val="24"/>
        </w:rPr>
        <w:t>日内公告。遇特殊情况，经履行适当程序，可以适当延迟计算或公告。</w:t>
      </w:r>
    </w:p>
    <w:p w14:paraId="368DF250" w14:textId="77777777" w:rsidR="00DC048C" w:rsidRPr="00890888" w:rsidRDefault="00DC048C">
      <w:pPr>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Times New Roman" w:hint="eastAsia"/>
          <w:b/>
          <w:sz w:val="24"/>
          <w:szCs w:val="24"/>
        </w:rPr>
        <w:t>八、申购与赎回的登记业务</w:t>
      </w:r>
    </w:p>
    <w:p w14:paraId="7E95AC8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申购基金成功后，在正常情况下，基金登记机构在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日为投资者登记权益并办理登记手续，投资者自</w:t>
      </w:r>
      <w:r w:rsidRPr="00890888">
        <w:rPr>
          <w:rFonts w:asciiTheme="minorEastAsia" w:hAnsiTheme="minorEastAsia" w:cs="Arial"/>
          <w:sz w:val="24"/>
          <w:szCs w:val="24"/>
        </w:rPr>
        <w:t>T+2</w:t>
      </w:r>
      <w:r w:rsidRPr="00890888">
        <w:rPr>
          <w:rFonts w:asciiTheme="minorEastAsia" w:hAnsiTheme="minorEastAsia" w:cs="Times New Roman" w:hint="eastAsia"/>
          <w:sz w:val="24"/>
          <w:szCs w:val="24"/>
        </w:rPr>
        <w:t>日（含该日）后有权赎回该部分基金份额。</w:t>
      </w:r>
    </w:p>
    <w:p w14:paraId="4F0852C4"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赎回基金成功后，在正常情况下，基金登记机构在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日为投资者办理扣除权益的登记手续。</w:t>
      </w:r>
    </w:p>
    <w:p w14:paraId="0D5C0B23" w14:textId="77777777" w:rsidR="00DC048C" w:rsidRPr="00890888" w:rsidRDefault="00DC048C">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890888">
        <w:rPr>
          <w:rFonts w:asciiTheme="minorEastAsia" w:hAnsiTheme="minorEastAsia" w:cs="Arial" w:hint="eastAsia"/>
          <w:sz w:val="24"/>
          <w:szCs w:val="24"/>
        </w:rPr>
        <w:t>依照《信息披露办法》的有关规定</w:t>
      </w:r>
      <w:r w:rsidRPr="00890888">
        <w:rPr>
          <w:rFonts w:asciiTheme="minorEastAsia" w:hAnsiTheme="minorEastAsia" w:cs="Times New Roman" w:hint="eastAsia"/>
          <w:sz w:val="24"/>
          <w:szCs w:val="24"/>
        </w:rPr>
        <w:t>在规定媒介公告。</w:t>
      </w:r>
    </w:p>
    <w:p w14:paraId="1F2400B4"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b/>
          <w:bCs/>
          <w:sz w:val="24"/>
          <w:szCs w:val="24"/>
        </w:rPr>
      </w:pPr>
      <w:bookmarkStart w:id="188" w:name="_Hlk95863928"/>
      <w:r w:rsidRPr="00890888">
        <w:rPr>
          <w:rFonts w:asciiTheme="minorEastAsia" w:hAnsiTheme="minorEastAsia" w:cs="Arial" w:hint="eastAsia"/>
          <w:b/>
          <w:bCs/>
          <w:sz w:val="24"/>
          <w:szCs w:val="24"/>
        </w:rPr>
        <w:t>九、拒绝或暂停申购的情形</w:t>
      </w:r>
    </w:p>
    <w:p w14:paraId="433BBBB4"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发生下列情况时，基金管理人可拒绝或暂停接受投资人的申购申请：</w:t>
      </w:r>
    </w:p>
    <w:p w14:paraId="659CB8B6"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1、因不可抗力导致基金无法正常运作。</w:t>
      </w:r>
    </w:p>
    <w:p w14:paraId="48671388"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2、发生基金合同规定的暂停基金资产估值情况时，基金管理人可暂停接受投资人的申购申请。</w:t>
      </w:r>
    </w:p>
    <w:p w14:paraId="35651416"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01C05501"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4、接受某笔或某些申购申请可能会影响或损害现有基金份额持有人利益时。</w:t>
      </w:r>
    </w:p>
    <w:p w14:paraId="4A89C601"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27DE883"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w:t>
      </w:r>
      <w:proofErr w:type="gramStart"/>
      <w:r w:rsidRPr="00890888">
        <w:rPr>
          <w:rFonts w:asciiTheme="minorEastAsia" w:hAnsiTheme="minorEastAsia" w:cs="Arial" w:hint="eastAsia"/>
          <w:sz w:val="24"/>
          <w:szCs w:val="24"/>
        </w:rPr>
        <w:t>仍导致</w:t>
      </w:r>
      <w:proofErr w:type="gramEnd"/>
      <w:r w:rsidRPr="00890888">
        <w:rPr>
          <w:rFonts w:asciiTheme="minorEastAsia" w:hAnsiTheme="minorEastAsia" w:cs="Arial" w:hint="eastAsia"/>
          <w:sz w:val="24"/>
          <w:szCs w:val="24"/>
        </w:rPr>
        <w:t>公允价值存在重大不确定性时，经与基金托管人协商确认后，基金管理人应当暂停接受基金申购申请。</w:t>
      </w:r>
    </w:p>
    <w:p w14:paraId="534DB365"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6E8004E"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8、法律法规规定或中国证监会认定的其他情形。</w:t>
      </w:r>
    </w:p>
    <w:p w14:paraId="6D60AFA3" w14:textId="77777777" w:rsidR="00DC048C" w:rsidRPr="00890888" w:rsidRDefault="00DC048C" w:rsidP="00E57A93">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发生上述第1、2、3、5、6、8项暂停申购情形之一</w:t>
      </w:r>
      <w:proofErr w:type="gramStart"/>
      <w:r w:rsidRPr="00890888">
        <w:rPr>
          <w:rFonts w:asciiTheme="minorEastAsia" w:hAnsiTheme="minorEastAsia" w:cs="Arial" w:hint="eastAsia"/>
          <w:sz w:val="24"/>
          <w:szCs w:val="24"/>
        </w:rPr>
        <w:t>且基金</w:t>
      </w:r>
      <w:proofErr w:type="gramEnd"/>
      <w:r w:rsidRPr="00890888">
        <w:rPr>
          <w:rFonts w:asciiTheme="minorEastAsia" w:hAnsiTheme="minorEastAsia" w:cs="Arial" w:hint="eastAsia"/>
          <w:sz w:val="24"/>
          <w:szCs w:val="24"/>
        </w:rPr>
        <w:t>管理人决定暂停接受投资人的申购申请时，基金管理人应当根据有关规定在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媒介上刊登暂停申购公告。如果投资人的申购申请被拒绝，被拒绝的申购款项将退还给投资人。</w:t>
      </w:r>
      <w:r w:rsidRPr="00890888">
        <w:rPr>
          <w:rFonts w:asciiTheme="minorEastAsia" w:hAnsiTheme="minorEastAsia" w:cs="Arial" w:hint="eastAsia"/>
          <w:sz w:val="24"/>
          <w:szCs w:val="24"/>
        </w:rPr>
        <w:lastRenderedPageBreak/>
        <w:t>在暂停申购的情况消除时，基金管理人应及时恢复申购业务的办理。</w:t>
      </w:r>
    </w:p>
    <w:p w14:paraId="313EF15C" w14:textId="77777777" w:rsidR="00DC048C" w:rsidRPr="00890888" w:rsidRDefault="00DC048C" w:rsidP="00E57A93">
      <w:pPr>
        <w:adjustRightInd w:val="0"/>
        <w:snapToGrid w:val="0"/>
        <w:spacing w:line="360" w:lineRule="auto"/>
        <w:ind w:firstLineChars="200" w:firstLine="482"/>
        <w:rPr>
          <w:rFonts w:asciiTheme="minorEastAsia" w:hAnsiTheme="minorEastAsia" w:cs="Arial"/>
          <w:b/>
          <w:bCs/>
          <w:sz w:val="24"/>
          <w:szCs w:val="24"/>
        </w:rPr>
      </w:pPr>
      <w:r w:rsidRPr="00890888">
        <w:rPr>
          <w:rFonts w:asciiTheme="minorEastAsia" w:hAnsiTheme="minorEastAsia" w:cs="Arial" w:hint="eastAsia"/>
          <w:b/>
          <w:bCs/>
          <w:sz w:val="24"/>
          <w:szCs w:val="24"/>
        </w:rPr>
        <w:t>十、暂停赎回或延缓支付赎回款项的情形</w:t>
      </w:r>
    </w:p>
    <w:p w14:paraId="56BE14B0"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bookmarkStart w:id="189" w:name="_Toc416264545"/>
      <w:bookmarkStart w:id="190" w:name="_Toc17920"/>
      <w:bookmarkStart w:id="191" w:name="_Toc739"/>
      <w:bookmarkStart w:id="192" w:name="_Toc352229756"/>
      <w:bookmarkStart w:id="193" w:name="_Toc139991740"/>
      <w:bookmarkStart w:id="194" w:name="_Toc20976"/>
      <w:bookmarkStart w:id="195" w:name="_Toc123102457"/>
      <w:bookmarkStart w:id="196" w:name="_Toc17198"/>
      <w:bookmarkStart w:id="197" w:name="_Toc29408"/>
      <w:bookmarkStart w:id="198" w:name="_Toc123051456"/>
      <w:bookmarkStart w:id="199" w:name="_Toc32092"/>
      <w:bookmarkStart w:id="200" w:name="_Toc79392622"/>
      <w:bookmarkStart w:id="201" w:name="_Toc98560356"/>
      <w:bookmarkStart w:id="202" w:name="_Toc123112238"/>
      <w:bookmarkStart w:id="203" w:name="_Toc141703890"/>
      <w:bookmarkStart w:id="204" w:name="_Toc32584"/>
      <w:bookmarkStart w:id="205" w:name="_Toc3329"/>
      <w:bookmarkStart w:id="206" w:name="_Toc48649708"/>
      <w:bookmarkStart w:id="207" w:name="_Toc21237"/>
      <w:bookmarkStart w:id="208" w:name="_Toc5170"/>
      <w:bookmarkStart w:id="209" w:name="_Toc8791"/>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890888">
        <w:rPr>
          <w:rFonts w:asciiTheme="minorEastAsia" w:hAnsiTheme="minorEastAsia" w:cs="Arial" w:hint="eastAsia"/>
          <w:sz w:val="24"/>
          <w:szCs w:val="24"/>
        </w:rPr>
        <w:t>发生下列情形时，基金管理人可暂停接受投资人的赎回申请或延缓支付赎回款项：</w:t>
      </w:r>
    </w:p>
    <w:p w14:paraId="552C7B9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1、因不可抗力导致基金管理人不能支付赎回款项。</w:t>
      </w:r>
    </w:p>
    <w:p w14:paraId="268EB0B8"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4B1E3A4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61AF129B"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4、连续两个或两个以上开放日发生巨额赎回。</w:t>
      </w:r>
    </w:p>
    <w:p w14:paraId="1469A977"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3496F5F3"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w:t>
      </w:r>
      <w:proofErr w:type="gramStart"/>
      <w:r w:rsidRPr="00890888">
        <w:rPr>
          <w:rFonts w:asciiTheme="minorEastAsia" w:hAnsiTheme="minorEastAsia" w:cs="Arial" w:hint="eastAsia"/>
          <w:sz w:val="24"/>
          <w:szCs w:val="24"/>
        </w:rPr>
        <w:t>仍导致</w:t>
      </w:r>
      <w:proofErr w:type="gramEnd"/>
      <w:r w:rsidRPr="00890888">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E663C34"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7、法律法规规定或中国证监会认定的其他情形。</w:t>
      </w:r>
    </w:p>
    <w:p w14:paraId="532050F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发生上述情形之一</w:t>
      </w:r>
      <w:proofErr w:type="gramStart"/>
      <w:r w:rsidRPr="00890888">
        <w:rPr>
          <w:rFonts w:asciiTheme="minorEastAsia" w:hAnsiTheme="minorEastAsia" w:cs="Arial" w:hint="eastAsia"/>
          <w:sz w:val="24"/>
          <w:szCs w:val="24"/>
        </w:rPr>
        <w:t>且基金</w:t>
      </w:r>
      <w:proofErr w:type="gramEnd"/>
      <w:r w:rsidRPr="00890888">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19CEBE71"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十一、巨额赎回的情形及处理方式</w:t>
      </w:r>
    </w:p>
    <w:p w14:paraId="2B6CBD0F"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1、巨额赎回的认定</w:t>
      </w:r>
    </w:p>
    <w:p w14:paraId="059DB149"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DA6DFE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2、巨额赎回的处理方式</w:t>
      </w:r>
    </w:p>
    <w:p w14:paraId="55E8D5CB"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当基金出现巨额赎回时，基金管理人可以根据基金当时的资产组合状况决定全额赎回或部分延期赎回。</w:t>
      </w:r>
    </w:p>
    <w:p w14:paraId="605EB904"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（1）全额赎回：当基金管理人认为有能力支付投资人的全部赎回申请时，按正常赎回程序执行。</w:t>
      </w:r>
    </w:p>
    <w:p w14:paraId="2CECBA5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890888">
        <w:rPr>
          <w:rFonts w:asciiTheme="minorEastAsia" w:hAnsiTheme="minorEastAsia" w:cs="Arial" w:hint="eastAsia"/>
          <w:sz w:val="24"/>
          <w:szCs w:val="24"/>
        </w:rPr>
        <w:t>并以下</w:t>
      </w:r>
      <w:proofErr w:type="gramEnd"/>
      <w:r w:rsidRPr="00890888">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10B5D7C1"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B22BE69"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媒介上进行公告。</w:t>
      </w:r>
    </w:p>
    <w:p w14:paraId="6EEF9DE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3、巨额赎回的公告</w:t>
      </w:r>
    </w:p>
    <w:p w14:paraId="798AA0DA"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w:t>
      </w:r>
      <w:r w:rsidRPr="00890888">
        <w:rPr>
          <w:rFonts w:asciiTheme="minorEastAsia" w:hAnsiTheme="minorEastAsia" w:cs="Arial" w:hint="eastAsia"/>
          <w:sz w:val="24"/>
          <w:szCs w:val="24"/>
        </w:rPr>
        <w:lastRenderedPageBreak/>
        <w:t>额持有人，说明有关处理方法，并依照《信息披露办法》的有关规定在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媒介上刊登公告。</w:t>
      </w:r>
    </w:p>
    <w:p w14:paraId="5649D2E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十二、暂停申购或赎回的公告和重新开放申购或赎回的公告</w:t>
      </w:r>
    </w:p>
    <w:p w14:paraId="692C4CD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1、发生上述暂停申购或赎回情况的，基金管理人应在规定期限内在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媒介上刊登暂停公告。</w:t>
      </w:r>
    </w:p>
    <w:p w14:paraId="638DCAE5"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2、如发生暂停的时间为1日，基金管理人应于重新开放日，在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媒介上刊登基金重新开放申购或赎回公告，并公布最近1个开放日的各类基金份额净值。</w:t>
      </w:r>
    </w:p>
    <w:p w14:paraId="51ADA2C2"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 xml:space="preserve">3、如发生暂停的时间超过1 日，基金管理人应提前1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工作日的各类基金份额净值。</w:t>
      </w:r>
    </w:p>
    <w:p w14:paraId="0D49D81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十三、基金转换</w:t>
      </w:r>
    </w:p>
    <w:p w14:paraId="64F32472" w14:textId="77777777" w:rsidR="00DC048C" w:rsidRPr="00890888" w:rsidRDefault="00DC048C">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ECA178F"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十二、基金的</w:t>
      </w:r>
      <w:proofErr w:type="gramStart"/>
      <w:r w:rsidRPr="00890888">
        <w:rPr>
          <w:rFonts w:asciiTheme="minorEastAsia" w:hAnsiTheme="minorEastAsia" w:cs="Arial" w:hint="eastAsia"/>
          <w:b/>
          <w:sz w:val="24"/>
          <w:szCs w:val="24"/>
        </w:rPr>
        <w:t>非交易</w:t>
      </w:r>
      <w:proofErr w:type="gramEnd"/>
      <w:r w:rsidRPr="00890888">
        <w:rPr>
          <w:rFonts w:asciiTheme="minorEastAsia" w:hAnsiTheme="minorEastAsia" w:cs="Arial" w:hint="eastAsia"/>
          <w:b/>
          <w:sz w:val="24"/>
          <w:szCs w:val="24"/>
        </w:rPr>
        <w:t>过户</w:t>
      </w:r>
    </w:p>
    <w:p w14:paraId="09F6A33E"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基金的</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过户是指基金登记机构受理继承、捐赠和司法强制执行等情形而产生的</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过户以及登记机构认可、符合法律法规的其它</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过户。无论在上述何种情况下，接受划转的主体必须是依法可以持有本</w:t>
      </w:r>
      <w:proofErr w:type="gramStart"/>
      <w:r w:rsidRPr="00890888">
        <w:rPr>
          <w:rFonts w:asciiTheme="minorEastAsia" w:hAnsiTheme="minorEastAsia" w:cs="Arial" w:hint="eastAsia"/>
          <w:sz w:val="24"/>
          <w:szCs w:val="24"/>
        </w:rPr>
        <w:t>基金基金</w:t>
      </w:r>
      <w:proofErr w:type="gramEnd"/>
      <w:r w:rsidRPr="00890888">
        <w:rPr>
          <w:rFonts w:asciiTheme="minorEastAsia" w:hAnsiTheme="minorEastAsia" w:cs="Arial" w:hint="eastAsia"/>
          <w:sz w:val="24"/>
          <w:szCs w:val="24"/>
        </w:rPr>
        <w:t>份额的投资人。</w:t>
      </w:r>
    </w:p>
    <w:p w14:paraId="55E13047"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继承是指基金份额持有人死亡，其持有的基金份额由其合法的继承人继承；</w:t>
      </w:r>
      <w:proofErr w:type="gramStart"/>
      <w:r w:rsidRPr="00890888">
        <w:rPr>
          <w:rFonts w:asciiTheme="minorEastAsia" w:hAnsiTheme="minorEastAsia" w:cs="Arial" w:hint="eastAsia"/>
          <w:sz w:val="24"/>
          <w:szCs w:val="24"/>
        </w:rPr>
        <w:t>捐赠指</w:t>
      </w:r>
      <w:proofErr w:type="gramEnd"/>
      <w:r w:rsidRPr="0089088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过户必须提供基金登记机构要求提供的相关资料，对于符合条件的</w:t>
      </w:r>
      <w:proofErr w:type="gramStart"/>
      <w:r w:rsidRPr="00890888">
        <w:rPr>
          <w:rFonts w:asciiTheme="minorEastAsia" w:hAnsiTheme="minorEastAsia" w:cs="Arial" w:hint="eastAsia"/>
          <w:sz w:val="24"/>
          <w:szCs w:val="24"/>
        </w:rPr>
        <w:t>非交易过户申请按</w:t>
      </w:r>
      <w:proofErr w:type="gramEnd"/>
      <w:r w:rsidRPr="00890888">
        <w:rPr>
          <w:rFonts w:asciiTheme="minorEastAsia" w:hAnsiTheme="minorEastAsia" w:cs="Arial" w:hint="eastAsia"/>
          <w:sz w:val="24"/>
          <w:szCs w:val="24"/>
        </w:rPr>
        <w:t>基金登记机构的规定办理，并按基金登记机构规定的标准收费。</w:t>
      </w:r>
    </w:p>
    <w:p w14:paraId="3B05FAD2"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十三、基金的转托管</w:t>
      </w:r>
    </w:p>
    <w:p w14:paraId="6F741AC2"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543387D3"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十四、定期定额投资计划</w:t>
      </w:r>
    </w:p>
    <w:p w14:paraId="57EE938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69E6EC4"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十五、基金份额的冻结和解冻</w:t>
      </w:r>
    </w:p>
    <w:p w14:paraId="370C5568"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F354887" w14:textId="77777777" w:rsidR="00DC048C" w:rsidRPr="00890888" w:rsidRDefault="00DC048C" w:rsidP="00E57A93">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十六、基金份额的转让</w:t>
      </w:r>
    </w:p>
    <w:p w14:paraId="6A2C4366" w14:textId="77777777" w:rsidR="00DC048C" w:rsidRPr="00890888" w:rsidRDefault="00DC048C" w:rsidP="00E57A93">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媒介公告相关的业务规则，基金份额持有人应根据基金管理人届时公告的业务规则办理基金份额转让业务。</w:t>
      </w:r>
    </w:p>
    <w:p w14:paraId="3F2290AC" w14:textId="77777777" w:rsidR="00DC048C" w:rsidRPr="00890888" w:rsidRDefault="00DC048C" w:rsidP="00D50BF6">
      <w:pPr>
        <w:widowControl/>
        <w:spacing w:line="360" w:lineRule="auto"/>
        <w:ind w:firstLineChars="200" w:firstLine="482"/>
        <w:jc w:val="left"/>
        <w:rPr>
          <w:rFonts w:asciiTheme="minorEastAsia" w:hAnsiTheme="minorEastAsia" w:cs="Arial"/>
          <w:b/>
          <w:sz w:val="24"/>
          <w:szCs w:val="24"/>
        </w:rPr>
      </w:pPr>
      <w:r w:rsidRPr="00890888">
        <w:rPr>
          <w:rFonts w:asciiTheme="minorEastAsia" w:hAnsiTheme="minorEastAsia" w:cs="Arial" w:hint="eastAsia"/>
          <w:b/>
          <w:sz w:val="24"/>
          <w:szCs w:val="24"/>
        </w:rPr>
        <w:t>十七、实施</w:t>
      </w:r>
      <w:proofErr w:type="gramStart"/>
      <w:r w:rsidRPr="00890888">
        <w:rPr>
          <w:rFonts w:asciiTheme="minorEastAsia" w:hAnsiTheme="minorEastAsia" w:cs="Arial" w:hint="eastAsia"/>
          <w:b/>
          <w:sz w:val="24"/>
          <w:szCs w:val="24"/>
        </w:rPr>
        <w:t>侧袋机制</w:t>
      </w:r>
      <w:proofErr w:type="gramEnd"/>
      <w:r w:rsidRPr="00890888">
        <w:rPr>
          <w:rFonts w:asciiTheme="minorEastAsia" w:hAnsiTheme="minorEastAsia" w:cs="Arial" w:hint="eastAsia"/>
          <w:b/>
          <w:sz w:val="24"/>
          <w:szCs w:val="24"/>
        </w:rPr>
        <w:t>期间本基金的申购与赎回</w:t>
      </w:r>
    </w:p>
    <w:p w14:paraId="2C14F08D" w14:textId="77777777" w:rsidR="00DC048C" w:rsidRPr="00890888" w:rsidRDefault="00DC048C" w:rsidP="00D50BF6">
      <w:pPr>
        <w:widowControl/>
        <w:spacing w:line="360" w:lineRule="auto"/>
        <w:ind w:firstLineChars="200" w:firstLine="480"/>
        <w:jc w:val="left"/>
        <w:rPr>
          <w:rFonts w:asciiTheme="minorEastAsia" w:hAnsiTheme="minorEastAsia" w:cs="Arial"/>
          <w:sz w:val="24"/>
          <w:szCs w:val="24"/>
        </w:rPr>
      </w:pPr>
      <w:r w:rsidRPr="00890888">
        <w:rPr>
          <w:rFonts w:asciiTheme="minorEastAsia" w:hAnsiTheme="minorEastAsia" w:cs="Arial" w:hint="eastAsia"/>
          <w:sz w:val="24"/>
          <w:szCs w:val="24"/>
        </w:rPr>
        <w:t>本基金实施</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的，本基金的申购和赎回安排详见本招募说明书“侧袋机制”部分的规定或相关公告。</w:t>
      </w:r>
      <w:bookmarkEnd w:id="188"/>
    </w:p>
    <w:p w14:paraId="3A5D1170" w14:textId="77777777" w:rsidR="00DC048C" w:rsidRPr="00890888" w:rsidRDefault="00DC048C">
      <w:pPr>
        <w:widowControl/>
        <w:jc w:val="left"/>
        <w:rPr>
          <w:rFonts w:asciiTheme="minorEastAsia" w:hAnsiTheme="minorEastAsia" w:cs="Arial"/>
          <w:sz w:val="24"/>
          <w:szCs w:val="24"/>
        </w:rPr>
      </w:pPr>
      <w:r w:rsidRPr="00890888">
        <w:rPr>
          <w:rFonts w:asciiTheme="minorEastAsia" w:hAnsiTheme="minorEastAsia" w:cs="Arial"/>
          <w:sz w:val="24"/>
          <w:szCs w:val="24"/>
        </w:rPr>
        <w:br w:type="page"/>
      </w:r>
    </w:p>
    <w:p w14:paraId="1F72C2B7" w14:textId="77777777" w:rsidR="00DC048C" w:rsidRPr="00890888" w:rsidRDefault="00DC048C">
      <w:pPr>
        <w:pStyle w:val="1"/>
        <w:jc w:val="center"/>
        <w:rPr>
          <w:color w:val="auto"/>
          <w:sz w:val="30"/>
          <w:szCs w:val="30"/>
        </w:rPr>
      </w:pPr>
      <w:bookmarkStart w:id="210" w:name="_Toc135921114"/>
      <w:r w:rsidRPr="00890888">
        <w:rPr>
          <w:rFonts w:hint="eastAsia"/>
          <w:color w:val="auto"/>
          <w:sz w:val="30"/>
          <w:szCs w:val="30"/>
        </w:rPr>
        <w:lastRenderedPageBreak/>
        <w:t>第九部分</w:t>
      </w:r>
      <w:r w:rsidRPr="00890888">
        <w:rPr>
          <w:color w:val="auto"/>
          <w:sz w:val="30"/>
          <w:szCs w:val="30"/>
        </w:rPr>
        <w:t xml:space="preserve">  </w:t>
      </w:r>
      <w:r w:rsidRPr="00890888">
        <w:rPr>
          <w:rFonts w:hint="eastAsia"/>
          <w:color w:val="auto"/>
          <w:sz w:val="30"/>
          <w:szCs w:val="30"/>
        </w:rPr>
        <w:t>基金的投资</w:t>
      </w:r>
      <w:bookmarkEnd w:id="189"/>
      <w:bookmarkEnd w:id="210"/>
    </w:p>
    <w:p w14:paraId="10A4B5D5"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bookmarkStart w:id="211" w:name="_Hlk95864007"/>
      <w:r w:rsidRPr="00890888">
        <w:rPr>
          <w:rFonts w:asciiTheme="minorEastAsia" w:hAnsiTheme="minorEastAsia" w:cs="Times New Roman" w:hint="eastAsia"/>
          <w:b/>
          <w:bCs/>
          <w:sz w:val="24"/>
          <w:szCs w:val="24"/>
        </w:rPr>
        <w:t>一、投资目标</w:t>
      </w:r>
    </w:p>
    <w:p w14:paraId="19E06D92"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本基金精选医药健康行业优质企业，在严格控制风险的前提下，力争基金资产长期稳健增值，为基金份额持有人提供超越业绩比较基准的投资回报。</w:t>
      </w:r>
    </w:p>
    <w:p w14:paraId="51D82E90"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二、投资范围</w:t>
      </w:r>
    </w:p>
    <w:p w14:paraId="6D7F30D0"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（包括超短期融资</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38087FC"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本基金可根据相关法律法规和基金合同的约定参与融资业务。在未来条件许可的情况下，本基金可根据相关法律法规，在履行适当程序后，参与融券业务和转融通证券出借业务。</w:t>
      </w:r>
    </w:p>
    <w:p w14:paraId="34EDA218" w14:textId="77777777" w:rsidR="00DC048C" w:rsidRPr="00890888" w:rsidRDefault="00DC048C" w:rsidP="000B36B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1B703A81" w14:textId="77777777" w:rsidR="00DC048C" w:rsidRPr="00890888" w:rsidRDefault="00DC048C" w:rsidP="00BB0411">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本基金为混合型基金，基金的投资组合比例为：股票资产（</w:t>
      </w:r>
      <w:proofErr w:type="gramStart"/>
      <w:r w:rsidRPr="00890888">
        <w:rPr>
          <w:rFonts w:asciiTheme="minorEastAsia" w:hAnsiTheme="minorEastAsia" w:cs="Times New Roman" w:hint="eastAsia"/>
          <w:bCs/>
          <w:sz w:val="24"/>
          <w:szCs w:val="24"/>
        </w:rPr>
        <w:t>含存托</w:t>
      </w:r>
      <w:proofErr w:type="gramEnd"/>
      <w:r w:rsidRPr="00890888">
        <w:rPr>
          <w:rFonts w:asciiTheme="minorEastAsia" w:hAnsiTheme="minorEastAsia" w:cs="Times New Roman" w:hint="eastAsia"/>
          <w:bCs/>
          <w:sz w:val="24"/>
          <w:szCs w:val="24"/>
        </w:rPr>
        <w:t>凭证）占基金资产的比例为60%-95%，其中，投资于本基金界定的“医药健康行业”相关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每个交易日日终在扣除股指期货合约和国债期货合约需缴纳的交易保证金后，应当保持现金或者到期日在一年以内的政府债券不低于基金资产净值的5%，其中现金不得包括结算备付金、存出保证金及应收申购款等。</w:t>
      </w:r>
    </w:p>
    <w:p w14:paraId="3B811ACA"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 xml:space="preserve">三、投资策略 </w:t>
      </w:r>
    </w:p>
    <w:p w14:paraId="62ED8C8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1、大类资产配置</w:t>
      </w:r>
    </w:p>
    <w:p w14:paraId="4E33F18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本基金采取“自上而下”的方式进行大类资产配置，根据对宏观经济、市场面、政策面等因素进行定量与定性相结合的分析研究，根据各类资产不同的预期</w:t>
      </w:r>
      <w:r w:rsidRPr="00890888">
        <w:rPr>
          <w:rFonts w:asciiTheme="minorEastAsia" w:hAnsiTheme="minorEastAsia" w:cs="Times New Roman" w:hint="eastAsia"/>
          <w:bCs/>
          <w:sz w:val="24"/>
          <w:szCs w:val="24"/>
        </w:rPr>
        <w:lastRenderedPageBreak/>
        <w:t>风险收益比来确定组合中股票、债券、货币市场工具及其他金融工具的比例。</w:t>
      </w:r>
    </w:p>
    <w:p w14:paraId="39C5988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2、主题界定</w:t>
      </w:r>
    </w:p>
    <w:p w14:paraId="6C78DCF0" w14:textId="77777777" w:rsidR="00DC048C" w:rsidRPr="00890888" w:rsidRDefault="00DC048C" w:rsidP="00AB0E93">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所指的医药健康相关行业，是在中国经济科技不断发展、人口老龄化程度提高的背景下，可以满足人民日益增长的健康保健需要及美好生活需求的行业。具体而言，医药健康相关行业包括医疗服务、医疗器械、医药商业、化学制药、中药、生物制品、生物科技、医疗美容、医疗保健等行业。</w:t>
      </w:r>
    </w:p>
    <w:p w14:paraId="73C0CCF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3、股票投资策略</w:t>
      </w:r>
    </w:p>
    <w:p w14:paraId="4684CBA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（1）行业配置策略</w:t>
      </w:r>
    </w:p>
    <w:p w14:paraId="6F863D2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行业配置方面，本基金通过“自上而下”的方法对医药健康相关行业的子行业进行分析，从国家政策、产业周期、行业发展趋势、行业竞争格局、行业估值水平等维度对相关子行业进行评估判断，初步确定相关行业的投资价值和配置建议。然后根据公司投</w:t>
      </w:r>
      <w:proofErr w:type="gramStart"/>
      <w:r w:rsidRPr="00890888">
        <w:rPr>
          <w:rFonts w:asciiTheme="minorEastAsia" w:hAnsiTheme="minorEastAsia" w:cs="Times New Roman" w:hint="eastAsia"/>
          <w:bCs/>
          <w:sz w:val="24"/>
          <w:szCs w:val="24"/>
        </w:rPr>
        <w:t>研</w:t>
      </w:r>
      <w:proofErr w:type="gramEnd"/>
      <w:r w:rsidRPr="00890888">
        <w:rPr>
          <w:rFonts w:asciiTheme="minorEastAsia" w:hAnsiTheme="minorEastAsia" w:cs="Times New Roman" w:hint="eastAsia"/>
          <w:bCs/>
          <w:sz w:val="24"/>
          <w:szCs w:val="24"/>
        </w:rPr>
        <w:t>团队的分析建议，结合对市场投资环境的判断，进一步确定各子行业的配置比例，并动态调整行业配置比例。</w:t>
      </w:r>
    </w:p>
    <w:p w14:paraId="0BE4FFCD"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（2）个股选择策略</w:t>
      </w:r>
    </w:p>
    <w:p w14:paraId="6B360E0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个股选择方面，将从定量和定性两方面对标的股票进行“自下而上”分析，筛选出具有良好风险收益比的医药健康主题品种。定量分析方面，本基金主要从成长性、研发能力、估值水平等方面对备选股票池中标的公司进行综合评价，参考选股指</w:t>
      </w:r>
      <w:proofErr w:type="gramStart"/>
      <w:r w:rsidRPr="00890888">
        <w:rPr>
          <w:rFonts w:asciiTheme="minorEastAsia" w:hAnsiTheme="minorEastAsia" w:cs="Times New Roman" w:hint="eastAsia"/>
          <w:bCs/>
          <w:sz w:val="24"/>
          <w:szCs w:val="24"/>
        </w:rPr>
        <w:t>标包括</w:t>
      </w:r>
      <w:proofErr w:type="gramEnd"/>
      <w:r w:rsidRPr="00890888">
        <w:rPr>
          <w:rFonts w:asciiTheme="minorEastAsia" w:hAnsiTheme="minorEastAsia" w:cs="Times New Roman" w:hint="eastAsia"/>
          <w:bCs/>
          <w:sz w:val="24"/>
          <w:szCs w:val="24"/>
        </w:rPr>
        <w:t>但不限于主营业务收入增长率、主营业务利润增长率、净资产收益率（ROE）、毛利率、研发支出总额占营业收入比例、市盈率、</w:t>
      </w:r>
      <w:proofErr w:type="gramStart"/>
      <w:r w:rsidRPr="00890888">
        <w:rPr>
          <w:rFonts w:asciiTheme="minorEastAsia" w:hAnsiTheme="minorEastAsia" w:cs="Times New Roman" w:hint="eastAsia"/>
          <w:bCs/>
          <w:sz w:val="24"/>
          <w:szCs w:val="24"/>
        </w:rPr>
        <w:t>市净率</w:t>
      </w:r>
      <w:proofErr w:type="gramEnd"/>
      <w:r w:rsidRPr="00890888">
        <w:rPr>
          <w:rFonts w:asciiTheme="minorEastAsia" w:hAnsiTheme="minorEastAsia" w:cs="Times New Roman" w:hint="eastAsia"/>
          <w:bCs/>
          <w:sz w:val="24"/>
          <w:szCs w:val="24"/>
        </w:rPr>
        <w:t>等。本基金以对中国股票市场较长期</w:t>
      </w:r>
      <w:proofErr w:type="gramStart"/>
      <w:r w:rsidRPr="00890888">
        <w:rPr>
          <w:rFonts w:asciiTheme="minorEastAsia" w:hAnsiTheme="minorEastAsia" w:cs="Times New Roman" w:hint="eastAsia"/>
          <w:bCs/>
          <w:sz w:val="24"/>
          <w:szCs w:val="24"/>
        </w:rPr>
        <w:t>的回测研究</w:t>
      </w:r>
      <w:proofErr w:type="gramEnd"/>
      <w:r w:rsidRPr="00890888">
        <w:rPr>
          <w:rFonts w:asciiTheme="minorEastAsia" w:hAnsiTheme="minorEastAsia" w:cs="Times New Roman" w:hint="eastAsia"/>
          <w:bCs/>
          <w:sz w:val="24"/>
          <w:szCs w:val="24"/>
        </w:rPr>
        <w:t>为基础，灵活应用多因子选股模型（Multi-Factors Alpha Model）框架，综合考虑上市公司价值、成长性、股票二级市场价格数据等量化因子，同时结合风险模型构建股票组合，基金经理根据市场状况及变化对各类信息的重要性做出具有一定前瞻性的判断，适时调整各因子类别的具体组成及权重。</w:t>
      </w:r>
    </w:p>
    <w:p w14:paraId="13C5D38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定性分析方面，本基金重点考察标的公司行业地位、所处行业前景、产品技术含量、技术发展前景、财务管理和治理结构等方面的能力。</w:t>
      </w:r>
    </w:p>
    <w:p w14:paraId="274FBA2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4、存托凭证投资策略</w:t>
      </w:r>
    </w:p>
    <w:p w14:paraId="38A45BA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w:t>
      </w:r>
      <w:r w:rsidRPr="00890888">
        <w:rPr>
          <w:rFonts w:asciiTheme="minorEastAsia" w:hAnsiTheme="minorEastAsia" w:cs="Times New Roman" w:hint="eastAsia"/>
          <w:bCs/>
          <w:sz w:val="24"/>
          <w:szCs w:val="24"/>
        </w:rPr>
        <w:lastRenderedPageBreak/>
        <w:t>精选出具有比较优势的存托凭证。</w:t>
      </w:r>
    </w:p>
    <w:p w14:paraId="145D037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5、债券投资策略</w:t>
      </w:r>
    </w:p>
    <w:p w14:paraId="4F59BD7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（1）资产配置策略</w:t>
      </w:r>
    </w:p>
    <w:p w14:paraId="40C79AD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本基金将通过对宏观经济运行情况、国家货币及财政政策、资本市场资金环境等重要因素的研究和预测，优化基金资产在利率债、信用债以及货币市场工具等各类固定收益类金融工具之间的配置比例。</w:t>
      </w:r>
    </w:p>
    <w:p w14:paraId="448CCF1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（2）利率类品种投资策略</w:t>
      </w:r>
    </w:p>
    <w:p w14:paraId="68F0EDF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7DE6AD7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（3）信用债投资策略</w:t>
      </w:r>
    </w:p>
    <w:p w14:paraId="1599B50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890888">
        <w:rPr>
          <w:rFonts w:asciiTheme="minorEastAsia" w:hAnsiTheme="minorEastAsia" w:cs="Times New Roman" w:hint="eastAsia"/>
          <w:bCs/>
          <w:sz w:val="24"/>
          <w:szCs w:val="24"/>
        </w:rPr>
        <w:t>个券</w:t>
      </w:r>
      <w:proofErr w:type="gramEnd"/>
      <w:r w:rsidRPr="00890888">
        <w:rPr>
          <w:rFonts w:asciiTheme="minorEastAsia" w:hAnsiTheme="minorEastAsia" w:cs="Times New Roman" w:hint="eastAsia"/>
          <w:bCs/>
          <w:sz w:val="24"/>
          <w:szCs w:val="24"/>
        </w:rPr>
        <w:t>进行投资。</w:t>
      </w:r>
    </w:p>
    <w:p w14:paraId="44C29EB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（4）可转换债券投资策略</w:t>
      </w:r>
    </w:p>
    <w:p w14:paraId="794EBB4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条款和发行债券公司基本面进行深入分析研究的基础上，综合考虑可转换债券</w:t>
      </w:r>
      <w:proofErr w:type="gramStart"/>
      <w:r w:rsidRPr="00890888">
        <w:rPr>
          <w:rFonts w:asciiTheme="minorEastAsia" w:hAnsiTheme="minorEastAsia" w:cs="Times New Roman" w:hint="eastAsia"/>
          <w:bCs/>
          <w:sz w:val="24"/>
          <w:szCs w:val="24"/>
        </w:rPr>
        <w:t>的债性和</w:t>
      </w:r>
      <w:proofErr w:type="gramEnd"/>
      <w:r w:rsidRPr="00890888">
        <w:rPr>
          <w:rFonts w:asciiTheme="minorEastAsia" w:hAnsiTheme="minorEastAsia" w:cs="Times New Roman" w:hint="eastAsia"/>
          <w:bCs/>
          <w:sz w:val="24"/>
          <w:szCs w:val="24"/>
        </w:rPr>
        <w:t>股性，利用可转换公司债</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定价模型进行估值分析，并最终选择合适的投资品种。</w:t>
      </w:r>
    </w:p>
    <w:p w14:paraId="5C73578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（5）可交换债券投资策略</w:t>
      </w:r>
    </w:p>
    <w:p w14:paraId="4FF0B91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890888">
        <w:rPr>
          <w:rFonts w:asciiTheme="minorEastAsia" w:hAnsiTheme="minorEastAsia" w:cs="Times New Roman" w:hint="eastAsia"/>
          <w:bCs/>
          <w:sz w:val="24"/>
          <w:szCs w:val="24"/>
        </w:rPr>
        <w:t>纯债部分</w:t>
      </w:r>
      <w:proofErr w:type="gramEnd"/>
      <w:r w:rsidRPr="00890888">
        <w:rPr>
          <w:rFonts w:asciiTheme="minorEastAsia" w:hAnsiTheme="minorEastAsia" w:cs="Times New Roman" w:hint="eastAsia"/>
          <w:bCs/>
          <w:sz w:val="24"/>
          <w:szCs w:val="24"/>
        </w:rPr>
        <w:t>价值以及对目标公司的股票价值的综合评估，选择具有较高投资价值的可交换债券进行投资。</w:t>
      </w:r>
    </w:p>
    <w:p w14:paraId="60F8ACC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6、资产支持证券投资策略</w:t>
      </w:r>
    </w:p>
    <w:p w14:paraId="3F08FB7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本基金投资资产支持证券将综合</w:t>
      </w:r>
      <w:proofErr w:type="gramStart"/>
      <w:r w:rsidRPr="00890888">
        <w:rPr>
          <w:rFonts w:asciiTheme="minorEastAsia" w:hAnsiTheme="minorEastAsia" w:cs="Times New Roman" w:hint="eastAsia"/>
          <w:bCs/>
          <w:sz w:val="24"/>
          <w:szCs w:val="24"/>
        </w:rPr>
        <w:t>运用久期管理</w:t>
      </w:r>
      <w:proofErr w:type="gramEnd"/>
      <w:r w:rsidRPr="00890888">
        <w:rPr>
          <w:rFonts w:asciiTheme="minorEastAsia" w:hAnsiTheme="minorEastAsia" w:cs="Times New Roman" w:hint="eastAsia"/>
          <w:bCs/>
          <w:sz w:val="24"/>
          <w:szCs w:val="24"/>
        </w:rPr>
        <w:t>、收益率曲线、</w:t>
      </w:r>
      <w:proofErr w:type="gramStart"/>
      <w:r w:rsidRPr="00890888">
        <w:rPr>
          <w:rFonts w:asciiTheme="minorEastAsia" w:hAnsiTheme="minorEastAsia" w:cs="Times New Roman" w:hint="eastAsia"/>
          <w:bCs/>
          <w:sz w:val="24"/>
          <w:szCs w:val="24"/>
        </w:rPr>
        <w:t>个券</w:t>
      </w:r>
      <w:proofErr w:type="gramEnd"/>
      <w:r w:rsidRPr="00890888">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56A43F1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策略</w:t>
      </w:r>
    </w:p>
    <w:p w14:paraId="7615A2B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本基金的衍生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890888">
        <w:rPr>
          <w:rFonts w:asciiTheme="minorEastAsia" w:hAnsiTheme="minorEastAsia" w:cs="Times New Roman" w:hint="eastAsia"/>
          <w:bCs/>
          <w:sz w:val="24"/>
          <w:szCs w:val="24"/>
        </w:rPr>
        <w:t>或调仓过程</w:t>
      </w:r>
      <w:proofErr w:type="gramEnd"/>
      <w:r w:rsidRPr="00890888">
        <w:rPr>
          <w:rFonts w:asciiTheme="minorEastAsia" w:hAnsiTheme="minorEastAsia" w:cs="Times New Roman" w:hint="eastAsia"/>
          <w:bCs/>
          <w:sz w:val="24"/>
          <w:szCs w:val="24"/>
        </w:rPr>
        <w:t>中的冲击成本等。</w:t>
      </w:r>
    </w:p>
    <w:p w14:paraId="3710DB6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（1）股指期货投资策略</w:t>
      </w:r>
    </w:p>
    <w:p w14:paraId="1CBE5889"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D57503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29AE378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（2）国债期货投资策略</w:t>
      </w:r>
    </w:p>
    <w:p w14:paraId="1B94600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2634B24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4EA911E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（3）股票期权投资策略</w:t>
      </w:r>
    </w:p>
    <w:p w14:paraId="4721CF1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w:t>
      </w:r>
      <w:r w:rsidRPr="00890888">
        <w:rPr>
          <w:rFonts w:asciiTheme="minorEastAsia" w:hAnsiTheme="minorEastAsia" w:cs="Times New Roman" w:hint="eastAsia"/>
          <w:bCs/>
          <w:sz w:val="24"/>
          <w:szCs w:val="24"/>
        </w:rPr>
        <w:lastRenderedPageBreak/>
        <w:t>估值合理的股票期权合约进行投资。</w:t>
      </w:r>
    </w:p>
    <w:p w14:paraId="7713B52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890888">
        <w:rPr>
          <w:rFonts w:asciiTheme="minorEastAsia" w:hAnsiTheme="minorEastAsia" w:cs="Times New Roman" w:hint="eastAsia"/>
          <w:bCs/>
          <w:sz w:val="24"/>
          <w:szCs w:val="24"/>
        </w:rPr>
        <w:t>风控等</w:t>
      </w:r>
      <w:proofErr w:type="gramEnd"/>
      <w:r w:rsidRPr="00890888">
        <w:rPr>
          <w:rFonts w:asciiTheme="minorEastAsia" w:hAnsiTheme="minorEastAsia" w:cs="Times New Roman" w:hint="eastAsia"/>
          <w:bCs/>
          <w:sz w:val="24"/>
          <w:szCs w:val="24"/>
        </w:rPr>
        <w:t>核心岗位人员具备股票期权业务知识和相应的专业能力，严格防范股票期权投资的风险。</w:t>
      </w:r>
    </w:p>
    <w:p w14:paraId="4A1A3BD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（4）信用衍生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策略</w:t>
      </w:r>
    </w:p>
    <w:p w14:paraId="6B758AE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175DBE4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8、参与融资业务策略</w:t>
      </w:r>
    </w:p>
    <w:p w14:paraId="025A141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本基金在参与融资业务时将根据风险管理的原则，在法律法规允许的范围和比例内、风险可控的前提下，本着谨慎原则，参与融资业务。</w:t>
      </w:r>
    </w:p>
    <w:p w14:paraId="54C1B62F"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四、投资限制</w:t>
      </w:r>
    </w:p>
    <w:p w14:paraId="2676FE4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1、组合限制</w:t>
      </w:r>
    </w:p>
    <w:p w14:paraId="3E057BB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（1）股票资产占基金资产的比例为60%-95%，投资于本基金界定的“医药健康行业”相关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w:t>
      </w:r>
    </w:p>
    <w:p w14:paraId="73676BA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619AAA0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（3）本基金持有一家公司发行的证券，其市值不超过基金资产净值的10％；</w:t>
      </w:r>
    </w:p>
    <w:p w14:paraId="0579DB3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（4）本基金管理人管理的全部基金持有一家公司发行的证券，不超过该证券的10％；</w:t>
      </w:r>
    </w:p>
    <w:p w14:paraId="2EDA719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（5）本基金投资于同一原始权益人的各类资产支持证券的比例，不得超过基金资产净值的10%；</w:t>
      </w:r>
    </w:p>
    <w:p w14:paraId="0D448DB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（6）本基金持有的全部资产支持证券，其市值不得超过基金资产净值的20%；</w:t>
      </w:r>
    </w:p>
    <w:p w14:paraId="19FC7EF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（7）本基金持有的同一(指同一信用级别)资产支持证券的比例，不得超过该资产支持证券规模的10%；</w:t>
      </w:r>
    </w:p>
    <w:p w14:paraId="06A098E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5A16024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（9）本基金应投资于信用级别评级为BBB以上(含BBB)的资产支持证券。</w:t>
      </w:r>
      <w:r w:rsidRPr="00890888">
        <w:rPr>
          <w:rFonts w:asciiTheme="minorEastAsia" w:hAnsiTheme="minorEastAsia" w:cs="Times New Roman" w:hint="eastAsia"/>
          <w:bCs/>
          <w:sz w:val="24"/>
          <w:szCs w:val="24"/>
        </w:rPr>
        <w:lastRenderedPageBreak/>
        <w:t>基金持有资产支持证券期间，如果其信用等级下降、不再符合投资标准，应在评级报告发布之日起3个月内予以全部卖出；</w:t>
      </w:r>
    </w:p>
    <w:p w14:paraId="1963028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6653550"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73BAF4F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（12）本基金参与股指期货、国债期货交易依据下列标准建构组合：</w:t>
      </w:r>
    </w:p>
    <w:p w14:paraId="665546DB"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08C1B3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49FC2C9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48B97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00AF3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4C4E199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B39469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（14）本基金</w:t>
      </w:r>
      <w:proofErr w:type="gramStart"/>
      <w:r w:rsidRPr="00890888">
        <w:rPr>
          <w:rFonts w:asciiTheme="minorEastAsia" w:hAnsiTheme="minorEastAsia" w:cs="Times New Roman" w:hint="eastAsia"/>
          <w:bCs/>
          <w:sz w:val="24"/>
          <w:szCs w:val="24"/>
        </w:rPr>
        <w:t>不</w:t>
      </w:r>
      <w:proofErr w:type="gramEnd"/>
      <w:r w:rsidRPr="00890888">
        <w:rPr>
          <w:rFonts w:asciiTheme="minorEastAsia" w:hAnsiTheme="minorEastAsia" w:cs="Times New Roman" w:hint="eastAsia"/>
          <w:bCs/>
          <w:sz w:val="24"/>
          <w:szCs w:val="24"/>
        </w:rPr>
        <w:t>持有具有信用保护卖方属性的信用衍生品，</w:t>
      </w:r>
      <w:proofErr w:type="gramStart"/>
      <w:r w:rsidRPr="00890888">
        <w:rPr>
          <w:rFonts w:asciiTheme="minorEastAsia" w:hAnsiTheme="minorEastAsia" w:cs="Times New Roman" w:hint="eastAsia"/>
          <w:bCs/>
          <w:sz w:val="24"/>
          <w:szCs w:val="24"/>
        </w:rPr>
        <w:t>不</w:t>
      </w:r>
      <w:proofErr w:type="gramEnd"/>
      <w:r w:rsidRPr="00890888">
        <w:rPr>
          <w:rFonts w:asciiTheme="minorEastAsia" w:hAnsiTheme="minorEastAsia" w:cs="Times New Roman" w:hint="eastAsia"/>
          <w:bCs/>
          <w:sz w:val="24"/>
          <w:szCs w:val="24"/>
        </w:rPr>
        <w:t>持有合约类信</w:t>
      </w:r>
      <w:r w:rsidRPr="00890888">
        <w:rPr>
          <w:rFonts w:asciiTheme="minorEastAsia" w:hAnsiTheme="minorEastAsia" w:cs="Times New Roman" w:hint="eastAsia"/>
          <w:bCs/>
          <w:sz w:val="24"/>
          <w:szCs w:val="24"/>
        </w:rPr>
        <w:lastRenderedPageBreak/>
        <w:t xml:space="preserve">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F562CA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（15）基金资产总值不得超过基金资产净值的140%；</w:t>
      </w:r>
    </w:p>
    <w:p w14:paraId="77FBF12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760953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（17）本基金主动投资于流动性受限资产的市值合计不得超过基金资产净值的15%；</w:t>
      </w:r>
    </w:p>
    <w:p w14:paraId="6F48D2E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7D051D8"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（18）本基金与私募类</w:t>
      </w:r>
      <w:proofErr w:type="gramStart"/>
      <w:r w:rsidRPr="00890888">
        <w:rPr>
          <w:rFonts w:asciiTheme="minorEastAsia" w:hAnsiTheme="minorEastAsia" w:cs="Times New Roman" w:hint="eastAsia"/>
          <w:bCs/>
          <w:sz w:val="24"/>
          <w:szCs w:val="24"/>
        </w:rPr>
        <w:t>证券资管产品</w:t>
      </w:r>
      <w:proofErr w:type="gramEnd"/>
      <w:r w:rsidRPr="00890888">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6DE0A89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（19）本基金参与股票期权交易的，需遵守下列投资比例限制：</w:t>
      </w:r>
    </w:p>
    <w:p w14:paraId="5EB113A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1）本基金因未平仓的期权合约支付和收取的权利金总额不得超过基金资产净值的10%；</w:t>
      </w:r>
    </w:p>
    <w:p w14:paraId="4A4CDE3D"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1F6B6CF"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0CFE535"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（20）本基金投资存托凭证的比例限制依照境内上市交易的股票执行，与境内上市交易的股票合并计算；</w:t>
      </w:r>
    </w:p>
    <w:p w14:paraId="7299236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（21）本基金参与融资的，每个交易日日终，本基金持有的融资买入股票与其他有价证券市值之和，不得超过基金资产净值的95%；</w:t>
      </w:r>
    </w:p>
    <w:p w14:paraId="77F1299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（22）法律法规及中国证监会规定的和《基金合同》约定的其他投资限制。</w:t>
      </w:r>
    </w:p>
    <w:p w14:paraId="79D4B48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701FA8CA"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99B3B4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233EE4CC"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2、禁止行为</w:t>
      </w:r>
    </w:p>
    <w:p w14:paraId="3EDC283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为维护基金份额持有人的合法权益，基金财产不得用于下列投资或者活动：</w:t>
      </w:r>
    </w:p>
    <w:p w14:paraId="1EFEE7F3"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（1）承销证券；</w:t>
      </w:r>
    </w:p>
    <w:p w14:paraId="34150A5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（2）违反规定向他人贷款或者提供担保；</w:t>
      </w:r>
    </w:p>
    <w:p w14:paraId="263A0312"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（3）从事承担无限责任的投资；</w:t>
      </w:r>
    </w:p>
    <w:p w14:paraId="1A94991E"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（4）买卖其他基金份额，但是中国证监会另有规定的除外；</w:t>
      </w:r>
    </w:p>
    <w:p w14:paraId="51C2C3A1"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（5）向其基金管理人、基金托管人出资；</w:t>
      </w:r>
    </w:p>
    <w:p w14:paraId="37D7C604"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（6）从事内幕交易、操纵证券交易价格及其他不正当的证券交易活动；</w:t>
      </w:r>
    </w:p>
    <w:p w14:paraId="6BD448B7"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（7）法律、行政法规和中国证监会规定禁止的其他活动。</w:t>
      </w:r>
    </w:p>
    <w:p w14:paraId="49F67656" w14:textId="77777777" w:rsidR="00DC048C" w:rsidRPr="00890888" w:rsidRDefault="00DC048C" w:rsidP="00F84920">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F26A3C7"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5865B74C" w14:textId="77777777" w:rsidR="00DC048C" w:rsidRPr="00890888" w:rsidRDefault="00DC048C" w:rsidP="00F84920">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五、业绩比较基准</w:t>
      </w:r>
    </w:p>
    <w:p w14:paraId="5135CCAE"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1、业绩比较基准</w:t>
      </w:r>
    </w:p>
    <w:p w14:paraId="17FA028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中证医药卫生指数收益率×</w:t>
      </w:r>
      <w:r>
        <w:rPr>
          <w:rFonts w:asciiTheme="minorEastAsia" w:hAnsiTheme="minorEastAsia" w:cs="Times New Roman"/>
          <w:bCs/>
          <w:sz w:val="24"/>
          <w:szCs w:val="24"/>
        </w:rPr>
        <w:t>8</w:t>
      </w:r>
      <w:r w:rsidRPr="00890888">
        <w:rPr>
          <w:rFonts w:asciiTheme="minorEastAsia" w:hAnsiTheme="minorEastAsia" w:cs="Times New Roman" w:hint="eastAsia"/>
          <w:bCs/>
          <w:sz w:val="24"/>
          <w:szCs w:val="24"/>
        </w:rPr>
        <w:t>0%+中</w:t>
      </w:r>
      <w:proofErr w:type="gramStart"/>
      <w:r w:rsidRPr="00890888">
        <w:rPr>
          <w:rFonts w:asciiTheme="minorEastAsia" w:hAnsiTheme="minorEastAsia" w:cs="Times New Roman" w:hint="eastAsia"/>
          <w:bCs/>
          <w:sz w:val="24"/>
          <w:szCs w:val="24"/>
        </w:rPr>
        <w:t>债综合</w:t>
      </w:r>
      <w:proofErr w:type="gramEnd"/>
      <w:r w:rsidRPr="00890888">
        <w:rPr>
          <w:rFonts w:asciiTheme="minorEastAsia" w:hAnsiTheme="minorEastAsia" w:cs="Times New Roman" w:hint="eastAsia"/>
          <w:bCs/>
          <w:sz w:val="24"/>
          <w:szCs w:val="24"/>
        </w:rPr>
        <w:t>指数收益率×</w:t>
      </w:r>
      <w:r>
        <w:rPr>
          <w:rFonts w:asciiTheme="minorEastAsia" w:hAnsiTheme="minorEastAsia" w:cs="Times New Roman"/>
          <w:bCs/>
          <w:sz w:val="24"/>
          <w:szCs w:val="24"/>
        </w:rPr>
        <w:t>2</w:t>
      </w:r>
      <w:r w:rsidRPr="00890888">
        <w:rPr>
          <w:rFonts w:asciiTheme="minorEastAsia" w:hAnsiTheme="minorEastAsia" w:cs="Times New Roman" w:hint="eastAsia"/>
          <w:bCs/>
          <w:sz w:val="24"/>
          <w:szCs w:val="24"/>
        </w:rPr>
        <w:t>0%</w:t>
      </w:r>
    </w:p>
    <w:p w14:paraId="6D3FF4A5"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2、选择业绩比较基准的理由</w:t>
      </w:r>
    </w:p>
    <w:p w14:paraId="49994498"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证医药卫生指数由中证指数有限公司在2009年7月3日发布，由中证800指数样本股中的全部医药卫生行业成份股编制而成，综合反映了A股市场的医药卫生行业整体表现，适合作为本基金A股股票投资部分的业绩比较基准。</w:t>
      </w:r>
    </w:p>
    <w:p w14:paraId="17E94F5E"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中</w:t>
      </w:r>
      <w:proofErr w:type="gramStart"/>
      <w:r w:rsidRPr="00890888">
        <w:rPr>
          <w:rFonts w:asciiTheme="minorEastAsia" w:hAnsiTheme="minorEastAsia" w:cs="Times New Roman" w:hint="eastAsia"/>
          <w:bCs/>
          <w:sz w:val="24"/>
          <w:szCs w:val="24"/>
        </w:rPr>
        <w:t>债综合</w:t>
      </w:r>
      <w:proofErr w:type="gramEnd"/>
      <w:r w:rsidRPr="00890888">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C967BF3" w14:textId="77777777" w:rsidR="00DC048C" w:rsidRPr="00890888" w:rsidRDefault="00DC048C" w:rsidP="00375A68">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基于本基金的投资范围和投资策略，选用上述业绩比较基准能够忠实反映本基金的风险收益特征。</w:t>
      </w:r>
    </w:p>
    <w:p w14:paraId="641DF8F5"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6CE4CD8E"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六、风险收益特征</w:t>
      </w:r>
    </w:p>
    <w:p w14:paraId="20AEB8C6"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69F344E4" w14:textId="77777777" w:rsidR="00DC048C" w:rsidRPr="00890888" w:rsidRDefault="00DC048C" w:rsidP="00947662">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七、基金管理人代表基金行使股东或债权人权利的处理原则及方法</w:t>
      </w:r>
    </w:p>
    <w:p w14:paraId="34A6CB2D"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7DCD49D9"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2、不谋求对上市公司的控股； </w:t>
      </w:r>
    </w:p>
    <w:p w14:paraId="4796F521"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3、有利于基金财产的安全与增值； </w:t>
      </w:r>
    </w:p>
    <w:p w14:paraId="0546D107" w14:textId="77777777" w:rsidR="00DC048C" w:rsidRPr="00890888" w:rsidRDefault="00DC048C" w:rsidP="00947662">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4、不通过关联交易为自身、雇员、授权代理人或任何存在利害关系的第三人牟取任何不当利益。</w:t>
      </w:r>
    </w:p>
    <w:p w14:paraId="08CDAB73" w14:textId="77777777" w:rsidR="00DC048C" w:rsidRPr="00890888" w:rsidRDefault="00DC048C" w:rsidP="00477CC7">
      <w:pPr>
        <w:spacing w:line="360" w:lineRule="auto"/>
        <w:ind w:firstLineChars="200" w:firstLine="482"/>
        <w:rPr>
          <w:rFonts w:asciiTheme="minorEastAsia" w:hAnsiTheme="minorEastAsia" w:cs="Times New Roman"/>
          <w:b/>
          <w:bCs/>
          <w:sz w:val="24"/>
          <w:szCs w:val="24"/>
        </w:rPr>
      </w:pPr>
      <w:r w:rsidRPr="00890888">
        <w:rPr>
          <w:rFonts w:asciiTheme="minorEastAsia" w:hAnsiTheme="minorEastAsia" w:cs="Times New Roman" w:hint="eastAsia"/>
          <w:b/>
          <w:bCs/>
          <w:sz w:val="24"/>
          <w:szCs w:val="24"/>
        </w:rPr>
        <w:t>八、</w:t>
      </w:r>
      <w:proofErr w:type="gramStart"/>
      <w:r w:rsidRPr="00890888">
        <w:rPr>
          <w:rFonts w:asciiTheme="minorEastAsia" w:hAnsiTheme="minorEastAsia" w:cs="Times New Roman" w:hint="eastAsia"/>
          <w:b/>
          <w:bCs/>
          <w:sz w:val="24"/>
          <w:szCs w:val="24"/>
        </w:rPr>
        <w:t>侧袋机制</w:t>
      </w:r>
      <w:proofErr w:type="gramEnd"/>
      <w:r w:rsidRPr="00890888">
        <w:rPr>
          <w:rFonts w:asciiTheme="minorEastAsia" w:hAnsiTheme="minorEastAsia" w:cs="Times New Roman" w:hint="eastAsia"/>
          <w:b/>
          <w:bCs/>
          <w:sz w:val="24"/>
          <w:szCs w:val="24"/>
        </w:rPr>
        <w:t>的实施和投资运作安排</w:t>
      </w:r>
    </w:p>
    <w:p w14:paraId="55370D34"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r w:rsidRPr="00890888">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w:t>
      </w:r>
      <w:r w:rsidRPr="00890888">
        <w:rPr>
          <w:rFonts w:asciiTheme="minorEastAsia" w:hAnsiTheme="minorEastAsia" w:cs="Times New Roman" w:hint="eastAsia"/>
          <w:bCs/>
          <w:sz w:val="24"/>
          <w:szCs w:val="24"/>
        </w:rPr>
        <w:lastRenderedPageBreak/>
        <w:t>务所意见后，可以依照法律法规及基金合同的约定</w:t>
      </w:r>
      <w:proofErr w:type="gramStart"/>
      <w:r w:rsidRPr="00890888">
        <w:rPr>
          <w:rFonts w:asciiTheme="minorEastAsia" w:hAnsiTheme="minorEastAsia" w:cs="Times New Roman" w:hint="eastAsia"/>
          <w:bCs/>
          <w:sz w:val="24"/>
          <w:szCs w:val="24"/>
        </w:rPr>
        <w:t>启用侧袋机制</w:t>
      </w:r>
      <w:proofErr w:type="gramEnd"/>
      <w:r w:rsidRPr="00890888">
        <w:rPr>
          <w:rFonts w:asciiTheme="minorEastAsia" w:hAnsiTheme="minorEastAsia" w:cs="Times New Roman" w:hint="eastAsia"/>
          <w:bCs/>
          <w:sz w:val="24"/>
          <w:szCs w:val="24"/>
        </w:rPr>
        <w:t>。</w:t>
      </w:r>
    </w:p>
    <w:p w14:paraId="3C026719"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proofErr w:type="gramStart"/>
      <w:r w:rsidRPr="00890888">
        <w:rPr>
          <w:rFonts w:asciiTheme="minorEastAsia" w:hAnsiTheme="minorEastAsia" w:cs="Times New Roman" w:hint="eastAsia"/>
          <w:bCs/>
          <w:sz w:val="24"/>
          <w:szCs w:val="24"/>
        </w:rPr>
        <w:t>侧袋机制</w:t>
      </w:r>
      <w:proofErr w:type="gramEnd"/>
      <w:r w:rsidRPr="00890888">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890888">
        <w:rPr>
          <w:rFonts w:asciiTheme="minorEastAsia" w:hAnsiTheme="minorEastAsia" w:cs="Times New Roman" w:hint="eastAsia"/>
          <w:bCs/>
          <w:sz w:val="24"/>
          <w:szCs w:val="24"/>
        </w:rPr>
        <w:t>适用于主袋账户</w:t>
      </w:r>
      <w:proofErr w:type="gramEnd"/>
      <w:r w:rsidRPr="00890888">
        <w:rPr>
          <w:rFonts w:asciiTheme="minorEastAsia" w:hAnsiTheme="minorEastAsia" w:cs="Times New Roman" w:hint="eastAsia"/>
          <w:bCs/>
          <w:sz w:val="24"/>
          <w:szCs w:val="24"/>
        </w:rPr>
        <w:t>。</w:t>
      </w:r>
    </w:p>
    <w:p w14:paraId="4339F071" w14:textId="77777777" w:rsidR="00DC048C" w:rsidRPr="00890888" w:rsidRDefault="00DC048C" w:rsidP="00477CC7">
      <w:pPr>
        <w:spacing w:line="360" w:lineRule="auto"/>
        <w:ind w:firstLineChars="200" w:firstLine="480"/>
        <w:rPr>
          <w:rFonts w:asciiTheme="minorEastAsia" w:hAnsiTheme="minorEastAsia" w:cs="Times New Roman"/>
          <w:bCs/>
          <w:sz w:val="24"/>
          <w:szCs w:val="24"/>
        </w:rPr>
      </w:pPr>
      <w:proofErr w:type="gramStart"/>
      <w:r w:rsidRPr="00890888">
        <w:rPr>
          <w:rFonts w:asciiTheme="minorEastAsia" w:hAnsiTheme="minorEastAsia" w:cs="Times New Roman" w:hint="eastAsia"/>
          <w:bCs/>
          <w:sz w:val="24"/>
          <w:szCs w:val="24"/>
        </w:rPr>
        <w:t>侧袋账户</w:t>
      </w:r>
      <w:proofErr w:type="gramEnd"/>
      <w:r w:rsidRPr="00890888">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20C9E808" w14:textId="5211FF75" w:rsidR="00DC048C" w:rsidRPr="008E5575" w:rsidRDefault="00082745" w:rsidP="008E5575">
      <w:pPr>
        <w:spacing w:line="360" w:lineRule="auto"/>
        <w:ind w:firstLineChars="200" w:firstLine="482"/>
        <w:rPr>
          <w:b/>
          <w:bCs/>
          <w:sz w:val="24"/>
        </w:rPr>
      </w:pPr>
      <w:r>
        <w:rPr>
          <w:b/>
          <w:bCs/>
          <w:sz w:val="24"/>
        </w:rPr>
        <w:t>九</w:t>
      </w:r>
      <w:r>
        <w:rPr>
          <w:rFonts w:hint="eastAsia"/>
          <w:b/>
          <w:bCs/>
          <w:sz w:val="24"/>
        </w:rPr>
        <w:t>、基金投资组合报告</w:t>
      </w:r>
    </w:p>
    <w:bookmarkEnd w:id="211"/>
    <w:p w14:paraId="2C83B194" w14:textId="77777777" w:rsidR="00082745" w:rsidRPr="00082745" w:rsidRDefault="00082745" w:rsidP="008E5575">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基金管理人的董事会、董事保证本报告所载资料不存在虚假记载、误导性陈述或重大遗漏，并对其内容的真实性、准确性和完整性承担个别及连带的法律责任。</w:t>
      </w:r>
    </w:p>
    <w:p w14:paraId="53404086" w14:textId="7F2CC8D6" w:rsidR="00082745" w:rsidRPr="00082745" w:rsidRDefault="00082745" w:rsidP="008E5575">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基金托管人</w:t>
      </w:r>
      <w:r>
        <w:rPr>
          <w:rFonts w:asciiTheme="minorEastAsia" w:hAnsiTheme="minorEastAsia" w:hint="eastAsia"/>
          <w:bCs/>
          <w:sz w:val="24"/>
          <w:szCs w:val="24"/>
        </w:rPr>
        <w:t>中信银行</w:t>
      </w:r>
      <w:r w:rsidRPr="00082745">
        <w:rPr>
          <w:rFonts w:asciiTheme="minorEastAsia" w:hAnsiTheme="minorEastAsia" w:hint="eastAsia"/>
          <w:bCs/>
          <w:sz w:val="24"/>
          <w:szCs w:val="24"/>
        </w:rPr>
        <w:t>股份有限公司根据本基金合同规定，已复核了本报告中的财务指标、净值表现和投资组合报告等内容，保证复核内容不存在虚假记载、误导性陈述或者重大遗漏。</w:t>
      </w:r>
    </w:p>
    <w:p w14:paraId="0CBEFC49" w14:textId="5B945B6F" w:rsidR="00082745" w:rsidRDefault="00082745" w:rsidP="004C6162">
      <w:pPr>
        <w:autoSpaceDE w:val="0"/>
        <w:autoSpaceDN w:val="0"/>
        <w:spacing w:line="360" w:lineRule="auto"/>
        <w:ind w:firstLineChars="200" w:firstLine="480"/>
        <w:textAlignment w:val="bottom"/>
        <w:rPr>
          <w:rFonts w:asciiTheme="minorEastAsia" w:hAnsiTheme="minorEastAsia"/>
          <w:bCs/>
          <w:sz w:val="24"/>
          <w:szCs w:val="24"/>
        </w:rPr>
      </w:pPr>
      <w:r w:rsidRPr="00082745">
        <w:rPr>
          <w:rFonts w:asciiTheme="minorEastAsia" w:hAnsiTheme="minorEastAsia" w:hint="eastAsia"/>
          <w:bCs/>
          <w:sz w:val="24"/>
          <w:szCs w:val="24"/>
        </w:rPr>
        <w:t>本投资组合报告所载数据截至2023年3月31日，本报告中所列财务数据未经审计。</w:t>
      </w:r>
    </w:p>
    <w:p w14:paraId="28A88AA6" w14:textId="77777777" w:rsidR="00E63DB1" w:rsidRDefault="00E63DB1" w:rsidP="008E5575">
      <w:pPr>
        <w:pStyle w:val="zhangjiep"/>
      </w:pPr>
      <w:bookmarkStart w:id="212" w:name="_Toc132639943"/>
      <w:r w:rsidRPr="00FC031A">
        <w:rPr>
          <w:rFonts w:hAnsi="等线"/>
          <w:b/>
          <w:color w:val="000000"/>
        </w:rPr>
        <w:t>1</w:t>
      </w:r>
      <w:r>
        <w:rPr>
          <w:rFonts w:hAnsi="等线"/>
          <w:b/>
          <w:color w:val="000000"/>
        </w:rPr>
        <w:t>、</w:t>
      </w:r>
      <w:r w:rsidRPr="00FC031A">
        <w:rPr>
          <w:rFonts w:hAnsi="等线"/>
          <w:b/>
          <w:color w:val="000000"/>
        </w:rPr>
        <w:t>报告期末基金资产组合情况</w:t>
      </w:r>
      <w:bookmarkEnd w:id="212"/>
    </w:p>
    <w:tbl>
      <w:tblPr>
        <w:tblW w:w="0" w:type="auto"/>
        <w:tblInd w:w="108" w:type="dxa"/>
        <w:tblLook w:val="04A0" w:firstRow="1" w:lastRow="0" w:firstColumn="1" w:lastColumn="0" w:noHBand="0" w:noVBand="1"/>
      </w:tblPr>
      <w:tblGrid>
        <w:gridCol w:w="750"/>
        <w:gridCol w:w="2673"/>
        <w:gridCol w:w="2337"/>
        <w:gridCol w:w="2418"/>
      </w:tblGrid>
      <w:tr w:rsidR="00E63DB1" w:rsidRPr="00FC031A" w14:paraId="13F3B992" w14:textId="77777777" w:rsidTr="00D16400">
        <w:tc>
          <w:tcPr>
            <w:tcW w:w="1340" w:type="dxa"/>
            <w:tcBorders>
              <w:top w:val="single" w:sz="8" w:space="0" w:color="000000"/>
              <w:left w:val="single" w:sz="8" w:space="0" w:color="000000"/>
              <w:bottom w:val="single" w:sz="6" w:space="0" w:color="000000"/>
              <w:right w:val="single" w:sz="8" w:space="0" w:color="000000"/>
            </w:tcBorders>
            <w:vAlign w:val="center"/>
            <w:hideMark/>
          </w:tcPr>
          <w:p w14:paraId="64DBBE05" w14:textId="77777777" w:rsidR="00E63DB1" w:rsidRDefault="00E63DB1" w:rsidP="00D16400">
            <w:pPr>
              <w:pStyle w:val="biaogecenter"/>
              <w:wordWrap w:val="0"/>
            </w:pPr>
            <w:r w:rsidRPr="00FC031A">
              <w:rPr>
                <w:rFonts w:hAnsi="等线"/>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5D15BD1A" w14:textId="77777777" w:rsidR="00E63DB1" w:rsidRDefault="00E63DB1" w:rsidP="00D16400">
            <w:pPr>
              <w:pStyle w:val="biaogecenter"/>
              <w:wordWrap w:val="0"/>
            </w:pPr>
            <w:r w:rsidRPr="00FC031A">
              <w:rPr>
                <w:rFonts w:hAnsi="等线"/>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6046EE1" w14:textId="77777777" w:rsidR="00E63DB1" w:rsidRDefault="00E63DB1" w:rsidP="00D16400">
            <w:pPr>
              <w:pStyle w:val="biaogecenter"/>
              <w:wordWrap w:val="0"/>
            </w:pPr>
            <w:r w:rsidRPr="00FC031A">
              <w:rPr>
                <w:rFonts w:hAnsi="等线"/>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131E7ED0" w14:textId="77777777" w:rsidR="00E63DB1" w:rsidRDefault="00E63DB1" w:rsidP="00D16400">
            <w:pPr>
              <w:pStyle w:val="biaogecenter"/>
              <w:wordWrap w:val="0"/>
            </w:pPr>
            <w:r w:rsidRPr="00FC031A">
              <w:rPr>
                <w:rFonts w:hAnsi="等线"/>
                <w:color w:val="000000"/>
              </w:rPr>
              <w:t>占基金总资产的比例（%）</w:t>
            </w:r>
          </w:p>
        </w:tc>
      </w:tr>
      <w:tr w:rsidR="00E63DB1" w:rsidRPr="00FC031A" w14:paraId="775EB3A0"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822DEE0" w14:textId="77777777" w:rsidR="00E63DB1" w:rsidRDefault="00E63DB1" w:rsidP="00D16400">
            <w:pPr>
              <w:pStyle w:val="biaogecenter"/>
              <w:wordWrap w:val="0"/>
            </w:pPr>
            <w:r w:rsidRPr="00FC031A">
              <w:rPr>
                <w:rFonts w:hAnsi="等线"/>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CD9C5" w14:textId="77777777" w:rsidR="00E63DB1" w:rsidRDefault="00E63DB1" w:rsidP="00D16400">
            <w:pPr>
              <w:pStyle w:val="biaogeleft"/>
              <w:wordWrap w:val="0"/>
            </w:pPr>
            <w: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CB1C5B" w14:textId="77777777" w:rsidR="00E63DB1" w:rsidRDefault="00E63DB1" w:rsidP="00D16400">
            <w:pPr>
              <w:pStyle w:val="biaogeright"/>
              <w:wordWrap w:val="0"/>
            </w:pPr>
            <w:r>
              <w:t>12,360,554.50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0B94F8" w14:textId="77777777" w:rsidR="00E63DB1" w:rsidRDefault="00E63DB1" w:rsidP="00D16400">
            <w:pPr>
              <w:pStyle w:val="biaogeright"/>
              <w:wordWrap w:val="0"/>
            </w:pPr>
            <w:r>
              <w:t>91.23</w:t>
            </w:r>
          </w:p>
        </w:tc>
      </w:tr>
      <w:tr w:rsidR="00E63DB1" w:rsidRPr="00FC031A" w14:paraId="6D6C0DD2"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71DF08C"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A1E23C" w14:textId="77777777" w:rsidR="00E63DB1" w:rsidRDefault="00E63DB1" w:rsidP="00D16400">
            <w:pPr>
              <w:pStyle w:val="biaogeleft"/>
              <w:wordWrap w:val="0"/>
            </w:pPr>
            <w: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70D431" w14:textId="77777777" w:rsidR="00E63DB1" w:rsidRDefault="00E63DB1" w:rsidP="00D16400">
            <w:pPr>
              <w:pStyle w:val="biaogeright"/>
              <w:wordWrap w:val="0"/>
            </w:pPr>
            <w:r>
              <w:t>12,360,554.50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891EB5" w14:textId="77777777" w:rsidR="00E63DB1" w:rsidRDefault="00E63DB1" w:rsidP="00D16400">
            <w:pPr>
              <w:pStyle w:val="biaogeright"/>
              <w:wordWrap w:val="0"/>
            </w:pPr>
            <w:r>
              <w:t>91.23</w:t>
            </w:r>
          </w:p>
        </w:tc>
      </w:tr>
      <w:tr w:rsidR="00E63DB1" w:rsidRPr="00FC031A" w14:paraId="7586E5F0"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55B2C18" w14:textId="77777777" w:rsidR="00E63DB1" w:rsidRDefault="00E63DB1" w:rsidP="00D16400">
            <w:pPr>
              <w:pStyle w:val="biaogecenter"/>
              <w:wordWrap w:val="0"/>
            </w:pPr>
            <w:r w:rsidRPr="00FC031A">
              <w:rPr>
                <w:rFonts w:hAnsi="等线"/>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B789D4" w14:textId="77777777" w:rsidR="00E63DB1" w:rsidRDefault="00E63DB1" w:rsidP="00D16400">
            <w:pPr>
              <w:pStyle w:val="biaogeleft"/>
              <w:wordWrap w:val="0"/>
            </w:pPr>
            <w: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2F868D"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497E81" w14:textId="77777777" w:rsidR="00E63DB1" w:rsidRDefault="00E63DB1" w:rsidP="00D16400">
            <w:pPr>
              <w:pStyle w:val="biaogeright"/>
              <w:wordWrap w:val="0"/>
            </w:pPr>
            <w:r>
              <w:t>-</w:t>
            </w:r>
          </w:p>
        </w:tc>
      </w:tr>
      <w:tr w:rsidR="00E63DB1" w:rsidRPr="00FC031A" w14:paraId="19F3834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5330288A" w14:textId="77777777" w:rsidR="00E63DB1" w:rsidRDefault="00E63DB1" w:rsidP="00D16400">
            <w:pPr>
              <w:pStyle w:val="biaogecenter"/>
              <w:wordWrap w:val="0"/>
            </w:pPr>
            <w:r w:rsidRPr="00FC031A">
              <w:rPr>
                <w:rFonts w:hAnsi="等线"/>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9015D0" w14:textId="77777777" w:rsidR="00E63DB1" w:rsidRDefault="00E63DB1" w:rsidP="00D16400">
            <w:pPr>
              <w:pStyle w:val="biaogeleft"/>
              <w:wordWrap w:val="0"/>
            </w:pPr>
            <w: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1CB0B"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F72FDA" w14:textId="77777777" w:rsidR="00E63DB1" w:rsidRDefault="00E63DB1" w:rsidP="00D16400">
            <w:pPr>
              <w:pStyle w:val="biaogeright"/>
              <w:wordWrap w:val="0"/>
            </w:pPr>
            <w:r>
              <w:t>-</w:t>
            </w:r>
          </w:p>
        </w:tc>
      </w:tr>
      <w:tr w:rsidR="00E63DB1" w:rsidRPr="00FC031A" w14:paraId="0FFDEC41"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E0026C4"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DBFD3A" w14:textId="77777777" w:rsidR="00E63DB1" w:rsidRDefault="00E63DB1" w:rsidP="00D16400">
            <w:pPr>
              <w:pStyle w:val="biaogeleft"/>
              <w:wordWrap w:val="0"/>
            </w:pPr>
            <w: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E739C"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F603D6" w14:textId="77777777" w:rsidR="00E63DB1" w:rsidRDefault="00E63DB1" w:rsidP="00D16400">
            <w:pPr>
              <w:pStyle w:val="biaogeright"/>
              <w:wordWrap w:val="0"/>
            </w:pPr>
            <w:r>
              <w:t>-</w:t>
            </w:r>
          </w:p>
        </w:tc>
      </w:tr>
      <w:tr w:rsidR="00E63DB1" w:rsidRPr="00FC031A" w14:paraId="04A5E2D5"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B5D4658"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605171" w14:textId="77777777" w:rsidR="00E63DB1" w:rsidRDefault="00E63DB1" w:rsidP="00D16400">
            <w:pPr>
              <w:pStyle w:val="biaogeleft"/>
              <w:wordWrap w:val="0"/>
              <w:ind w:left="750"/>
            </w:pPr>
            <w: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215416"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A3A962" w14:textId="77777777" w:rsidR="00E63DB1" w:rsidRDefault="00E63DB1" w:rsidP="00D16400">
            <w:pPr>
              <w:pStyle w:val="biaogeright"/>
              <w:wordWrap w:val="0"/>
            </w:pPr>
            <w:r>
              <w:t>-</w:t>
            </w:r>
          </w:p>
        </w:tc>
      </w:tr>
      <w:tr w:rsidR="00E63DB1" w:rsidRPr="00FC031A" w14:paraId="4E8500E6"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AFBAAC4" w14:textId="77777777" w:rsidR="00E63DB1" w:rsidRDefault="00E63DB1" w:rsidP="00D16400">
            <w:pPr>
              <w:pStyle w:val="biaogecenter"/>
              <w:wordWrap w:val="0"/>
            </w:pPr>
            <w:r w:rsidRPr="00FC031A">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D3138B" w14:textId="77777777" w:rsidR="00E63DB1" w:rsidRDefault="00E63DB1" w:rsidP="00D16400">
            <w:pPr>
              <w:pStyle w:val="biaogeleft"/>
              <w:wordWrap w:val="0"/>
            </w:pPr>
            <w: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A19C8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FEC980" w14:textId="77777777" w:rsidR="00E63DB1" w:rsidRDefault="00E63DB1" w:rsidP="00D16400">
            <w:pPr>
              <w:pStyle w:val="biaogeright"/>
              <w:wordWrap w:val="0"/>
            </w:pPr>
            <w:r>
              <w:t>-</w:t>
            </w:r>
          </w:p>
        </w:tc>
      </w:tr>
      <w:tr w:rsidR="00E63DB1" w:rsidRPr="00FC031A" w14:paraId="7A27D013"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5F8069BE" w14:textId="77777777" w:rsidR="00E63DB1" w:rsidRDefault="00E63DB1" w:rsidP="00D16400">
            <w:pPr>
              <w:pStyle w:val="biaogecenter"/>
              <w:wordWrap w:val="0"/>
            </w:pPr>
            <w:r w:rsidRPr="00FC031A">
              <w:rPr>
                <w:rFonts w:hAnsi="等线"/>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659755" w14:textId="77777777" w:rsidR="00E63DB1" w:rsidRDefault="00E63DB1" w:rsidP="00D16400">
            <w:pPr>
              <w:pStyle w:val="biaogeleft"/>
              <w:wordWrap w:val="0"/>
            </w:pPr>
            <w:r>
              <w:t>金融衍生</w:t>
            </w:r>
            <w:proofErr w:type="gramStart"/>
            <w: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6B74A4"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68C78" w14:textId="77777777" w:rsidR="00E63DB1" w:rsidRDefault="00E63DB1" w:rsidP="00D16400">
            <w:pPr>
              <w:pStyle w:val="biaogeright"/>
              <w:wordWrap w:val="0"/>
            </w:pPr>
            <w:r>
              <w:t>-</w:t>
            </w:r>
          </w:p>
        </w:tc>
      </w:tr>
      <w:tr w:rsidR="00E63DB1" w:rsidRPr="00FC031A" w14:paraId="1187F1C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4666C1A" w14:textId="77777777" w:rsidR="00E63DB1" w:rsidRDefault="00E63DB1" w:rsidP="00D16400">
            <w:pPr>
              <w:pStyle w:val="biaogecenter"/>
              <w:wordWrap w:val="0"/>
            </w:pPr>
            <w:r w:rsidRPr="00FC031A">
              <w:rPr>
                <w:rFonts w:hAnsi="等线"/>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4DFD62" w14:textId="77777777" w:rsidR="00E63DB1" w:rsidRDefault="00E63DB1" w:rsidP="00D16400">
            <w:pPr>
              <w:pStyle w:val="biaogeleft"/>
              <w:wordWrap w:val="0"/>
            </w:pPr>
            <w: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FE6D91"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BE5321" w14:textId="77777777" w:rsidR="00E63DB1" w:rsidRDefault="00E63DB1" w:rsidP="00D16400">
            <w:pPr>
              <w:pStyle w:val="biaogeright"/>
              <w:wordWrap w:val="0"/>
            </w:pPr>
            <w:r>
              <w:t>-</w:t>
            </w:r>
          </w:p>
        </w:tc>
      </w:tr>
      <w:tr w:rsidR="00E63DB1" w:rsidRPr="00FC031A" w14:paraId="590BCA94"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7534280"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2AEEDC" w14:textId="77777777" w:rsidR="00E63DB1" w:rsidRDefault="00E63DB1" w:rsidP="00D16400">
            <w:pPr>
              <w:pStyle w:val="biaogeleft"/>
              <w:wordWrap w:val="0"/>
            </w:pPr>
            <w: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1A36E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B9129C" w14:textId="77777777" w:rsidR="00E63DB1" w:rsidRDefault="00E63DB1" w:rsidP="00D16400">
            <w:pPr>
              <w:pStyle w:val="biaogeright"/>
              <w:wordWrap w:val="0"/>
            </w:pPr>
            <w:r>
              <w:t>-</w:t>
            </w:r>
          </w:p>
        </w:tc>
      </w:tr>
      <w:tr w:rsidR="00E63DB1" w:rsidRPr="00FC031A" w14:paraId="2DF64D3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4677CCA" w14:textId="77777777" w:rsidR="00E63DB1" w:rsidRDefault="00E63DB1" w:rsidP="00D16400">
            <w:pPr>
              <w:pStyle w:val="biaogecenter"/>
              <w:wordWrap w:val="0"/>
            </w:pPr>
            <w:r w:rsidRPr="00FC031A">
              <w:rPr>
                <w:rFonts w:hAnsi="等线"/>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2B0FE1" w14:textId="77777777" w:rsidR="00E63DB1" w:rsidRDefault="00E63DB1" w:rsidP="00D16400">
            <w:pPr>
              <w:pStyle w:val="biaogeleft"/>
              <w:wordWrap w:val="0"/>
            </w:pPr>
            <w: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0CCA95" w14:textId="77777777" w:rsidR="00E63DB1" w:rsidRDefault="00E63DB1" w:rsidP="00D16400">
            <w:pPr>
              <w:pStyle w:val="biaogeright"/>
              <w:wordWrap w:val="0"/>
            </w:pPr>
            <w:r>
              <w:t>494,366.94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C49789" w14:textId="77777777" w:rsidR="00E63DB1" w:rsidRDefault="00E63DB1" w:rsidP="00D16400">
            <w:pPr>
              <w:pStyle w:val="biaogeright"/>
              <w:wordWrap w:val="0"/>
            </w:pPr>
            <w:r>
              <w:t>3.65</w:t>
            </w:r>
          </w:p>
        </w:tc>
      </w:tr>
      <w:tr w:rsidR="00E63DB1" w:rsidRPr="00FC031A" w14:paraId="558AA6A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5CFE21A2" w14:textId="77777777" w:rsidR="00E63DB1" w:rsidRDefault="00E63DB1" w:rsidP="00D16400">
            <w:pPr>
              <w:pStyle w:val="biaogecenter"/>
              <w:wordWrap w:val="0"/>
            </w:pPr>
            <w:r w:rsidRPr="00FC031A">
              <w:rPr>
                <w:rFonts w:hAnsi="等线"/>
                <w:color w:val="000000"/>
              </w:rPr>
              <w:lastRenderedPageBreak/>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5D2317" w14:textId="77777777" w:rsidR="00E63DB1" w:rsidRDefault="00E63DB1" w:rsidP="00D16400">
            <w:pPr>
              <w:pStyle w:val="biaogeleft"/>
              <w:wordWrap w:val="0"/>
            </w:pPr>
            <w: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17D7A9" w14:textId="77777777" w:rsidR="00E63DB1" w:rsidRDefault="00E63DB1" w:rsidP="00D16400">
            <w:pPr>
              <w:pStyle w:val="biaogeright"/>
              <w:wordWrap w:val="0"/>
            </w:pPr>
            <w:r>
              <w:t>693,507.15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951F9" w14:textId="77777777" w:rsidR="00E63DB1" w:rsidRDefault="00E63DB1" w:rsidP="00D16400">
            <w:pPr>
              <w:pStyle w:val="biaogeright"/>
              <w:wordWrap w:val="0"/>
            </w:pPr>
            <w:r>
              <w:t>5.12</w:t>
            </w:r>
          </w:p>
        </w:tc>
      </w:tr>
      <w:tr w:rsidR="00E63DB1" w:rsidRPr="00FC031A" w14:paraId="71544A0D"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432855C5" w14:textId="77777777" w:rsidR="00E63DB1" w:rsidRDefault="00E63DB1" w:rsidP="00D16400">
            <w:pPr>
              <w:pStyle w:val="biaogecenter"/>
              <w:wordWrap w:val="0"/>
            </w:pPr>
            <w: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6F3F21" w14:textId="77777777" w:rsidR="00E63DB1" w:rsidRDefault="00E63DB1" w:rsidP="00D16400">
            <w:pPr>
              <w:pStyle w:val="biaogeleft"/>
              <w:wordWrap w:val="0"/>
            </w:pPr>
            <w: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D5C9A7" w14:textId="77777777" w:rsidR="00E63DB1" w:rsidRDefault="00E63DB1" w:rsidP="00D16400">
            <w:pPr>
              <w:pStyle w:val="biaogeright"/>
              <w:wordWrap w:val="0"/>
            </w:pPr>
            <w:r>
              <w:t>13,548,428.59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A5DE77" w14:textId="77777777" w:rsidR="00E63DB1" w:rsidRDefault="00E63DB1" w:rsidP="00D16400">
            <w:pPr>
              <w:pStyle w:val="biaogeright"/>
              <w:wordWrap w:val="0"/>
            </w:pPr>
            <w:r>
              <w:t>100.00</w:t>
            </w:r>
          </w:p>
        </w:tc>
      </w:tr>
    </w:tbl>
    <w:p w14:paraId="49A9D839" w14:textId="77777777" w:rsidR="00E63DB1" w:rsidRDefault="00E63DB1" w:rsidP="00E63DB1">
      <w:pPr>
        <w:widowControl/>
        <w:jc w:val="left"/>
        <w:rPr>
          <w:rFonts w:ascii="宋体" w:eastAsia="宋体" w:hAnsi="宋体" w:cs="宋体"/>
          <w:kern w:val="0"/>
          <w:sz w:val="24"/>
          <w:szCs w:val="24"/>
        </w:rPr>
      </w:pPr>
    </w:p>
    <w:p w14:paraId="13D8D428" w14:textId="77777777" w:rsidR="00E63DB1" w:rsidRDefault="00E63DB1" w:rsidP="008E5575">
      <w:pPr>
        <w:pStyle w:val="zhangjiep"/>
      </w:pPr>
      <w:bookmarkStart w:id="213" w:name="_Toc132639944"/>
      <w:r>
        <w:rPr>
          <w:rFonts w:hAnsi="等线"/>
          <w:b/>
          <w:color w:val="000000"/>
        </w:rPr>
        <w:t>2、</w:t>
      </w:r>
      <w:r w:rsidRPr="00FC031A">
        <w:rPr>
          <w:rFonts w:hAnsi="等线"/>
          <w:b/>
          <w:color w:val="000000"/>
        </w:rPr>
        <w:t>报告期末按行业分类的股票投资组合</w:t>
      </w:r>
      <w:bookmarkEnd w:id="213"/>
    </w:p>
    <w:p w14:paraId="004FC705"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E63DB1" w:rsidRPr="00FC031A" w14:paraId="3418112C" w14:textId="77777777" w:rsidTr="00D16400">
        <w:tc>
          <w:tcPr>
            <w:tcW w:w="1340" w:type="dxa"/>
            <w:tcBorders>
              <w:top w:val="single" w:sz="8" w:space="0" w:color="000000"/>
              <w:left w:val="single" w:sz="8" w:space="0" w:color="000000"/>
              <w:bottom w:val="single" w:sz="6" w:space="0" w:color="000000"/>
              <w:right w:val="single" w:sz="8" w:space="0" w:color="000000"/>
            </w:tcBorders>
            <w:vAlign w:val="center"/>
            <w:hideMark/>
          </w:tcPr>
          <w:p w14:paraId="0F92BF0B" w14:textId="77777777" w:rsidR="00E63DB1" w:rsidRDefault="00E63DB1" w:rsidP="00D16400">
            <w:pPr>
              <w:pStyle w:val="biaogecenter"/>
              <w:wordWrap w:val="0"/>
            </w:pPr>
            <w:r w:rsidRPr="00FC031A">
              <w:rPr>
                <w:rFonts w:hAnsi="等线"/>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BB7D3A1" w14:textId="77777777" w:rsidR="00E63DB1" w:rsidRDefault="00E63DB1" w:rsidP="00D16400">
            <w:pPr>
              <w:pStyle w:val="biaogecenter"/>
              <w:wordWrap w:val="0"/>
            </w:pPr>
            <w:r w:rsidRPr="00FC031A">
              <w:rPr>
                <w:rFonts w:hAnsi="等线"/>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63E8609" w14:textId="77777777" w:rsidR="00E63DB1" w:rsidRDefault="00E63DB1" w:rsidP="00D16400">
            <w:pPr>
              <w:pStyle w:val="biaogecenter"/>
              <w:wordWrap w:val="0"/>
            </w:pPr>
            <w:r w:rsidRPr="00FC031A">
              <w:rPr>
                <w:rFonts w:hAnsi="等线"/>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47A8DC4B" w14:textId="77777777" w:rsidR="00E63DB1" w:rsidRDefault="00E63DB1" w:rsidP="00D16400">
            <w:pPr>
              <w:pStyle w:val="biaogecenter"/>
              <w:wordWrap w:val="0"/>
            </w:pPr>
            <w:r w:rsidRPr="00FC031A">
              <w:rPr>
                <w:rFonts w:hAnsi="等线"/>
                <w:color w:val="000000"/>
              </w:rPr>
              <w:t>占基金资产净值比例（%）</w:t>
            </w:r>
          </w:p>
        </w:tc>
      </w:tr>
      <w:tr w:rsidR="00E63DB1" w:rsidRPr="00FC031A" w14:paraId="13E81AC9"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A579C5A" w14:textId="77777777" w:rsidR="00E63DB1" w:rsidRDefault="00E63DB1" w:rsidP="00D16400">
            <w:pPr>
              <w:pStyle w:val="biaogecenter"/>
              <w:wordWrap w:val="0"/>
            </w:pPr>
            <w: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15FA98" w14:textId="77777777" w:rsidR="00E63DB1" w:rsidRDefault="00E63DB1" w:rsidP="00D16400">
            <w:pPr>
              <w:pStyle w:val="biaogeleft"/>
              <w:wordWrap w:val="0"/>
            </w:pPr>
            <w: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3B612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0AD708" w14:textId="77777777" w:rsidR="00E63DB1" w:rsidRDefault="00E63DB1" w:rsidP="00D16400">
            <w:pPr>
              <w:pStyle w:val="biaogeright"/>
              <w:wordWrap w:val="0"/>
            </w:pPr>
            <w:r>
              <w:t>-</w:t>
            </w:r>
          </w:p>
        </w:tc>
      </w:tr>
      <w:tr w:rsidR="00E63DB1" w:rsidRPr="00FC031A" w14:paraId="5E2FCE03"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4A58526E" w14:textId="77777777" w:rsidR="00E63DB1" w:rsidRDefault="00E63DB1" w:rsidP="00D16400">
            <w:pPr>
              <w:pStyle w:val="biaogecenter"/>
              <w:wordWrap w:val="0"/>
            </w:pPr>
            <w: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5F35C1" w14:textId="77777777" w:rsidR="00E63DB1" w:rsidRDefault="00E63DB1" w:rsidP="00D16400">
            <w:pPr>
              <w:pStyle w:val="biaogeleft"/>
              <w:wordWrap w:val="0"/>
            </w:pPr>
            <w: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9E0741"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890FCC" w14:textId="77777777" w:rsidR="00E63DB1" w:rsidRDefault="00E63DB1" w:rsidP="00D16400">
            <w:pPr>
              <w:pStyle w:val="biaogeright"/>
              <w:wordWrap w:val="0"/>
            </w:pPr>
            <w:r>
              <w:t>-</w:t>
            </w:r>
          </w:p>
        </w:tc>
      </w:tr>
      <w:tr w:rsidR="00E63DB1" w:rsidRPr="00FC031A" w14:paraId="77912900"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AFF3F2D" w14:textId="77777777" w:rsidR="00E63DB1" w:rsidRDefault="00E63DB1" w:rsidP="00D16400">
            <w:pPr>
              <w:pStyle w:val="biaogecenter"/>
              <w:wordWrap w:val="0"/>
            </w:pPr>
            <w: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278560" w14:textId="77777777" w:rsidR="00E63DB1" w:rsidRDefault="00E63DB1" w:rsidP="00D16400">
            <w:pPr>
              <w:pStyle w:val="biaogeleft"/>
              <w:wordWrap w:val="0"/>
            </w:pPr>
            <w: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34A098" w14:textId="77777777" w:rsidR="00E63DB1" w:rsidRDefault="00E63DB1" w:rsidP="00D16400">
            <w:pPr>
              <w:pStyle w:val="biaogeright"/>
              <w:wordWrap w:val="0"/>
            </w:pPr>
            <w:r>
              <w:t>10,005,111.27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01D691" w14:textId="77777777" w:rsidR="00E63DB1" w:rsidRDefault="00E63DB1" w:rsidP="00D16400">
            <w:pPr>
              <w:pStyle w:val="biaogeright"/>
              <w:wordWrap w:val="0"/>
            </w:pPr>
            <w:r>
              <w:t>74.31</w:t>
            </w:r>
          </w:p>
        </w:tc>
      </w:tr>
      <w:tr w:rsidR="00E63DB1" w:rsidRPr="00FC031A" w14:paraId="33E98A81"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6DEEB46" w14:textId="77777777" w:rsidR="00E63DB1" w:rsidRDefault="00E63DB1" w:rsidP="00D16400">
            <w:pPr>
              <w:pStyle w:val="biaogecenter"/>
              <w:wordWrap w:val="0"/>
            </w:pPr>
            <w:r w:rsidRPr="00FC031A">
              <w:rPr>
                <w:rFonts w:hAnsi="等线"/>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F4A317" w14:textId="77777777" w:rsidR="00E63DB1" w:rsidRDefault="00E63DB1" w:rsidP="00D16400">
            <w:pPr>
              <w:pStyle w:val="biaogeleft"/>
              <w:wordWrap w:val="0"/>
            </w:pPr>
            <w: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2167D9"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99B60A" w14:textId="77777777" w:rsidR="00E63DB1" w:rsidRDefault="00E63DB1" w:rsidP="00D16400">
            <w:pPr>
              <w:pStyle w:val="biaogeright"/>
              <w:wordWrap w:val="0"/>
            </w:pPr>
            <w:r>
              <w:t>-</w:t>
            </w:r>
          </w:p>
        </w:tc>
      </w:tr>
      <w:tr w:rsidR="00E63DB1" w:rsidRPr="00FC031A" w14:paraId="22F0CE43"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1734DC8" w14:textId="77777777" w:rsidR="00E63DB1" w:rsidRDefault="00E63DB1" w:rsidP="00D16400">
            <w:pPr>
              <w:pStyle w:val="biaogecenter"/>
              <w:wordWrap w:val="0"/>
            </w:pPr>
            <w: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BC01B" w14:textId="77777777" w:rsidR="00E63DB1" w:rsidRDefault="00E63DB1" w:rsidP="00D16400">
            <w:pPr>
              <w:pStyle w:val="biaogeleft"/>
              <w:wordWrap w:val="0"/>
            </w:pPr>
            <w: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85AC78"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363736" w14:textId="77777777" w:rsidR="00E63DB1" w:rsidRDefault="00E63DB1" w:rsidP="00D16400">
            <w:pPr>
              <w:pStyle w:val="biaogeright"/>
              <w:wordWrap w:val="0"/>
            </w:pPr>
            <w:r>
              <w:t>-</w:t>
            </w:r>
          </w:p>
        </w:tc>
      </w:tr>
      <w:tr w:rsidR="00E63DB1" w:rsidRPr="00FC031A" w14:paraId="17977607"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B25AA4C" w14:textId="77777777" w:rsidR="00E63DB1" w:rsidRDefault="00E63DB1" w:rsidP="00D16400">
            <w:pPr>
              <w:pStyle w:val="biaogecenter"/>
              <w:wordWrap w:val="0"/>
            </w:pPr>
            <w:r w:rsidRPr="00FC031A">
              <w:rPr>
                <w:rFonts w:hAnsi="等线"/>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02E3CD" w14:textId="77777777" w:rsidR="00E63DB1" w:rsidRDefault="00E63DB1" w:rsidP="00D16400">
            <w:pPr>
              <w:pStyle w:val="biaogeleft"/>
              <w:wordWrap w:val="0"/>
            </w:pPr>
            <w: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EA002B" w14:textId="77777777" w:rsidR="00E63DB1" w:rsidRDefault="00E63DB1" w:rsidP="00D16400">
            <w:pPr>
              <w:pStyle w:val="biaogeright"/>
              <w:wordWrap w:val="0"/>
            </w:pPr>
            <w:r>
              <w:t>1,358,912.00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156383" w14:textId="77777777" w:rsidR="00E63DB1" w:rsidRDefault="00E63DB1" w:rsidP="00D16400">
            <w:pPr>
              <w:pStyle w:val="biaogeright"/>
              <w:wordWrap w:val="0"/>
            </w:pPr>
            <w:r>
              <w:t>10.09</w:t>
            </w:r>
          </w:p>
        </w:tc>
      </w:tr>
      <w:tr w:rsidR="00E63DB1" w:rsidRPr="00FC031A" w14:paraId="348A385A"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897B16D" w14:textId="77777777" w:rsidR="00E63DB1" w:rsidRDefault="00E63DB1" w:rsidP="00D16400">
            <w:pPr>
              <w:pStyle w:val="biaogecenter"/>
              <w:wordWrap w:val="0"/>
            </w:pPr>
            <w:r w:rsidRPr="00FC031A">
              <w:rPr>
                <w:rFonts w:hAnsi="等线"/>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7E75FE" w14:textId="77777777" w:rsidR="00E63DB1" w:rsidRDefault="00E63DB1" w:rsidP="00D16400">
            <w:pPr>
              <w:pStyle w:val="biaogeleft"/>
              <w:wordWrap w:val="0"/>
            </w:pPr>
            <w: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81717B"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EB5E36" w14:textId="77777777" w:rsidR="00E63DB1" w:rsidRDefault="00E63DB1" w:rsidP="00D16400">
            <w:pPr>
              <w:pStyle w:val="biaogeright"/>
              <w:wordWrap w:val="0"/>
            </w:pPr>
            <w:r>
              <w:t>-</w:t>
            </w:r>
          </w:p>
        </w:tc>
      </w:tr>
      <w:tr w:rsidR="00E63DB1" w:rsidRPr="00FC031A" w14:paraId="3853341F"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5A09C67" w14:textId="77777777" w:rsidR="00E63DB1" w:rsidRDefault="00E63DB1" w:rsidP="00D16400">
            <w:pPr>
              <w:pStyle w:val="biaogecenter"/>
              <w:wordWrap w:val="0"/>
            </w:pPr>
            <w:r w:rsidRPr="00FC031A">
              <w:rPr>
                <w:rFonts w:hAnsi="等线"/>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9CEEBC" w14:textId="77777777" w:rsidR="00E63DB1" w:rsidRDefault="00E63DB1" w:rsidP="00D16400">
            <w:pPr>
              <w:pStyle w:val="biaogeleft"/>
              <w:wordWrap w:val="0"/>
            </w:pPr>
            <w: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7FA1E7"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72DB49" w14:textId="77777777" w:rsidR="00E63DB1" w:rsidRDefault="00E63DB1" w:rsidP="00D16400">
            <w:pPr>
              <w:pStyle w:val="biaogeright"/>
              <w:wordWrap w:val="0"/>
            </w:pPr>
            <w:r>
              <w:t>-</w:t>
            </w:r>
          </w:p>
        </w:tc>
      </w:tr>
      <w:tr w:rsidR="00E63DB1" w:rsidRPr="00FC031A" w14:paraId="42283A8C"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B03505E" w14:textId="77777777" w:rsidR="00E63DB1" w:rsidRDefault="00E63DB1" w:rsidP="00D16400">
            <w:pPr>
              <w:pStyle w:val="biaogecenter"/>
              <w:wordWrap w:val="0"/>
            </w:pPr>
            <w:r w:rsidRPr="00FC031A">
              <w:rPr>
                <w:rFonts w:hAnsi="等线"/>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2F0E72" w14:textId="77777777" w:rsidR="00E63DB1" w:rsidRDefault="00E63DB1" w:rsidP="00D16400">
            <w:pPr>
              <w:pStyle w:val="biaogeleft"/>
              <w:wordWrap w:val="0"/>
            </w:pPr>
            <w: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4A25A0"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92287E" w14:textId="77777777" w:rsidR="00E63DB1" w:rsidRDefault="00E63DB1" w:rsidP="00D16400">
            <w:pPr>
              <w:pStyle w:val="biaogeright"/>
              <w:wordWrap w:val="0"/>
            </w:pPr>
            <w:r>
              <w:t>-</w:t>
            </w:r>
          </w:p>
        </w:tc>
      </w:tr>
      <w:tr w:rsidR="00E63DB1" w:rsidRPr="00FC031A" w14:paraId="47AA39AC"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C5ADF5C" w14:textId="77777777" w:rsidR="00E63DB1" w:rsidRDefault="00E63DB1" w:rsidP="00D16400">
            <w:pPr>
              <w:pStyle w:val="biaogecenter"/>
              <w:wordWrap w:val="0"/>
            </w:pPr>
            <w:r w:rsidRPr="00FC031A">
              <w:rPr>
                <w:rFonts w:hAnsi="等线"/>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377F5F" w14:textId="77777777" w:rsidR="00E63DB1" w:rsidRDefault="00E63DB1" w:rsidP="00D16400">
            <w:pPr>
              <w:pStyle w:val="biaogeleft"/>
              <w:wordWrap w:val="0"/>
            </w:pPr>
            <w: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1E4D22"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81E13A" w14:textId="77777777" w:rsidR="00E63DB1" w:rsidRDefault="00E63DB1" w:rsidP="00D16400">
            <w:pPr>
              <w:pStyle w:val="biaogeright"/>
              <w:wordWrap w:val="0"/>
            </w:pPr>
            <w:r>
              <w:t>-</w:t>
            </w:r>
          </w:p>
        </w:tc>
      </w:tr>
      <w:tr w:rsidR="00E63DB1" w:rsidRPr="00FC031A" w14:paraId="1047FB7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68735FE3" w14:textId="77777777" w:rsidR="00E63DB1" w:rsidRDefault="00E63DB1" w:rsidP="00D16400">
            <w:pPr>
              <w:pStyle w:val="biaogecenter"/>
              <w:wordWrap w:val="0"/>
            </w:pPr>
            <w:r w:rsidRPr="00FC031A">
              <w:rPr>
                <w:rFonts w:hAnsi="等线"/>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327097" w14:textId="77777777" w:rsidR="00E63DB1" w:rsidRDefault="00E63DB1" w:rsidP="00D16400">
            <w:pPr>
              <w:pStyle w:val="biaogeleft"/>
              <w:wordWrap w:val="0"/>
            </w:pPr>
            <w: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1624A1"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87EAD1" w14:textId="77777777" w:rsidR="00E63DB1" w:rsidRDefault="00E63DB1" w:rsidP="00D16400">
            <w:pPr>
              <w:pStyle w:val="biaogeright"/>
              <w:wordWrap w:val="0"/>
            </w:pPr>
            <w:r>
              <w:t>-</w:t>
            </w:r>
          </w:p>
        </w:tc>
      </w:tr>
      <w:tr w:rsidR="00E63DB1" w:rsidRPr="00FC031A" w14:paraId="6F720A8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487D7A6" w14:textId="77777777" w:rsidR="00E63DB1" w:rsidRDefault="00E63DB1" w:rsidP="00D16400">
            <w:pPr>
              <w:pStyle w:val="biaogecenter"/>
              <w:wordWrap w:val="0"/>
            </w:pPr>
            <w:r w:rsidRPr="00FC031A">
              <w:rPr>
                <w:rFonts w:hAnsi="等线"/>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8BF73" w14:textId="77777777" w:rsidR="00E63DB1" w:rsidRDefault="00E63DB1" w:rsidP="00D16400">
            <w:pPr>
              <w:pStyle w:val="biaogeleft"/>
              <w:wordWrap w:val="0"/>
            </w:pPr>
            <w: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85938D"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7A789E" w14:textId="77777777" w:rsidR="00E63DB1" w:rsidRDefault="00E63DB1" w:rsidP="00D16400">
            <w:pPr>
              <w:pStyle w:val="biaogeright"/>
              <w:wordWrap w:val="0"/>
            </w:pPr>
            <w:r>
              <w:t>-</w:t>
            </w:r>
          </w:p>
        </w:tc>
      </w:tr>
      <w:tr w:rsidR="00E63DB1" w:rsidRPr="00FC031A" w14:paraId="09C22AB5"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50BDC88" w14:textId="77777777" w:rsidR="00E63DB1" w:rsidRDefault="00E63DB1" w:rsidP="00D16400">
            <w:pPr>
              <w:pStyle w:val="biaogecenter"/>
              <w:wordWrap w:val="0"/>
            </w:pPr>
            <w:r w:rsidRPr="00FC031A">
              <w:rPr>
                <w:rFonts w:hAnsi="等线"/>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17F319" w14:textId="77777777" w:rsidR="00E63DB1" w:rsidRDefault="00E63DB1" w:rsidP="00D16400">
            <w:pPr>
              <w:pStyle w:val="biaogeleft"/>
              <w:wordWrap w:val="0"/>
            </w:pPr>
            <w: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5C792" w14:textId="77777777" w:rsidR="00E63DB1" w:rsidRDefault="00E63DB1" w:rsidP="00D16400">
            <w:pPr>
              <w:pStyle w:val="biaogeright"/>
              <w:wordWrap w:val="0"/>
            </w:pPr>
            <w:r>
              <w:t>907,431.23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55FC6F" w14:textId="77777777" w:rsidR="00E63DB1" w:rsidRDefault="00E63DB1" w:rsidP="00D16400">
            <w:pPr>
              <w:pStyle w:val="biaogeright"/>
              <w:wordWrap w:val="0"/>
            </w:pPr>
            <w:r>
              <w:t>6.74</w:t>
            </w:r>
          </w:p>
        </w:tc>
      </w:tr>
      <w:tr w:rsidR="00E63DB1" w:rsidRPr="00FC031A" w14:paraId="573BAB89"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78ED294F" w14:textId="77777777" w:rsidR="00E63DB1" w:rsidRDefault="00E63DB1" w:rsidP="00D16400">
            <w:pPr>
              <w:pStyle w:val="biaogecenter"/>
              <w:wordWrap w:val="0"/>
            </w:pPr>
            <w:r w:rsidRPr="00FC031A">
              <w:rPr>
                <w:rFonts w:hAnsi="等线"/>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56A772" w14:textId="77777777" w:rsidR="00E63DB1" w:rsidRDefault="00E63DB1" w:rsidP="00D16400">
            <w:pPr>
              <w:pStyle w:val="biaogeleft"/>
              <w:wordWrap w:val="0"/>
            </w:pPr>
            <w: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62A20C"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EF73D6" w14:textId="77777777" w:rsidR="00E63DB1" w:rsidRDefault="00E63DB1" w:rsidP="00D16400">
            <w:pPr>
              <w:pStyle w:val="biaogeright"/>
              <w:wordWrap w:val="0"/>
            </w:pPr>
            <w:r>
              <w:t>-</w:t>
            </w:r>
          </w:p>
        </w:tc>
      </w:tr>
      <w:tr w:rsidR="00E63DB1" w:rsidRPr="00FC031A" w14:paraId="177F23BE"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27309BF6" w14:textId="77777777" w:rsidR="00E63DB1" w:rsidRDefault="00E63DB1" w:rsidP="00D16400">
            <w:pPr>
              <w:pStyle w:val="biaogecenter"/>
              <w:wordWrap w:val="0"/>
            </w:pPr>
            <w:r w:rsidRPr="00FC031A">
              <w:rPr>
                <w:rFonts w:hAnsi="等线"/>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DBE325" w14:textId="77777777" w:rsidR="00E63DB1" w:rsidRDefault="00E63DB1" w:rsidP="00D16400">
            <w:pPr>
              <w:pStyle w:val="biaogeleft"/>
              <w:wordWrap w:val="0"/>
            </w:pPr>
            <w: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A5AD74"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FBF8A9" w14:textId="77777777" w:rsidR="00E63DB1" w:rsidRDefault="00E63DB1" w:rsidP="00D16400">
            <w:pPr>
              <w:pStyle w:val="biaogeright"/>
              <w:wordWrap w:val="0"/>
            </w:pPr>
            <w:r>
              <w:t>-</w:t>
            </w:r>
          </w:p>
        </w:tc>
      </w:tr>
      <w:tr w:rsidR="00E63DB1" w:rsidRPr="00FC031A" w14:paraId="69C4789F"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038AFA49" w14:textId="77777777" w:rsidR="00E63DB1" w:rsidRDefault="00E63DB1" w:rsidP="00D16400">
            <w:pPr>
              <w:pStyle w:val="biaogecenter"/>
              <w:wordWrap w:val="0"/>
            </w:pPr>
            <w:r w:rsidRPr="00FC031A">
              <w:rPr>
                <w:rFonts w:hAnsi="等线"/>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B066DD" w14:textId="77777777" w:rsidR="00E63DB1" w:rsidRDefault="00E63DB1" w:rsidP="00D16400">
            <w:pPr>
              <w:pStyle w:val="biaogeleft"/>
              <w:wordWrap w:val="0"/>
            </w:pPr>
            <w: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66E36E"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2FE72D" w14:textId="77777777" w:rsidR="00E63DB1" w:rsidRDefault="00E63DB1" w:rsidP="00D16400">
            <w:pPr>
              <w:pStyle w:val="biaogeright"/>
              <w:wordWrap w:val="0"/>
            </w:pPr>
            <w:r>
              <w:t>-</w:t>
            </w:r>
          </w:p>
        </w:tc>
      </w:tr>
      <w:tr w:rsidR="00E63DB1" w:rsidRPr="00FC031A" w14:paraId="12EDCEC9"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1544C58" w14:textId="77777777" w:rsidR="00E63DB1" w:rsidRDefault="00E63DB1" w:rsidP="00D16400">
            <w:pPr>
              <w:pStyle w:val="biaogecenter"/>
              <w:wordWrap w:val="0"/>
            </w:pPr>
            <w:r w:rsidRPr="00FC031A">
              <w:rPr>
                <w:rFonts w:hAnsi="等线"/>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01AAFB" w14:textId="77777777" w:rsidR="00E63DB1" w:rsidRDefault="00E63DB1" w:rsidP="00D16400">
            <w:pPr>
              <w:pStyle w:val="biaogeleft"/>
              <w:wordWrap w:val="0"/>
            </w:pPr>
            <w: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091EF2" w14:textId="77777777" w:rsidR="00E63DB1" w:rsidRDefault="00E63DB1" w:rsidP="00D16400">
            <w:pPr>
              <w:pStyle w:val="biaogeright"/>
              <w:wordWrap w:val="0"/>
            </w:pPr>
            <w:r>
              <w:t>89,100.00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F519DB" w14:textId="77777777" w:rsidR="00E63DB1" w:rsidRDefault="00E63DB1" w:rsidP="00D16400">
            <w:pPr>
              <w:pStyle w:val="biaogeright"/>
              <w:wordWrap w:val="0"/>
            </w:pPr>
            <w:r>
              <w:t>0.66</w:t>
            </w:r>
          </w:p>
        </w:tc>
      </w:tr>
      <w:tr w:rsidR="00E63DB1" w:rsidRPr="00FC031A" w14:paraId="74C82978"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4822C1E5" w14:textId="77777777" w:rsidR="00E63DB1" w:rsidRDefault="00E63DB1" w:rsidP="00D16400">
            <w:pPr>
              <w:pStyle w:val="biaogecenter"/>
              <w:wordWrap w:val="0"/>
            </w:pPr>
            <w:r w:rsidRPr="00FC031A">
              <w:rPr>
                <w:rFonts w:hAnsi="等线"/>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555F7" w14:textId="77777777" w:rsidR="00E63DB1" w:rsidRDefault="00E63DB1" w:rsidP="00D16400">
            <w:pPr>
              <w:pStyle w:val="biaogeleft"/>
              <w:wordWrap w:val="0"/>
            </w:pPr>
            <w: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6FD486"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8F2D3" w14:textId="77777777" w:rsidR="00E63DB1" w:rsidRDefault="00E63DB1" w:rsidP="00D16400">
            <w:pPr>
              <w:pStyle w:val="biaogeright"/>
              <w:wordWrap w:val="0"/>
            </w:pPr>
            <w:r>
              <w:t>-</w:t>
            </w:r>
          </w:p>
        </w:tc>
      </w:tr>
      <w:tr w:rsidR="00E63DB1" w:rsidRPr="00FC031A" w14:paraId="5E271821"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3DEBCFDD" w14:textId="77777777" w:rsidR="00E63DB1" w:rsidRDefault="00E63DB1" w:rsidP="00D16400">
            <w:pPr>
              <w:pStyle w:val="biaogecenter"/>
              <w:wordWrap w:val="0"/>
            </w:pPr>
            <w:r w:rsidRPr="00FC031A">
              <w:rPr>
                <w:rFonts w:hAnsi="等线"/>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922116" w14:textId="77777777" w:rsidR="00E63DB1" w:rsidRDefault="00E63DB1" w:rsidP="00D16400">
            <w:pPr>
              <w:pStyle w:val="biaogeleft"/>
              <w:wordWrap w:val="0"/>
            </w:pPr>
            <w: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0C0DA0" w14:textId="77777777" w:rsidR="00E63DB1" w:rsidRDefault="00E63DB1" w:rsidP="00D16400">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739BA7" w14:textId="77777777" w:rsidR="00E63DB1" w:rsidRDefault="00E63DB1" w:rsidP="00D16400">
            <w:pPr>
              <w:pStyle w:val="biaogeright"/>
              <w:wordWrap w:val="0"/>
            </w:pPr>
            <w:r>
              <w:t>-</w:t>
            </w:r>
          </w:p>
        </w:tc>
      </w:tr>
      <w:tr w:rsidR="00E63DB1" w:rsidRPr="00FC031A" w14:paraId="5E40DD8C" w14:textId="77777777" w:rsidTr="00D16400">
        <w:tc>
          <w:tcPr>
            <w:tcW w:w="0" w:type="auto"/>
            <w:tcBorders>
              <w:top w:val="single" w:sz="8" w:space="0" w:color="000000"/>
              <w:left w:val="single" w:sz="8" w:space="0" w:color="000000"/>
              <w:bottom w:val="single" w:sz="6" w:space="0" w:color="000000"/>
              <w:right w:val="single" w:sz="8" w:space="0" w:color="000000"/>
            </w:tcBorders>
            <w:vAlign w:val="center"/>
            <w:hideMark/>
          </w:tcPr>
          <w:p w14:paraId="1CD58840" w14:textId="77777777" w:rsidR="00E63DB1" w:rsidRPr="00FC031A" w:rsidRDefault="00E63DB1" w:rsidP="00D16400"/>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D8C60F" w14:textId="77777777" w:rsidR="00E63DB1" w:rsidRDefault="00E63DB1" w:rsidP="00D16400">
            <w:pPr>
              <w:pStyle w:val="biaogeleft"/>
              <w:wordWrap w:val="0"/>
            </w:pPr>
            <w: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2F9E1" w14:textId="77777777" w:rsidR="00E63DB1" w:rsidRDefault="00E63DB1" w:rsidP="00D16400">
            <w:pPr>
              <w:pStyle w:val="biaogeright"/>
              <w:wordWrap w:val="0"/>
            </w:pPr>
            <w:r>
              <w:t>12,360,554.50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A8EAB5" w14:textId="77777777" w:rsidR="00E63DB1" w:rsidRDefault="00E63DB1" w:rsidP="00D16400">
            <w:pPr>
              <w:pStyle w:val="biaogeright"/>
              <w:wordWrap w:val="0"/>
            </w:pPr>
            <w:r>
              <w:t>91.80</w:t>
            </w:r>
          </w:p>
        </w:tc>
      </w:tr>
    </w:tbl>
    <w:p w14:paraId="79801BBF" w14:textId="77777777" w:rsidR="00E63DB1" w:rsidRDefault="00E63DB1" w:rsidP="00E63DB1">
      <w:pPr>
        <w:widowControl/>
        <w:jc w:val="left"/>
        <w:rPr>
          <w:rFonts w:ascii="宋体" w:eastAsia="宋体" w:hAnsi="宋体" w:cs="宋体"/>
          <w:kern w:val="0"/>
          <w:sz w:val="24"/>
          <w:szCs w:val="24"/>
        </w:rPr>
      </w:pPr>
    </w:p>
    <w:p w14:paraId="42B57110" w14:textId="77777777" w:rsidR="00E63DB1" w:rsidRDefault="00E63DB1" w:rsidP="00E63DB1">
      <w:pPr>
        <w:pStyle w:val="zhangjiep2"/>
      </w:pPr>
      <w:r>
        <w:rPr>
          <w:rFonts w:hAnsi="等线"/>
          <w:b/>
          <w:color w:val="000000"/>
        </w:rPr>
        <w:lastRenderedPageBreak/>
        <w:t>（</w:t>
      </w:r>
      <w:r>
        <w:rPr>
          <w:rFonts w:hAnsi="等线" w:hint="eastAsia"/>
          <w:b/>
          <w:color w:val="000000"/>
        </w:rPr>
        <w:t>2）</w:t>
      </w:r>
      <w:r w:rsidRPr="00FC031A">
        <w:rPr>
          <w:rFonts w:hAnsi="等线"/>
          <w:b/>
          <w:color w:val="000000"/>
        </w:rPr>
        <w:t xml:space="preserve"> 报告期末按行业分类的港股通投资股票投资组合</w:t>
      </w:r>
    </w:p>
    <w:p w14:paraId="45BF4442" w14:textId="77777777" w:rsidR="00E63DB1" w:rsidRDefault="00E63DB1" w:rsidP="00E63DB1">
      <w:pPr>
        <w:pStyle w:val="neirong"/>
        <w:ind w:firstLineChars="200" w:firstLine="480"/>
      </w:pPr>
      <w:r>
        <w:t>本基金本报告期末未持有港股通股票。</w:t>
      </w:r>
    </w:p>
    <w:p w14:paraId="55AA82D3" w14:textId="77777777" w:rsidR="00E63DB1" w:rsidRDefault="00E63DB1" w:rsidP="00E63DB1">
      <w:pPr>
        <w:widowControl/>
        <w:jc w:val="left"/>
        <w:rPr>
          <w:rFonts w:ascii="宋体" w:eastAsia="宋体" w:hAnsi="宋体" w:cs="宋体"/>
          <w:kern w:val="0"/>
          <w:sz w:val="24"/>
          <w:szCs w:val="24"/>
        </w:rPr>
      </w:pPr>
    </w:p>
    <w:p w14:paraId="0969B33F" w14:textId="77777777" w:rsidR="00E63DB1" w:rsidRDefault="00E63DB1" w:rsidP="008E5575">
      <w:pPr>
        <w:pStyle w:val="zhangjiep"/>
      </w:pPr>
      <w:bookmarkStart w:id="214" w:name="_Toc132639945"/>
      <w:r>
        <w:rPr>
          <w:rFonts w:hAnsi="等线"/>
          <w:b/>
          <w:color w:val="000000"/>
        </w:rPr>
        <w:t>3、</w:t>
      </w:r>
      <w:r w:rsidRPr="00FC031A">
        <w:rPr>
          <w:rFonts w:hAnsi="等线"/>
          <w:b/>
          <w:color w:val="000000"/>
        </w:rPr>
        <w:t>报告期末按公允价值占基金资产净值比例大小排序的前十名股票投资明细</w:t>
      </w:r>
      <w:bookmarkEnd w:id="214"/>
    </w:p>
    <w:tbl>
      <w:tblPr>
        <w:tblW w:w="0" w:type="auto"/>
        <w:tblInd w:w="108" w:type="dxa"/>
        <w:tblLook w:val="04A0" w:firstRow="1" w:lastRow="0" w:firstColumn="1" w:lastColumn="0" w:noHBand="0" w:noVBand="1"/>
      </w:tblPr>
      <w:tblGrid>
        <w:gridCol w:w="472"/>
        <w:gridCol w:w="1310"/>
        <w:gridCol w:w="1555"/>
        <w:gridCol w:w="1599"/>
        <w:gridCol w:w="1599"/>
        <w:gridCol w:w="1643"/>
      </w:tblGrid>
      <w:tr w:rsidR="00E63DB1" w:rsidRPr="00FC031A" w14:paraId="194D74FA"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370E1C27" w14:textId="77777777" w:rsidR="00E63DB1" w:rsidRDefault="00E63DB1" w:rsidP="00D16400">
            <w:pPr>
              <w:pStyle w:val="biaogecenter"/>
              <w:wordWrap w:val="0"/>
            </w:pPr>
            <w:r w:rsidRPr="00FC031A">
              <w:rPr>
                <w:rFonts w:hAnsi="等线"/>
                <w:color w:val="000000"/>
              </w:rPr>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35ADAB6" w14:textId="77777777" w:rsidR="00E63DB1" w:rsidRDefault="00E63DB1" w:rsidP="00D16400">
            <w:pPr>
              <w:pStyle w:val="biaogecenter"/>
              <w:wordWrap w:val="0"/>
            </w:pPr>
            <w:r w:rsidRPr="00FC031A">
              <w:rPr>
                <w:rFonts w:hAnsi="等线"/>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54A17" w14:textId="77777777" w:rsidR="00E63DB1" w:rsidRDefault="00E63DB1" w:rsidP="00D16400">
            <w:pPr>
              <w:pStyle w:val="biaogecenter"/>
              <w:wordWrap w:val="0"/>
            </w:pPr>
            <w:r w:rsidRPr="00FC031A">
              <w:rPr>
                <w:rFonts w:hAnsi="等线"/>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7782340" w14:textId="77777777" w:rsidR="00E63DB1" w:rsidRDefault="00E63DB1" w:rsidP="00D16400">
            <w:pPr>
              <w:pStyle w:val="biaogecenter"/>
              <w:wordWrap w:val="0"/>
            </w:pPr>
            <w:r w:rsidRPr="00FC031A">
              <w:rPr>
                <w:rFonts w:hAnsi="等线"/>
                <w:color w:val="000000"/>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ED58B7" w14:textId="77777777" w:rsidR="00E63DB1" w:rsidRDefault="00E63DB1" w:rsidP="00D16400">
            <w:pPr>
              <w:pStyle w:val="biaogecenter"/>
              <w:wordWrap w:val="0"/>
            </w:pPr>
            <w:r w:rsidRPr="00FC031A">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715818" w14:textId="77777777" w:rsidR="00E63DB1" w:rsidRDefault="00E63DB1" w:rsidP="00D16400">
            <w:pPr>
              <w:pStyle w:val="biaogecenter"/>
              <w:wordWrap w:val="0"/>
            </w:pPr>
            <w:r w:rsidRPr="00FC031A">
              <w:rPr>
                <w:rFonts w:hAnsi="等线"/>
                <w:color w:val="000000"/>
              </w:rPr>
              <w:t>占基金资产净值比例（％）</w:t>
            </w:r>
          </w:p>
        </w:tc>
      </w:tr>
      <w:tr w:rsidR="00E63DB1" w:rsidRPr="00FC031A" w14:paraId="412EF073"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4B8D4FA5" w14:textId="77777777" w:rsidR="00E63DB1" w:rsidRDefault="00E63DB1" w:rsidP="00D16400">
            <w:pPr>
              <w:pStyle w:val="biaogecenter"/>
              <w:wordWrap w:val="0"/>
            </w:pPr>
            <w:r w:rsidRPr="00FC031A">
              <w:rPr>
                <w:rFonts w:hAnsi="等线"/>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73548F5" w14:textId="77777777" w:rsidR="00E63DB1" w:rsidRDefault="00E63DB1" w:rsidP="00D16400">
            <w:pPr>
              <w:pStyle w:val="biaogeleft"/>
              <w:wordWrap w:val="0"/>
            </w:pPr>
            <w:r w:rsidRPr="00FC031A">
              <w:rPr>
                <w:rFonts w:hAnsi="等线"/>
                <w:color w:val="000000"/>
              </w:rPr>
              <w:t>600566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3C9494" w14:textId="77777777" w:rsidR="00E63DB1" w:rsidRDefault="00E63DB1" w:rsidP="00D16400">
            <w:pPr>
              <w:pStyle w:val="biaogeleft"/>
              <w:wordWrap w:val="0"/>
            </w:pPr>
            <w:r w:rsidRPr="00FC031A">
              <w:rPr>
                <w:rFonts w:hAnsi="等线"/>
                <w:color w:val="000000"/>
              </w:rPr>
              <w:t>济川药业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CC6BD" w14:textId="77777777" w:rsidR="00E63DB1" w:rsidRDefault="00E63DB1" w:rsidP="00D16400">
            <w:pPr>
              <w:pStyle w:val="biaogeright"/>
              <w:wordWrap w:val="0"/>
            </w:pPr>
            <w:r w:rsidRPr="00FC031A">
              <w:rPr>
                <w:rFonts w:hAnsi="等线"/>
                <w:color w:val="000000"/>
              </w:rPr>
              <w:t>9,700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000F363" w14:textId="77777777" w:rsidR="00E63DB1" w:rsidRDefault="00E63DB1" w:rsidP="00D16400">
            <w:pPr>
              <w:pStyle w:val="biaogeright"/>
              <w:wordWrap w:val="0"/>
            </w:pPr>
            <w:r w:rsidRPr="00FC031A">
              <w:rPr>
                <w:rFonts w:hAnsi="等线"/>
                <w:color w:val="000000"/>
              </w:rPr>
              <w:t>276,256.00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85F5AE" w14:textId="77777777" w:rsidR="00E63DB1" w:rsidRDefault="00E63DB1" w:rsidP="00D16400">
            <w:pPr>
              <w:pStyle w:val="biaogeright"/>
              <w:wordWrap w:val="0"/>
            </w:pPr>
            <w:r w:rsidRPr="00FC031A">
              <w:rPr>
                <w:rFonts w:hAnsi="等线"/>
                <w:color w:val="000000"/>
              </w:rPr>
              <w:t>2.05</w:t>
            </w:r>
          </w:p>
        </w:tc>
      </w:tr>
      <w:tr w:rsidR="00E63DB1" w:rsidRPr="00FC031A" w14:paraId="2DDC843C"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40CB3642" w14:textId="77777777" w:rsidR="00E63DB1" w:rsidRDefault="00E63DB1" w:rsidP="00D16400">
            <w:pPr>
              <w:pStyle w:val="biaogecenter"/>
              <w:wordWrap w:val="0"/>
            </w:pPr>
            <w:r w:rsidRPr="00FC031A">
              <w:rPr>
                <w:rFonts w:hAnsi="等线"/>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EED4A95" w14:textId="77777777" w:rsidR="00E63DB1" w:rsidRDefault="00E63DB1" w:rsidP="00D16400">
            <w:pPr>
              <w:pStyle w:val="biaogeleft"/>
              <w:wordWrap w:val="0"/>
            </w:pPr>
            <w:r w:rsidRPr="00FC031A">
              <w:rPr>
                <w:rFonts w:hAnsi="等线"/>
                <w:color w:val="000000"/>
              </w:rPr>
              <w:t>688575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531059" w14:textId="77777777" w:rsidR="00E63DB1" w:rsidRDefault="00E63DB1" w:rsidP="00D16400">
            <w:pPr>
              <w:pStyle w:val="biaogeleft"/>
              <w:wordWrap w:val="0"/>
            </w:pPr>
            <w:proofErr w:type="gramStart"/>
            <w:r w:rsidRPr="00FC031A">
              <w:rPr>
                <w:rFonts w:hAnsi="等线"/>
                <w:color w:val="000000"/>
              </w:rPr>
              <w:t>亚辉龙</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DA6CE1F" w14:textId="77777777" w:rsidR="00E63DB1" w:rsidRDefault="00E63DB1" w:rsidP="00D16400">
            <w:pPr>
              <w:pStyle w:val="biaogeright"/>
              <w:wordWrap w:val="0"/>
            </w:pPr>
            <w:r w:rsidRPr="00FC031A">
              <w:rPr>
                <w:rFonts w:hAnsi="等线"/>
                <w:color w:val="000000"/>
              </w:rPr>
              <w:t>14,548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3E400C" w14:textId="77777777" w:rsidR="00E63DB1" w:rsidRDefault="00E63DB1" w:rsidP="00D16400">
            <w:pPr>
              <w:pStyle w:val="biaogeright"/>
              <w:wordWrap w:val="0"/>
            </w:pPr>
            <w:r w:rsidRPr="00FC031A">
              <w:rPr>
                <w:rFonts w:hAnsi="等线"/>
                <w:color w:val="000000"/>
              </w:rPr>
              <w:t>274,811.72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2BEAD4" w14:textId="77777777" w:rsidR="00E63DB1" w:rsidRDefault="00E63DB1" w:rsidP="00D16400">
            <w:pPr>
              <w:pStyle w:val="biaogeright"/>
              <w:wordWrap w:val="0"/>
            </w:pPr>
            <w:r w:rsidRPr="00FC031A">
              <w:rPr>
                <w:rFonts w:hAnsi="等线"/>
                <w:color w:val="000000"/>
              </w:rPr>
              <w:t>2.04</w:t>
            </w:r>
          </w:p>
        </w:tc>
      </w:tr>
      <w:tr w:rsidR="00E63DB1" w:rsidRPr="00FC031A" w14:paraId="3BB62A52"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7FC9B4A1" w14:textId="77777777" w:rsidR="00E63DB1" w:rsidRDefault="00E63DB1" w:rsidP="00D16400">
            <w:pPr>
              <w:pStyle w:val="biaogecenter"/>
              <w:wordWrap w:val="0"/>
            </w:pPr>
            <w:r w:rsidRPr="00FC031A">
              <w:rPr>
                <w:rFonts w:hAnsi="等线"/>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78238596" w14:textId="77777777" w:rsidR="00E63DB1" w:rsidRDefault="00E63DB1" w:rsidP="00D16400">
            <w:pPr>
              <w:pStyle w:val="biaogeleft"/>
              <w:wordWrap w:val="0"/>
            </w:pPr>
            <w:r w:rsidRPr="00FC031A">
              <w:rPr>
                <w:rFonts w:hAnsi="等线"/>
                <w:color w:val="000000"/>
              </w:rPr>
              <w:t>600216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C8CA80" w14:textId="77777777" w:rsidR="00E63DB1" w:rsidRDefault="00E63DB1" w:rsidP="00D16400">
            <w:pPr>
              <w:pStyle w:val="biaogeleft"/>
              <w:wordWrap w:val="0"/>
            </w:pPr>
            <w:r w:rsidRPr="00FC031A">
              <w:rPr>
                <w:rFonts w:hAnsi="等线"/>
                <w:color w:val="000000"/>
              </w:rPr>
              <w:t>浙江医药</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0D3F7C" w14:textId="77777777" w:rsidR="00E63DB1" w:rsidRDefault="00E63DB1" w:rsidP="00D16400">
            <w:pPr>
              <w:pStyle w:val="biaogeright"/>
              <w:wordWrap w:val="0"/>
            </w:pPr>
            <w:r w:rsidRPr="00FC031A">
              <w:rPr>
                <w:rFonts w:hAnsi="等线"/>
                <w:color w:val="000000"/>
              </w:rPr>
              <w:t>22,100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E492741" w14:textId="77777777" w:rsidR="00E63DB1" w:rsidRDefault="00E63DB1" w:rsidP="00D16400">
            <w:pPr>
              <w:pStyle w:val="biaogeright"/>
              <w:wordWrap w:val="0"/>
            </w:pPr>
            <w:r w:rsidRPr="00FC031A">
              <w:rPr>
                <w:rFonts w:hAnsi="等线"/>
                <w:color w:val="000000"/>
              </w:rPr>
              <w:t>272,714.00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73ACBA" w14:textId="77777777" w:rsidR="00E63DB1" w:rsidRDefault="00E63DB1" w:rsidP="00D16400">
            <w:pPr>
              <w:pStyle w:val="biaogeright"/>
              <w:wordWrap w:val="0"/>
            </w:pPr>
            <w:r w:rsidRPr="00FC031A">
              <w:rPr>
                <w:rFonts w:hAnsi="等线"/>
                <w:color w:val="000000"/>
              </w:rPr>
              <w:t>2.03</w:t>
            </w:r>
          </w:p>
        </w:tc>
      </w:tr>
      <w:tr w:rsidR="00E63DB1" w:rsidRPr="00FC031A" w14:paraId="1ACDFD67"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568261F5" w14:textId="77777777" w:rsidR="00E63DB1" w:rsidRDefault="00E63DB1" w:rsidP="00D16400">
            <w:pPr>
              <w:pStyle w:val="biaogecenter"/>
              <w:wordWrap w:val="0"/>
            </w:pPr>
            <w:r w:rsidRPr="00FC031A">
              <w:rPr>
                <w:rFonts w:hAnsi="等线"/>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2F4C97F" w14:textId="77777777" w:rsidR="00E63DB1" w:rsidRDefault="00E63DB1" w:rsidP="00D16400">
            <w:pPr>
              <w:pStyle w:val="biaogeleft"/>
              <w:wordWrap w:val="0"/>
            </w:pPr>
            <w:r w:rsidRPr="00FC031A">
              <w:rPr>
                <w:rFonts w:hAnsi="等线"/>
                <w:color w:val="000000"/>
              </w:rPr>
              <w:t>605369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3E2F0A4" w14:textId="77777777" w:rsidR="00E63DB1" w:rsidRDefault="00E63DB1" w:rsidP="00D16400">
            <w:pPr>
              <w:pStyle w:val="biaogeleft"/>
              <w:wordWrap w:val="0"/>
            </w:pPr>
            <w:proofErr w:type="gramStart"/>
            <w:r w:rsidRPr="00FC031A">
              <w:rPr>
                <w:rFonts w:hAnsi="等线"/>
                <w:color w:val="000000"/>
              </w:rPr>
              <w:t>拱东医疗</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436A5D0" w14:textId="77777777" w:rsidR="00E63DB1" w:rsidRDefault="00E63DB1" w:rsidP="00D16400">
            <w:pPr>
              <w:pStyle w:val="biaogeright"/>
              <w:wordWrap w:val="0"/>
            </w:pPr>
            <w:r w:rsidRPr="00FC031A">
              <w:rPr>
                <w:rFonts w:hAnsi="等线"/>
                <w:color w:val="000000"/>
              </w:rPr>
              <w:t>3,800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83D510" w14:textId="77777777" w:rsidR="00E63DB1" w:rsidRDefault="00E63DB1" w:rsidP="00D16400">
            <w:pPr>
              <w:pStyle w:val="biaogeright"/>
              <w:wordWrap w:val="0"/>
            </w:pPr>
            <w:r w:rsidRPr="00FC031A">
              <w:rPr>
                <w:rFonts w:hAnsi="等线"/>
                <w:color w:val="000000"/>
              </w:rPr>
              <w:t>263,986.00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F9178A4" w14:textId="77777777" w:rsidR="00E63DB1" w:rsidRDefault="00E63DB1" w:rsidP="00D16400">
            <w:pPr>
              <w:pStyle w:val="biaogeright"/>
              <w:wordWrap w:val="0"/>
            </w:pPr>
            <w:r w:rsidRPr="00FC031A">
              <w:rPr>
                <w:rFonts w:hAnsi="等线"/>
                <w:color w:val="000000"/>
              </w:rPr>
              <w:t>1.96</w:t>
            </w:r>
          </w:p>
        </w:tc>
      </w:tr>
      <w:tr w:rsidR="00E63DB1" w:rsidRPr="00FC031A" w14:paraId="26B70C27"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6B7F1961" w14:textId="77777777" w:rsidR="00E63DB1" w:rsidRDefault="00E63DB1" w:rsidP="00D16400">
            <w:pPr>
              <w:pStyle w:val="biaogecenter"/>
              <w:wordWrap w:val="0"/>
            </w:pPr>
            <w:r w:rsidRPr="00FC031A">
              <w:rPr>
                <w:rFonts w:hAnsi="等线"/>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5FD8A97" w14:textId="77777777" w:rsidR="00E63DB1" w:rsidRDefault="00E63DB1" w:rsidP="00D16400">
            <w:pPr>
              <w:pStyle w:val="biaogeleft"/>
              <w:wordWrap w:val="0"/>
            </w:pPr>
            <w:r w:rsidRPr="00FC031A">
              <w:rPr>
                <w:rFonts w:hAnsi="等线"/>
                <w:color w:val="000000"/>
              </w:rPr>
              <w:t>000513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BA6924" w14:textId="77777777" w:rsidR="00E63DB1" w:rsidRDefault="00E63DB1" w:rsidP="00D16400">
            <w:pPr>
              <w:pStyle w:val="biaogeleft"/>
              <w:wordWrap w:val="0"/>
            </w:pPr>
            <w:r w:rsidRPr="00FC031A">
              <w:rPr>
                <w:rFonts w:hAnsi="等线"/>
                <w:color w:val="000000"/>
              </w:rPr>
              <w:t>丽珠集团</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608351" w14:textId="77777777" w:rsidR="00E63DB1" w:rsidRDefault="00E63DB1" w:rsidP="00D16400">
            <w:pPr>
              <w:pStyle w:val="biaogeright"/>
              <w:wordWrap w:val="0"/>
            </w:pPr>
            <w:r w:rsidRPr="00FC031A">
              <w:rPr>
                <w:rFonts w:hAnsi="等线"/>
                <w:color w:val="000000"/>
              </w:rPr>
              <w:t>5,200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9A69DA" w14:textId="77777777" w:rsidR="00E63DB1" w:rsidRDefault="00E63DB1" w:rsidP="00D16400">
            <w:pPr>
              <w:pStyle w:val="biaogeright"/>
              <w:wordWrap w:val="0"/>
            </w:pPr>
            <w:r w:rsidRPr="00FC031A">
              <w:rPr>
                <w:rFonts w:hAnsi="等线"/>
                <w:color w:val="000000"/>
              </w:rPr>
              <w:t>194,376.00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7DBCF93" w14:textId="77777777" w:rsidR="00E63DB1" w:rsidRDefault="00E63DB1" w:rsidP="00D16400">
            <w:pPr>
              <w:pStyle w:val="biaogeright"/>
              <w:wordWrap w:val="0"/>
            </w:pPr>
            <w:r w:rsidRPr="00FC031A">
              <w:rPr>
                <w:rFonts w:hAnsi="等线"/>
                <w:color w:val="000000"/>
              </w:rPr>
              <w:t>1.44</w:t>
            </w:r>
          </w:p>
        </w:tc>
      </w:tr>
      <w:tr w:rsidR="00E63DB1" w:rsidRPr="00FC031A" w14:paraId="689704CB"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5759EE29" w14:textId="77777777" w:rsidR="00E63DB1" w:rsidRDefault="00E63DB1" w:rsidP="00D16400">
            <w:pPr>
              <w:pStyle w:val="biaogecenter"/>
              <w:wordWrap w:val="0"/>
            </w:pPr>
            <w:r w:rsidRPr="00FC031A">
              <w:rPr>
                <w:rFonts w:hAnsi="等线"/>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0128B5D" w14:textId="77777777" w:rsidR="00E63DB1" w:rsidRDefault="00E63DB1" w:rsidP="00D16400">
            <w:pPr>
              <w:pStyle w:val="biaogeleft"/>
              <w:wordWrap w:val="0"/>
            </w:pPr>
            <w:r w:rsidRPr="00FC031A">
              <w:rPr>
                <w:rFonts w:hAnsi="等线"/>
                <w:color w:val="000000"/>
              </w:rPr>
              <w:t>600750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2793AE9" w14:textId="77777777" w:rsidR="00E63DB1" w:rsidRDefault="00E63DB1" w:rsidP="00D16400">
            <w:pPr>
              <w:pStyle w:val="biaogeleft"/>
              <w:wordWrap w:val="0"/>
            </w:pPr>
            <w:r w:rsidRPr="00FC031A">
              <w:rPr>
                <w:rFonts w:hAnsi="等线"/>
                <w:color w:val="000000"/>
              </w:rPr>
              <w:t>江中药业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D5EB77" w14:textId="77777777" w:rsidR="00E63DB1" w:rsidRDefault="00E63DB1" w:rsidP="00D16400">
            <w:pPr>
              <w:pStyle w:val="biaogeright"/>
              <w:wordWrap w:val="0"/>
            </w:pPr>
            <w:r w:rsidRPr="00FC031A">
              <w:rPr>
                <w:rFonts w:hAnsi="等线"/>
                <w:color w:val="000000"/>
              </w:rPr>
              <w:t>9,700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CB70083" w14:textId="77777777" w:rsidR="00E63DB1" w:rsidRDefault="00E63DB1" w:rsidP="00D16400">
            <w:pPr>
              <w:pStyle w:val="biaogeright"/>
              <w:wordWrap w:val="0"/>
            </w:pPr>
            <w:r w:rsidRPr="00FC031A">
              <w:rPr>
                <w:rFonts w:hAnsi="等线"/>
                <w:color w:val="000000"/>
              </w:rPr>
              <w:t>193,903.00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39B519F" w14:textId="77777777" w:rsidR="00E63DB1" w:rsidRDefault="00E63DB1" w:rsidP="00D16400">
            <w:pPr>
              <w:pStyle w:val="biaogeright"/>
              <w:wordWrap w:val="0"/>
            </w:pPr>
            <w:r w:rsidRPr="00FC031A">
              <w:rPr>
                <w:rFonts w:hAnsi="等线"/>
                <w:color w:val="000000"/>
              </w:rPr>
              <w:t>1.44</w:t>
            </w:r>
          </w:p>
        </w:tc>
      </w:tr>
      <w:tr w:rsidR="00E63DB1" w:rsidRPr="00FC031A" w14:paraId="33B9516B"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049FDD41" w14:textId="77777777" w:rsidR="00E63DB1" w:rsidRDefault="00E63DB1" w:rsidP="00D16400">
            <w:pPr>
              <w:pStyle w:val="biaogecenter"/>
              <w:wordWrap w:val="0"/>
            </w:pPr>
            <w:r w:rsidRPr="00FC031A">
              <w:rPr>
                <w:rFonts w:hAnsi="等线"/>
                <w:color w:val="000000"/>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3F7C39C" w14:textId="77777777" w:rsidR="00E63DB1" w:rsidRDefault="00E63DB1" w:rsidP="00D16400">
            <w:pPr>
              <w:pStyle w:val="biaogeleft"/>
              <w:wordWrap w:val="0"/>
            </w:pPr>
            <w:r w:rsidRPr="00FC031A">
              <w:rPr>
                <w:rFonts w:hAnsi="等线"/>
                <w:color w:val="000000"/>
              </w:rPr>
              <w:t>600332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17E59A" w14:textId="77777777" w:rsidR="00E63DB1" w:rsidRDefault="00E63DB1" w:rsidP="00D16400">
            <w:pPr>
              <w:pStyle w:val="biaogeleft"/>
              <w:wordWrap w:val="0"/>
            </w:pPr>
            <w:r w:rsidRPr="00FC031A">
              <w:rPr>
                <w:rFonts w:hAnsi="等线"/>
                <w:color w:val="000000"/>
              </w:rPr>
              <w:t>白云山</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D02C0C" w14:textId="77777777" w:rsidR="00E63DB1" w:rsidRDefault="00E63DB1" w:rsidP="00D16400">
            <w:pPr>
              <w:pStyle w:val="biaogeright"/>
              <w:wordWrap w:val="0"/>
            </w:pPr>
            <w:r w:rsidRPr="00FC031A">
              <w:rPr>
                <w:rFonts w:hAnsi="等线"/>
                <w:color w:val="000000"/>
              </w:rPr>
              <w:t>5,800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B369FCE" w14:textId="77777777" w:rsidR="00E63DB1" w:rsidRDefault="00E63DB1" w:rsidP="00D16400">
            <w:pPr>
              <w:pStyle w:val="biaogeright"/>
              <w:wordWrap w:val="0"/>
            </w:pPr>
            <w:r w:rsidRPr="00FC031A">
              <w:rPr>
                <w:rFonts w:hAnsi="等线"/>
                <w:color w:val="000000"/>
              </w:rPr>
              <w:t>191,864.00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9D5456" w14:textId="77777777" w:rsidR="00E63DB1" w:rsidRDefault="00E63DB1" w:rsidP="00D16400">
            <w:pPr>
              <w:pStyle w:val="biaogeright"/>
              <w:wordWrap w:val="0"/>
            </w:pPr>
            <w:r w:rsidRPr="00FC031A">
              <w:rPr>
                <w:rFonts w:hAnsi="等线"/>
                <w:color w:val="000000"/>
              </w:rPr>
              <w:t>1.42</w:t>
            </w:r>
          </w:p>
        </w:tc>
      </w:tr>
      <w:tr w:rsidR="00E63DB1" w:rsidRPr="00FC031A" w14:paraId="1983B8AA"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6775381B" w14:textId="77777777" w:rsidR="00E63DB1" w:rsidRDefault="00E63DB1" w:rsidP="00D16400">
            <w:pPr>
              <w:pStyle w:val="biaogecenter"/>
              <w:wordWrap w:val="0"/>
            </w:pPr>
            <w:r w:rsidRPr="00FC031A">
              <w:rPr>
                <w:rFonts w:hAnsi="等线"/>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6F65388" w14:textId="77777777" w:rsidR="00E63DB1" w:rsidRDefault="00E63DB1" w:rsidP="00D16400">
            <w:pPr>
              <w:pStyle w:val="biaogeleft"/>
              <w:wordWrap w:val="0"/>
            </w:pPr>
            <w:r w:rsidRPr="00FC031A">
              <w:rPr>
                <w:rFonts w:hAnsi="等线"/>
                <w:color w:val="000000"/>
              </w:rPr>
              <w:t>300109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EF3538" w14:textId="77777777" w:rsidR="00E63DB1" w:rsidRDefault="00E63DB1" w:rsidP="00D16400">
            <w:pPr>
              <w:pStyle w:val="biaogeleft"/>
              <w:wordWrap w:val="0"/>
            </w:pPr>
            <w:r w:rsidRPr="00FC031A">
              <w:rPr>
                <w:rFonts w:hAnsi="等线"/>
                <w:color w:val="000000"/>
              </w:rPr>
              <w:t>新开源</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DD94A49" w14:textId="77777777" w:rsidR="00E63DB1" w:rsidRDefault="00E63DB1" w:rsidP="00D16400">
            <w:pPr>
              <w:pStyle w:val="biaogeright"/>
              <w:wordWrap w:val="0"/>
            </w:pPr>
            <w:r w:rsidRPr="00FC031A">
              <w:rPr>
                <w:rFonts w:hAnsi="等线"/>
                <w:color w:val="000000"/>
              </w:rPr>
              <w:t>7,900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4039B0E" w14:textId="77777777" w:rsidR="00E63DB1" w:rsidRDefault="00E63DB1" w:rsidP="00D16400">
            <w:pPr>
              <w:pStyle w:val="biaogeright"/>
              <w:wordWrap w:val="0"/>
            </w:pPr>
            <w:r w:rsidRPr="00FC031A">
              <w:rPr>
                <w:rFonts w:hAnsi="等线"/>
                <w:color w:val="000000"/>
              </w:rPr>
              <w:t>191,575.00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602BF9" w14:textId="77777777" w:rsidR="00E63DB1" w:rsidRDefault="00E63DB1" w:rsidP="00D16400">
            <w:pPr>
              <w:pStyle w:val="biaogeright"/>
              <w:wordWrap w:val="0"/>
            </w:pPr>
            <w:r w:rsidRPr="00FC031A">
              <w:rPr>
                <w:rFonts w:hAnsi="等线"/>
                <w:color w:val="000000"/>
              </w:rPr>
              <w:t>1.42</w:t>
            </w:r>
          </w:p>
        </w:tc>
      </w:tr>
      <w:tr w:rsidR="00E63DB1" w:rsidRPr="00FC031A" w14:paraId="5DE70714"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6D5016FD" w14:textId="77777777" w:rsidR="00E63DB1" w:rsidRDefault="00E63DB1" w:rsidP="00D16400">
            <w:pPr>
              <w:pStyle w:val="biaogecenter"/>
              <w:wordWrap w:val="0"/>
            </w:pPr>
            <w:r w:rsidRPr="00FC031A">
              <w:rPr>
                <w:rFonts w:hAnsi="等线"/>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48EE1D2" w14:textId="77777777" w:rsidR="00E63DB1" w:rsidRDefault="00E63DB1" w:rsidP="00D16400">
            <w:pPr>
              <w:pStyle w:val="biaogeleft"/>
              <w:wordWrap w:val="0"/>
            </w:pPr>
            <w:r w:rsidRPr="00FC031A">
              <w:rPr>
                <w:rFonts w:hAnsi="等线"/>
                <w:color w:val="000000"/>
              </w:rPr>
              <w:t>600511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79FD25" w14:textId="77777777" w:rsidR="00E63DB1" w:rsidRDefault="00E63DB1" w:rsidP="00D16400">
            <w:pPr>
              <w:pStyle w:val="biaogeleft"/>
              <w:wordWrap w:val="0"/>
            </w:pPr>
            <w:r w:rsidRPr="00FC031A">
              <w:rPr>
                <w:rFonts w:hAnsi="等线"/>
                <w:color w:val="000000"/>
              </w:rPr>
              <w:t>国药股份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AF155B3" w14:textId="77777777" w:rsidR="00E63DB1" w:rsidRDefault="00E63DB1" w:rsidP="00D16400">
            <w:pPr>
              <w:pStyle w:val="biaogeright"/>
              <w:wordWrap w:val="0"/>
            </w:pPr>
            <w:r w:rsidRPr="00FC031A">
              <w:rPr>
                <w:rFonts w:hAnsi="等线"/>
                <w:color w:val="000000"/>
              </w:rPr>
              <w:t>5,100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718507" w14:textId="77777777" w:rsidR="00E63DB1" w:rsidRDefault="00E63DB1" w:rsidP="00D16400">
            <w:pPr>
              <w:pStyle w:val="biaogeright"/>
              <w:wordWrap w:val="0"/>
            </w:pPr>
            <w:r w:rsidRPr="00FC031A">
              <w:rPr>
                <w:rFonts w:hAnsi="等线"/>
                <w:color w:val="000000"/>
              </w:rPr>
              <w:t>189,975.00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9091E95" w14:textId="77777777" w:rsidR="00E63DB1" w:rsidRDefault="00E63DB1" w:rsidP="00D16400">
            <w:pPr>
              <w:pStyle w:val="biaogeright"/>
              <w:wordWrap w:val="0"/>
            </w:pPr>
            <w:r w:rsidRPr="00FC031A">
              <w:rPr>
                <w:rFonts w:hAnsi="等线"/>
                <w:color w:val="000000"/>
              </w:rPr>
              <w:t>1.41</w:t>
            </w:r>
          </w:p>
        </w:tc>
      </w:tr>
      <w:tr w:rsidR="00E63DB1" w:rsidRPr="00FC031A" w14:paraId="170A583A" w14:textId="77777777" w:rsidTr="00D16400">
        <w:tc>
          <w:tcPr>
            <w:tcW w:w="300" w:type="dxa"/>
            <w:tcBorders>
              <w:top w:val="single" w:sz="8" w:space="0" w:color="000000"/>
              <w:left w:val="single" w:sz="8" w:space="0" w:color="000000"/>
              <w:bottom w:val="single" w:sz="6" w:space="0" w:color="000000"/>
              <w:right w:val="single" w:sz="8" w:space="0" w:color="000000"/>
            </w:tcBorders>
            <w:vAlign w:val="center"/>
            <w:hideMark/>
          </w:tcPr>
          <w:p w14:paraId="03077904" w14:textId="77777777" w:rsidR="00E63DB1" w:rsidRDefault="00E63DB1" w:rsidP="00D16400">
            <w:pPr>
              <w:pStyle w:val="biaogecenter"/>
              <w:wordWrap w:val="0"/>
            </w:pPr>
            <w:r w:rsidRPr="00FC031A">
              <w:rPr>
                <w:rFonts w:hAnsi="等线"/>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0BA2D66" w14:textId="77777777" w:rsidR="00E63DB1" w:rsidRDefault="00E63DB1" w:rsidP="00D16400">
            <w:pPr>
              <w:pStyle w:val="biaogeleft"/>
              <w:wordWrap w:val="0"/>
            </w:pPr>
            <w:r w:rsidRPr="00FC031A">
              <w:rPr>
                <w:rFonts w:hAnsi="等线"/>
                <w:color w:val="000000"/>
              </w:rPr>
              <w:t>002773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6C7C93" w14:textId="77777777" w:rsidR="00E63DB1" w:rsidRDefault="00E63DB1" w:rsidP="00D16400">
            <w:pPr>
              <w:pStyle w:val="biaogeleft"/>
              <w:wordWrap w:val="0"/>
            </w:pPr>
            <w:r w:rsidRPr="00FC031A">
              <w:rPr>
                <w:rFonts w:hAnsi="等线"/>
                <w:color w:val="000000"/>
              </w:rPr>
              <w:t>康弘药业</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F3C7B5" w14:textId="77777777" w:rsidR="00E63DB1" w:rsidRDefault="00E63DB1" w:rsidP="00D16400">
            <w:pPr>
              <w:pStyle w:val="biaogeright"/>
              <w:wordWrap w:val="0"/>
            </w:pPr>
            <w:r w:rsidRPr="00FC031A">
              <w:rPr>
                <w:rFonts w:hAnsi="等线"/>
                <w:color w:val="000000"/>
              </w:rPr>
              <w:t>10,300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84115FC" w14:textId="77777777" w:rsidR="00E63DB1" w:rsidRDefault="00E63DB1" w:rsidP="00D16400">
            <w:pPr>
              <w:pStyle w:val="biaogeright"/>
              <w:wordWrap w:val="0"/>
            </w:pPr>
            <w:r w:rsidRPr="00FC031A">
              <w:rPr>
                <w:rFonts w:hAnsi="等线"/>
                <w:color w:val="000000"/>
              </w:rPr>
              <w:t>189,314.00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3F55D55" w14:textId="77777777" w:rsidR="00E63DB1" w:rsidRDefault="00E63DB1" w:rsidP="00D16400">
            <w:pPr>
              <w:pStyle w:val="biaogeright"/>
              <w:wordWrap w:val="0"/>
            </w:pPr>
            <w:r w:rsidRPr="00FC031A">
              <w:rPr>
                <w:rFonts w:hAnsi="等线"/>
                <w:color w:val="000000"/>
              </w:rPr>
              <w:t>1.41</w:t>
            </w:r>
          </w:p>
        </w:tc>
      </w:tr>
    </w:tbl>
    <w:p w14:paraId="02E77474" w14:textId="77777777" w:rsidR="00E63DB1" w:rsidRDefault="00E63DB1" w:rsidP="00E63DB1">
      <w:pPr>
        <w:widowControl/>
        <w:jc w:val="left"/>
        <w:rPr>
          <w:rFonts w:ascii="宋体" w:eastAsia="宋体" w:hAnsi="宋体" w:cs="宋体"/>
          <w:kern w:val="0"/>
          <w:sz w:val="24"/>
          <w:szCs w:val="24"/>
        </w:rPr>
      </w:pPr>
    </w:p>
    <w:p w14:paraId="046B2F48" w14:textId="77777777" w:rsidR="00E63DB1" w:rsidRDefault="00E63DB1" w:rsidP="008E5575">
      <w:pPr>
        <w:pStyle w:val="zhangjiep"/>
      </w:pPr>
      <w:bookmarkStart w:id="215" w:name="_Toc132639946"/>
      <w:r>
        <w:rPr>
          <w:rFonts w:hAnsi="等线"/>
          <w:b/>
          <w:color w:val="000000"/>
        </w:rPr>
        <w:t>4、</w:t>
      </w:r>
      <w:r w:rsidRPr="00FC031A">
        <w:rPr>
          <w:rFonts w:hAnsi="等线"/>
          <w:b/>
          <w:color w:val="000000"/>
        </w:rPr>
        <w:t>报告期末按债券品种分类的债券投资组合</w:t>
      </w:r>
      <w:bookmarkEnd w:id="215"/>
    </w:p>
    <w:p w14:paraId="1F0185EC" w14:textId="77777777" w:rsidR="00E63DB1" w:rsidRDefault="00E63DB1" w:rsidP="00E63DB1">
      <w:pPr>
        <w:pStyle w:val="neirong"/>
        <w:ind w:firstLineChars="200" w:firstLine="480"/>
      </w:pPr>
      <w:r>
        <w:t>本基金本报告期末未持有债券。</w:t>
      </w:r>
    </w:p>
    <w:p w14:paraId="187B7203" w14:textId="77777777" w:rsidR="00E63DB1" w:rsidRDefault="00E63DB1" w:rsidP="00E63DB1">
      <w:pPr>
        <w:widowControl/>
        <w:jc w:val="left"/>
        <w:rPr>
          <w:rFonts w:ascii="宋体" w:eastAsia="宋体" w:hAnsi="宋体" w:cs="宋体"/>
          <w:kern w:val="0"/>
          <w:sz w:val="24"/>
          <w:szCs w:val="24"/>
        </w:rPr>
      </w:pPr>
    </w:p>
    <w:p w14:paraId="52D1AC07" w14:textId="77777777" w:rsidR="00E63DB1" w:rsidRDefault="00E63DB1" w:rsidP="008E5575">
      <w:pPr>
        <w:pStyle w:val="zhangjiep"/>
      </w:pPr>
      <w:bookmarkStart w:id="216" w:name="_Toc132639947"/>
      <w:r>
        <w:rPr>
          <w:rFonts w:hAnsi="等线"/>
          <w:b/>
          <w:color w:val="000000"/>
        </w:rPr>
        <w:t>5、</w:t>
      </w:r>
      <w:r w:rsidRPr="00FC031A">
        <w:rPr>
          <w:rFonts w:hAnsi="等线"/>
          <w:b/>
          <w:color w:val="000000"/>
        </w:rPr>
        <w:t>报告期末按公允价值占基金资产净值比例大小排序的前五名债券投资明细</w:t>
      </w:r>
      <w:bookmarkEnd w:id="216"/>
    </w:p>
    <w:p w14:paraId="50C15CF3" w14:textId="77777777" w:rsidR="00E63DB1" w:rsidRDefault="00E63DB1" w:rsidP="00E63DB1">
      <w:pPr>
        <w:pStyle w:val="neirong"/>
        <w:ind w:firstLineChars="200" w:firstLine="480"/>
      </w:pPr>
      <w:r>
        <w:t>本基金本报告期末未持有债券。</w:t>
      </w:r>
    </w:p>
    <w:p w14:paraId="2517B4B0" w14:textId="77777777" w:rsidR="00E63DB1" w:rsidRDefault="00E63DB1" w:rsidP="00E63DB1">
      <w:pPr>
        <w:widowControl/>
        <w:jc w:val="left"/>
        <w:rPr>
          <w:rFonts w:ascii="宋体" w:eastAsia="宋体" w:hAnsi="宋体" w:cs="宋体"/>
          <w:kern w:val="0"/>
          <w:sz w:val="24"/>
          <w:szCs w:val="24"/>
        </w:rPr>
      </w:pPr>
    </w:p>
    <w:p w14:paraId="197B98AF" w14:textId="77777777" w:rsidR="00E63DB1" w:rsidRDefault="00E63DB1" w:rsidP="008E5575">
      <w:pPr>
        <w:pStyle w:val="zhangjiep"/>
      </w:pPr>
      <w:bookmarkStart w:id="217" w:name="_Toc132639948"/>
      <w:r>
        <w:rPr>
          <w:rFonts w:hAnsi="等线"/>
          <w:b/>
          <w:color w:val="000000"/>
        </w:rPr>
        <w:t>6、</w:t>
      </w:r>
      <w:r w:rsidRPr="00FC031A">
        <w:rPr>
          <w:rFonts w:hAnsi="等线"/>
          <w:b/>
          <w:color w:val="000000"/>
        </w:rPr>
        <w:t>报告期末按公允价值占基金资产净值比例大小排序的前十名资产支持证券投资明细</w:t>
      </w:r>
      <w:bookmarkEnd w:id="217"/>
    </w:p>
    <w:p w14:paraId="359D35C3" w14:textId="77777777" w:rsidR="00E63DB1" w:rsidRDefault="00E63DB1" w:rsidP="00E63DB1">
      <w:pPr>
        <w:pStyle w:val="neirong"/>
        <w:ind w:firstLineChars="200" w:firstLine="480"/>
      </w:pPr>
      <w:r>
        <w:t>本基金本报告期末未持有资产支持证券。</w:t>
      </w:r>
    </w:p>
    <w:p w14:paraId="6B24388D" w14:textId="77777777" w:rsidR="00E63DB1" w:rsidRDefault="00E63DB1" w:rsidP="00E63DB1">
      <w:pPr>
        <w:widowControl/>
        <w:jc w:val="left"/>
        <w:rPr>
          <w:rFonts w:ascii="宋体" w:eastAsia="宋体" w:hAnsi="宋体" w:cs="宋体"/>
          <w:kern w:val="0"/>
          <w:sz w:val="24"/>
          <w:szCs w:val="24"/>
        </w:rPr>
      </w:pPr>
    </w:p>
    <w:p w14:paraId="679A7AB2" w14:textId="77777777" w:rsidR="00E63DB1" w:rsidRDefault="00E63DB1" w:rsidP="008E5575">
      <w:pPr>
        <w:pStyle w:val="zhangjiep"/>
      </w:pPr>
      <w:bookmarkStart w:id="218" w:name="_Toc132639949"/>
      <w:r>
        <w:rPr>
          <w:rFonts w:hAnsi="等线"/>
          <w:b/>
          <w:color w:val="000000"/>
        </w:rPr>
        <w:t>7、</w:t>
      </w:r>
      <w:r w:rsidRPr="00FC031A">
        <w:rPr>
          <w:rFonts w:hAnsi="等线"/>
          <w:b/>
          <w:color w:val="000000"/>
        </w:rPr>
        <w:t>报告期末按公允价值占基金资产净值比例大小排序的前五名贵金属投资明细</w:t>
      </w:r>
      <w:bookmarkEnd w:id="218"/>
    </w:p>
    <w:p w14:paraId="2C61FA13" w14:textId="77777777" w:rsidR="00E63DB1" w:rsidRDefault="00E63DB1" w:rsidP="00E63DB1">
      <w:pPr>
        <w:pStyle w:val="neirong"/>
        <w:ind w:firstLineChars="200" w:firstLine="480"/>
      </w:pPr>
      <w:r>
        <w:t>本基金本报告期末未持有贵金属。</w:t>
      </w:r>
    </w:p>
    <w:p w14:paraId="45C36499" w14:textId="77777777" w:rsidR="00E63DB1" w:rsidRDefault="00E63DB1" w:rsidP="00E63DB1">
      <w:pPr>
        <w:widowControl/>
        <w:jc w:val="left"/>
        <w:rPr>
          <w:rFonts w:ascii="宋体" w:eastAsia="宋体" w:hAnsi="宋体" w:cs="宋体"/>
          <w:kern w:val="0"/>
          <w:sz w:val="24"/>
          <w:szCs w:val="24"/>
        </w:rPr>
      </w:pPr>
    </w:p>
    <w:p w14:paraId="73F7162C" w14:textId="77777777" w:rsidR="00E63DB1" w:rsidRDefault="00E63DB1" w:rsidP="008E5575">
      <w:pPr>
        <w:pStyle w:val="zhangjiep"/>
      </w:pPr>
      <w:bookmarkStart w:id="219" w:name="_Toc132639950"/>
      <w:r>
        <w:rPr>
          <w:rFonts w:hAnsi="等线"/>
          <w:b/>
          <w:color w:val="000000"/>
        </w:rPr>
        <w:t>8、</w:t>
      </w:r>
      <w:r w:rsidRPr="00FC031A">
        <w:rPr>
          <w:rFonts w:hAnsi="等线"/>
          <w:b/>
          <w:color w:val="000000"/>
        </w:rPr>
        <w:t>报告期末按公允价值占基金资产净值比例大小排序的前五名权证投资明细</w:t>
      </w:r>
      <w:bookmarkEnd w:id="219"/>
    </w:p>
    <w:p w14:paraId="691A98F5" w14:textId="77777777" w:rsidR="00E63DB1" w:rsidRDefault="00E63DB1" w:rsidP="00E63DB1">
      <w:pPr>
        <w:pStyle w:val="neirong"/>
        <w:ind w:firstLineChars="200" w:firstLine="480"/>
      </w:pPr>
      <w:r>
        <w:t>本基金本报告期末未持有权证。</w:t>
      </w:r>
    </w:p>
    <w:p w14:paraId="3C6ADC53" w14:textId="77777777" w:rsidR="00E63DB1" w:rsidRDefault="00E63DB1" w:rsidP="00E63DB1">
      <w:pPr>
        <w:widowControl/>
        <w:jc w:val="left"/>
        <w:rPr>
          <w:rFonts w:ascii="宋体" w:eastAsia="宋体" w:hAnsi="宋体" w:cs="宋体"/>
          <w:kern w:val="0"/>
          <w:sz w:val="24"/>
          <w:szCs w:val="24"/>
        </w:rPr>
      </w:pPr>
    </w:p>
    <w:p w14:paraId="6A933683" w14:textId="77777777" w:rsidR="00E63DB1" w:rsidRDefault="00E63DB1" w:rsidP="008E5575">
      <w:pPr>
        <w:pStyle w:val="zhangjiep"/>
      </w:pPr>
      <w:bookmarkStart w:id="220" w:name="_Toc132639951"/>
      <w:r>
        <w:rPr>
          <w:rFonts w:hAnsi="等线"/>
          <w:b/>
          <w:color w:val="000000"/>
        </w:rPr>
        <w:t>9、</w:t>
      </w:r>
      <w:r w:rsidRPr="00FC031A">
        <w:rPr>
          <w:rFonts w:hAnsi="等线"/>
          <w:b/>
          <w:color w:val="000000"/>
        </w:rPr>
        <w:t>报告期末本基金投资的股指期货交易情况说明</w:t>
      </w:r>
      <w:bookmarkEnd w:id="220"/>
    </w:p>
    <w:p w14:paraId="2C9F420B" w14:textId="77777777" w:rsidR="00E63DB1" w:rsidRDefault="00E63DB1" w:rsidP="00E63DB1">
      <w:pPr>
        <w:pStyle w:val="zhangjiep2"/>
      </w:pPr>
      <w:r>
        <w:rPr>
          <w:rFonts w:hAnsi="等线"/>
          <w:b/>
          <w:color w:val="000000"/>
        </w:rPr>
        <w:lastRenderedPageBreak/>
        <w:t>（</w:t>
      </w:r>
      <w:r>
        <w:rPr>
          <w:rFonts w:hAnsi="等线" w:hint="eastAsia"/>
          <w:b/>
          <w:color w:val="000000"/>
        </w:rPr>
        <w:t>1）</w:t>
      </w:r>
      <w:r w:rsidRPr="00FC031A">
        <w:rPr>
          <w:rFonts w:hAnsi="等线"/>
          <w:b/>
          <w:color w:val="000000"/>
        </w:rPr>
        <w:t>报告期末本基金投资的股指期货持仓和损益明细</w:t>
      </w:r>
    </w:p>
    <w:p w14:paraId="74B55C89" w14:textId="77777777" w:rsidR="00E63DB1" w:rsidRDefault="00E63DB1" w:rsidP="00E63DB1">
      <w:pPr>
        <w:pStyle w:val="neirong"/>
        <w:ind w:firstLineChars="200" w:firstLine="480"/>
      </w:pPr>
      <w:r>
        <w:t>本基金本报告期末未投资股指期货。</w:t>
      </w:r>
    </w:p>
    <w:p w14:paraId="6CABEAFA" w14:textId="77777777" w:rsidR="00E63DB1" w:rsidRDefault="00E63DB1" w:rsidP="00E63DB1">
      <w:pPr>
        <w:widowControl/>
        <w:jc w:val="left"/>
        <w:rPr>
          <w:rFonts w:ascii="宋体" w:eastAsia="宋体" w:hAnsi="宋体" w:cs="宋体"/>
          <w:kern w:val="0"/>
          <w:sz w:val="24"/>
          <w:szCs w:val="24"/>
        </w:rPr>
      </w:pPr>
    </w:p>
    <w:p w14:paraId="1A6278BA"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本基金投资股指期货的投资政策</w:t>
      </w:r>
    </w:p>
    <w:p w14:paraId="4EBE2D71" w14:textId="77777777" w:rsidR="00E63DB1" w:rsidRDefault="00E63DB1" w:rsidP="008E5575">
      <w:pPr>
        <w:pStyle w:val="neirong"/>
        <w:spacing w:before="0"/>
        <w:ind w:firstLineChars="200" w:firstLine="480"/>
      </w:pPr>
      <w:r>
        <w:t>本基金本报告期末未投资股指期货。</w:t>
      </w:r>
    </w:p>
    <w:p w14:paraId="70E238E4" w14:textId="77777777" w:rsidR="00E63DB1" w:rsidRDefault="00E63DB1" w:rsidP="00E63DB1">
      <w:pPr>
        <w:widowControl/>
        <w:jc w:val="left"/>
        <w:rPr>
          <w:rFonts w:ascii="宋体" w:eastAsia="宋体" w:hAnsi="宋体" w:cs="宋体"/>
          <w:kern w:val="0"/>
          <w:sz w:val="24"/>
          <w:szCs w:val="24"/>
        </w:rPr>
      </w:pPr>
    </w:p>
    <w:p w14:paraId="31AD71CC" w14:textId="77777777" w:rsidR="00E63DB1" w:rsidRDefault="00E63DB1" w:rsidP="008E5575">
      <w:pPr>
        <w:pStyle w:val="zhangjiep"/>
      </w:pPr>
      <w:bookmarkStart w:id="221" w:name="_Toc132639952"/>
      <w:r>
        <w:rPr>
          <w:rFonts w:hAnsi="等线"/>
          <w:b/>
          <w:color w:val="000000"/>
        </w:rPr>
        <w:t>10、</w:t>
      </w:r>
      <w:r w:rsidRPr="00FC031A">
        <w:rPr>
          <w:rFonts w:hAnsi="等线"/>
          <w:b/>
          <w:color w:val="000000"/>
        </w:rPr>
        <w:t>报告期末本基金投资的国债期货交易情况说明</w:t>
      </w:r>
      <w:bookmarkEnd w:id="221"/>
    </w:p>
    <w:p w14:paraId="65F37965" w14:textId="77777777" w:rsidR="00E63DB1" w:rsidRDefault="00E63DB1" w:rsidP="00E63DB1">
      <w:pPr>
        <w:pStyle w:val="zhangjiep2"/>
      </w:pPr>
      <w:r>
        <w:rPr>
          <w:rFonts w:hAnsi="等线"/>
          <w:b/>
          <w:color w:val="000000"/>
        </w:rPr>
        <w:t>（</w:t>
      </w:r>
      <w:r>
        <w:rPr>
          <w:rFonts w:hAnsi="等线" w:hint="eastAsia"/>
          <w:b/>
          <w:color w:val="000000"/>
        </w:rPr>
        <w:t>1）</w:t>
      </w:r>
      <w:r w:rsidRPr="00FC031A">
        <w:rPr>
          <w:rFonts w:hAnsi="等线"/>
          <w:b/>
          <w:color w:val="000000"/>
        </w:rPr>
        <w:t>本期国债期货投资政策</w:t>
      </w:r>
    </w:p>
    <w:p w14:paraId="4885132C" w14:textId="77777777" w:rsidR="00E63DB1" w:rsidRDefault="00E63DB1" w:rsidP="008E5575">
      <w:pPr>
        <w:pStyle w:val="neirong"/>
        <w:spacing w:before="0"/>
        <w:ind w:firstLineChars="200" w:firstLine="480"/>
      </w:pPr>
      <w:r>
        <w:t>本基金本报告期末未投资国债期货。</w:t>
      </w:r>
    </w:p>
    <w:p w14:paraId="343D6603" w14:textId="77777777" w:rsidR="00E63DB1" w:rsidRDefault="00E63DB1" w:rsidP="00E63DB1">
      <w:pPr>
        <w:widowControl/>
        <w:jc w:val="left"/>
        <w:rPr>
          <w:rFonts w:ascii="宋体" w:eastAsia="宋体" w:hAnsi="宋体" w:cs="宋体"/>
          <w:kern w:val="0"/>
          <w:sz w:val="24"/>
          <w:szCs w:val="24"/>
        </w:rPr>
      </w:pPr>
    </w:p>
    <w:p w14:paraId="327F5190"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报告期末本基金投资的国债期货持仓和损益明细</w:t>
      </w:r>
    </w:p>
    <w:p w14:paraId="5968DE4C" w14:textId="77777777" w:rsidR="00E63DB1" w:rsidRDefault="00E63DB1" w:rsidP="00E63DB1">
      <w:pPr>
        <w:pStyle w:val="neirong"/>
        <w:ind w:firstLineChars="200" w:firstLine="480"/>
      </w:pPr>
      <w:r>
        <w:t>本基金本报告期末未投资国债期货。</w:t>
      </w:r>
    </w:p>
    <w:p w14:paraId="2724F369" w14:textId="77777777" w:rsidR="00E63DB1" w:rsidRDefault="00E63DB1" w:rsidP="00E63DB1">
      <w:pPr>
        <w:widowControl/>
        <w:jc w:val="left"/>
        <w:rPr>
          <w:rFonts w:ascii="宋体" w:eastAsia="宋体" w:hAnsi="宋体" w:cs="宋体"/>
          <w:kern w:val="0"/>
          <w:sz w:val="24"/>
          <w:szCs w:val="24"/>
        </w:rPr>
      </w:pPr>
    </w:p>
    <w:p w14:paraId="4F9AC8E7" w14:textId="77777777" w:rsidR="00E63DB1" w:rsidRDefault="00E63DB1" w:rsidP="00E63DB1">
      <w:pPr>
        <w:pStyle w:val="zhangjiep2"/>
      </w:pPr>
      <w:r>
        <w:rPr>
          <w:rFonts w:hAnsi="等线"/>
          <w:b/>
          <w:color w:val="000000"/>
        </w:rPr>
        <w:t>（</w:t>
      </w:r>
      <w:r>
        <w:rPr>
          <w:rFonts w:hAnsi="等线" w:hint="eastAsia"/>
          <w:b/>
          <w:color w:val="000000"/>
        </w:rPr>
        <w:t>3）</w:t>
      </w:r>
      <w:r w:rsidRPr="00FC031A">
        <w:rPr>
          <w:rFonts w:hAnsi="等线"/>
          <w:b/>
          <w:color w:val="000000"/>
        </w:rPr>
        <w:t xml:space="preserve"> 本期国债期货投资评价</w:t>
      </w:r>
    </w:p>
    <w:p w14:paraId="001A23E2" w14:textId="77777777" w:rsidR="00E63DB1" w:rsidRDefault="00E63DB1" w:rsidP="008E5575">
      <w:pPr>
        <w:pStyle w:val="neirong"/>
        <w:spacing w:before="0"/>
        <w:ind w:firstLineChars="200" w:firstLine="480"/>
      </w:pPr>
      <w:r>
        <w:t>本基金本报告期末未投资国债期货。</w:t>
      </w:r>
    </w:p>
    <w:p w14:paraId="05DF400A" w14:textId="77777777" w:rsidR="00E63DB1" w:rsidRDefault="00E63DB1" w:rsidP="00E63DB1">
      <w:pPr>
        <w:widowControl/>
        <w:jc w:val="left"/>
        <w:rPr>
          <w:rFonts w:ascii="宋体" w:eastAsia="宋体" w:hAnsi="宋体" w:cs="宋体"/>
          <w:kern w:val="0"/>
          <w:sz w:val="24"/>
          <w:szCs w:val="24"/>
        </w:rPr>
      </w:pPr>
    </w:p>
    <w:p w14:paraId="60A8762E" w14:textId="77777777" w:rsidR="00E63DB1" w:rsidRDefault="00E63DB1" w:rsidP="00E63DB1">
      <w:pPr>
        <w:pStyle w:val="zhangjiep"/>
        <w:ind w:firstLine="422"/>
      </w:pPr>
      <w:bookmarkStart w:id="222" w:name="_Toc132639953"/>
      <w:r>
        <w:rPr>
          <w:rFonts w:hAnsi="等线"/>
          <w:b/>
          <w:color w:val="000000"/>
        </w:rPr>
        <w:t>11、</w:t>
      </w:r>
      <w:r w:rsidRPr="00FC031A">
        <w:rPr>
          <w:rFonts w:hAnsi="等线"/>
          <w:b/>
          <w:color w:val="000000"/>
        </w:rPr>
        <w:t>投资组合报告附注</w:t>
      </w:r>
      <w:bookmarkEnd w:id="222"/>
      <w:r w:rsidRPr="00FC031A">
        <w:rPr>
          <w:rFonts w:hAnsi="等线"/>
          <w:b/>
          <w:color w:val="000000"/>
        </w:rPr>
        <w:t xml:space="preserve"> </w:t>
      </w:r>
    </w:p>
    <w:p w14:paraId="39CAB3EA" w14:textId="77777777" w:rsidR="00E63DB1" w:rsidRPr="00FC031A" w:rsidRDefault="00E63DB1" w:rsidP="00E63DB1">
      <w:pPr>
        <w:pStyle w:val="zhangjiep2"/>
        <w:rPr>
          <w:rFonts w:hAnsi="等线"/>
          <w:b/>
          <w:color w:val="000000"/>
        </w:rPr>
      </w:pPr>
      <w:r>
        <w:rPr>
          <w:rFonts w:hAnsi="等线"/>
          <w:b/>
          <w:color w:val="000000"/>
        </w:rPr>
        <w:t>（</w:t>
      </w:r>
      <w:r>
        <w:rPr>
          <w:rFonts w:hAnsi="等线" w:hint="eastAsia"/>
          <w:b/>
          <w:color w:val="000000"/>
        </w:rPr>
        <w:t>1）</w:t>
      </w:r>
      <w:r w:rsidRPr="00FC031A">
        <w:rPr>
          <w:rFonts w:hAnsi="等线"/>
          <w:b/>
          <w:color w:val="000000"/>
        </w:rPr>
        <w:t>本基金投资的前十名证券的发行主体中，新开源在报告编制日前一年内因未依法履行其他职责被深圳证券交易所给予通报批评的处分。</w:t>
      </w:r>
    </w:p>
    <w:p w14:paraId="3064EC9A" w14:textId="77777777" w:rsidR="00E63DB1" w:rsidRDefault="00E63DB1" w:rsidP="00E63DB1">
      <w:pPr>
        <w:pStyle w:val="biaogeleft"/>
        <w:ind w:firstLine="480"/>
        <w:rPr>
          <w:b/>
          <w:color w:val="000000"/>
        </w:rPr>
      </w:pPr>
      <w:r>
        <w:rPr>
          <w:b/>
          <w:color w:val="000000"/>
        </w:rPr>
        <w:t>本基金对上述主体发行的相关证券的投资决策程序符合相关法律法规及基金合同的要求。</w:t>
      </w:r>
    </w:p>
    <w:p w14:paraId="2AD5AC8F" w14:textId="77777777" w:rsidR="00E63DB1" w:rsidRDefault="00E63DB1" w:rsidP="00E63DB1">
      <w:pPr>
        <w:pStyle w:val="biaogeleft"/>
        <w:ind w:firstLine="480"/>
        <w:rPr>
          <w:b/>
          <w:color w:val="000000"/>
        </w:rPr>
      </w:pPr>
      <w:r>
        <w:rPr>
          <w:b/>
          <w:color w:val="000000"/>
        </w:rPr>
        <w:t>除上述主体外，本基金投资的其他前十名证券的发行主体本期没有出现被监管部门立案调查，或在报告编制日前一年内受到公开谴责、处罚的情形。</w:t>
      </w:r>
    </w:p>
    <w:p w14:paraId="6249B0E8" w14:textId="77777777" w:rsidR="00E63DB1" w:rsidRDefault="00E63DB1" w:rsidP="00E63DB1">
      <w:pPr>
        <w:pStyle w:val="biaogeleft"/>
        <w:ind w:firstLine="480"/>
      </w:pPr>
    </w:p>
    <w:p w14:paraId="40148EA5" w14:textId="77777777" w:rsidR="00E63DB1" w:rsidRDefault="00E63DB1" w:rsidP="00E63DB1">
      <w:pPr>
        <w:pStyle w:val="zhangjiep2"/>
      </w:pPr>
      <w:r>
        <w:rPr>
          <w:rFonts w:hAnsi="等线"/>
          <w:b/>
          <w:color w:val="000000"/>
        </w:rPr>
        <w:t>（</w:t>
      </w:r>
      <w:r>
        <w:rPr>
          <w:rFonts w:hAnsi="等线" w:hint="eastAsia"/>
          <w:b/>
          <w:color w:val="000000"/>
        </w:rPr>
        <w:t>2）</w:t>
      </w:r>
      <w:r w:rsidRPr="00FC031A">
        <w:rPr>
          <w:rFonts w:hAnsi="等线"/>
          <w:b/>
          <w:color w:val="000000"/>
        </w:rPr>
        <w:t>本基金投资的前十名股票没有超出基金合同规定的备选股票库。</w:t>
      </w:r>
    </w:p>
    <w:p w14:paraId="6FB12C07" w14:textId="77777777" w:rsidR="00E63DB1" w:rsidRDefault="00E63DB1" w:rsidP="00E63DB1">
      <w:pPr>
        <w:widowControl/>
        <w:jc w:val="left"/>
        <w:rPr>
          <w:rFonts w:ascii="宋体" w:eastAsia="宋体" w:hAnsi="宋体" w:cs="宋体"/>
          <w:kern w:val="0"/>
          <w:sz w:val="24"/>
          <w:szCs w:val="24"/>
        </w:rPr>
      </w:pPr>
    </w:p>
    <w:p w14:paraId="7AF2EB72" w14:textId="77777777" w:rsidR="00E63DB1" w:rsidRDefault="00E63DB1" w:rsidP="00E63DB1">
      <w:pPr>
        <w:pStyle w:val="zhangjiep2"/>
      </w:pPr>
      <w:r>
        <w:rPr>
          <w:rFonts w:hAnsi="等线"/>
          <w:b/>
          <w:color w:val="000000"/>
        </w:rPr>
        <w:t>（</w:t>
      </w:r>
      <w:r>
        <w:rPr>
          <w:rFonts w:hAnsi="等线" w:hint="eastAsia"/>
          <w:b/>
          <w:color w:val="000000"/>
        </w:rPr>
        <w:t>3）</w:t>
      </w:r>
      <w:r w:rsidRPr="00FC031A">
        <w:rPr>
          <w:rFonts w:hAnsi="等线"/>
          <w:b/>
          <w:color w:val="000000"/>
        </w:rPr>
        <w:t>其他资产构成</w:t>
      </w:r>
    </w:p>
    <w:tbl>
      <w:tblPr>
        <w:tblW w:w="9045" w:type="dxa"/>
        <w:tblInd w:w="108" w:type="dxa"/>
        <w:tblLook w:val="04A0" w:firstRow="1" w:lastRow="0" w:firstColumn="1" w:lastColumn="0" w:noHBand="0" w:noVBand="1"/>
      </w:tblPr>
      <w:tblGrid>
        <w:gridCol w:w="1276"/>
        <w:gridCol w:w="3709"/>
        <w:gridCol w:w="4060"/>
      </w:tblGrid>
      <w:tr w:rsidR="00E63DB1" w:rsidRPr="00FC031A" w14:paraId="7740C43E" w14:textId="77777777" w:rsidTr="00D16400">
        <w:tc>
          <w:tcPr>
            <w:tcW w:w="1342" w:type="dxa"/>
            <w:tcBorders>
              <w:top w:val="single" w:sz="8" w:space="0" w:color="000000"/>
              <w:left w:val="single" w:sz="8" w:space="0" w:color="000000"/>
              <w:bottom w:val="single" w:sz="6" w:space="0" w:color="000000"/>
              <w:right w:val="single" w:sz="8" w:space="0" w:color="000000"/>
            </w:tcBorders>
            <w:vAlign w:val="center"/>
            <w:hideMark/>
          </w:tcPr>
          <w:p w14:paraId="543F6BA0" w14:textId="77777777" w:rsidR="00E63DB1" w:rsidRDefault="00E63DB1" w:rsidP="00D16400">
            <w:pPr>
              <w:pStyle w:val="biaogecenter"/>
              <w:wordWrap w:val="0"/>
            </w:pPr>
            <w:r w:rsidRPr="00FC031A">
              <w:rPr>
                <w:rFonts w:hAnsi="等线"/>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10B2AB" w14:textId="77777777" w:rsidR="00E63DB1" w:rsidRDefault="00E63DB1" w:rsidP="00D16400">
            <w:pPr>
              <w:pStyle w:val="biaogecenter"/>
              <w:wordWrap w:val="0"/>
            </w:pPr>
            <w: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BA2FFEC" w14:textId="77777777" w:rsidR="00E63DB1" w:rsidRDefault="00E63DB1" w:rsidP="00D16400">
            <w:pPr>
              <w:pStyle w:val="biaogecenter"/>
              <w:wordWrap w:val="0"/>
            </w:pPr>
            <w:r>
              <w:t>金额(元)</w:t>
            </w:r>
          </w:p>
        </w:tc>
      </w:tr>
      <w:tr w:rsidR="00E63DB1" w:rsidRPr="00FC031A" w14:paraId="40DD31E6"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0AB5719E" w14:textId="77777777" w:rsidR="00E63DB1" w:rsidRDefault="00E63DB1" w:rsidP="00D16400">
            <w:pPr>
              <w:pStyle w:val="biaogecenter"/>
              <w:wordWrap w:val="0"/>
            </w:pPr>
            <w:r w:rsidRPr="00FC031A">
              <w:rPr>
                <w:rFonts w:hAnsi="等线"/>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DD46DDF" w14:textId="77777777" w:rsidR="00E63DB1" w:rsidRDefault="00E63DB1" w:rsidP="00D16400">
            <w:pPr>
              <w:pStyle w:val="biaogeleft"/>
              <w:wordWrap w:val="0"/>
            </w:pPr>
            <w: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987FC0D" w14:textId="77777777" w:rsidR="00E63DB1" w:rsidRDefault="00E63DB1" w:rsidP="00D16400">
            <w:pPr>
              <w:pStyle w:val="biaogeright"/>
              <w:wordWrap w:val="0"/>
            </w:pPr>
            <w:r>
              <w:t>692,935.39</w:t>
            </w:r>
          </w:p>
        </w:tc>
      </w:tr>
      <w:tr w:rsidR="00E63DB1" w:rsidRPr="00FC031A" w14:paraId="21797D53"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00D020B8" w14:textId="77777777" w:rsidR="00E63DB1" w:rsidRDefault="00E63DB1" w:rsidP="00D16400">
            <w:pPr>
              <w:pStyle w:val="biaogecenter"/>
              <w:wordWrap w:val="0"/>
            </w:pPr>
            <w:r w:rsidRPr="00FC031A">
              <w:rPr>
                <w:rFonts w:hAnsi="等线"/>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B83F65B" w14:textId="77777777" w:rsidR="00E63DB1" w:rsidRDefault="00E63DB1" w:rsidP="00D16400">
            <w:pPr>
              <w:pStyle w:val="biaogeleft"/>
              <w:wordWrap w:val="0"/>
            </w:pPr>
            <w: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08ECDCA" w14:textId="77777777" w:rsidR="00E63DB1" w:rsidRDefault="00E63DB1" w:rsidP="00D16400">
            <w:pPr>
              <w:pStyle w:val="biaogeright"/>
              <w:wordWrap w:val="0"/>
            </w:pPr>
            <w:r>
              <w:t>-</w:t>
            </w:r>
          </w:p>
        </w:tc>
      </w:tr>
      <w:tr w:rsidR="00E63DB1" w:rsidRPr="00FC031A" w14:paraId="10EA7ED7"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4CC9A2CE" w14:textId="77777777" w:rsidR="00E63DB1" w:rsidRDefault="00E63DB1" w:rsidP="00D16400">
            <w:pPr>
              <w:pStyle w:val="biaogecenter"/>
              <w:wordWrap w:val="0"/>
            </w:pPr>
            <w:r w:rsidRPr="00FC031A">
              <w:rPr>
                <w:rFonts w:hAnsi="等线"/>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E77A7E1" w14:textId="77777777" w:rsidR="00E63DB1" w:rsidRDefault="00E63DB1" w:rsidP="00D16400">
            <w:pPr>
              <w:pStyle w:val="biaogeleft"/>
              <w:wordWrap w:val="0"/>
            </w:pPr>
            <w: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F7043EB" w14:textId="77777777" w:rsidR="00E63DB1" w:rsidRDefault="00E63DB1" w:rsidP="00D16400">
            <w:pPr>
              <w:pStyle w:val="biaogeright"/>
              <w:wordWrap w:val="0"/>
            </w:pPr>
            <w:r>
              <w:t>-</w:t>
            </w:r>
          </w:p>
        </w:tc>
      </w:tr>
      <w:tr w:rsidR="00E63DB1" w:rsidRPr="00FC031A" w14:paraId="466B7E6C"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0F10CA50" w14:textId="77777777" w:rsidR="00E63DB1" w:rsidRDefault="00E63DB1" w:rsidP="00D16400">
            <w:pPr>
              <w:pStyle w:val="biaogecenter"/>
              <w:wordWrap w:val="0"/>
            </w:pPr>
            <w:r w:rsidRPr="00FC031A">
              <w:rPr>
                <w:rFonts w:hAnsi="等线"/>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2E0820" w14:textId="77777777" w:rsidR="00E63DB1" w:rsidRDefault="00E63DB1" w:rsidP="00D16400">
            <w:pPr>
              <w:pStyle w:val="biaogeleft"/>
              <w:wordWrap w:val="0"/>
            </w:pPr>
            <w: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AFA7BC9" w14:textId="77777777" w:rsidR="00E63DB1" w:rsidRDefault="00E63DB1" w:rsidP="00D16400">
            <w:pPr>
              <w:pStyle w:val="biaogeright"/>
              <w:wordWrap w:val="0"/>
            </w:pPr>
            <w:r>
              <w:t>-</w:t>
            </w:r>
          </w:p>
        </w:tc>
      </w:tr>
      <w:tr w:rsidR="00E63DB1" w:rsidRPr="00FC031A" w14:paraId="26D0A254"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24DDDC1D" w14:textId="77777777" w:rsidR="00E63DB1" w:rsidRDefault="00E63DB1" w:rsidP="00D16400">
            <w:pPr>
              <w:pStyle w:val="biaogecenter"/>
              <w:wordWrap w:val="0"/>
            </w:pPr>
            <w:r w:rsidRPr="00FC031A">
              <w:rPr>
                <w:rFonts w:hAnsi="等线"/>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E520712" w14:textId="77777777" w:rsidR="00E63DB1" w:rsidRDefault="00E63DB1" w:rsidP="00D16400">
            <w:pPr>
              <w:pStyle w:val="biaogeleft"/>
              <w:wordWrap w:val="0"/>
            </w:pPr>
            <w: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BE622C4" w14:textId="77777777" w:rsidR="00E63DB1" w:rsidRDefault="00E63DB1" w:rsidP="00D16400">
            <w:pPr>
              <w:pStyle w:val="biaogeright"/>
              <w:wordWrap w:val="0"/>
            </w:pPr>
            <w:r>
              <w:t>571.76</w:t>
            </w:r>
          </w:p>
        </w:tc>
      </w:tr>
      <w:tr w:rsidR="00E63DB1" w:rsidRPr="00FC031A" w14:paraId="72D166F3"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2CF04449" w14:textId="77777777" w:rsidR="00E63DB1" w:rsidRDefault="00E63DB1" w:rsidP="00D16400">
            <w:pPr>
              <w:pStyle w:val="biaogecenter"/>
              <w:wordWrap w:val="0"/>
            </w:pPr>
            <w:r w:rsidRPr="00FC031A">
              <w:rPr>
                <w:rFonts w:hAnsi="等线"/>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8788135" w14:textId="77777777" w:rsidR="00E63DB1" w:rsidRDefault="00E63DB1" w:rsidP="00D16400">
            <w:pPr>
              <w:pStyle w:val="biaogeleft"/>
              <w:wordWrap w:val="0"/>
            </w:pPr>
            <w: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2019C2D" w14:textId="77777777" w:rsidR="00E63DB1" w:rsidRDefault="00E63DB1" w:rsidP="00D16400">
            <w:pPr>
              <w:pStyle w:val="biaogeright"/>
              <w:wordWrap w:val="0"/>
            </w:pPr>
            <w:r>
              <w:t>-</w:t>
            </w:r>
          </w:p>
        </w:tc>
      </w:tr>
      <w:tr w:rsidR="00E63DB1" w:rsidRPr="00FC031A" w14:paraId="0DAF78E2"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66677B1A" w14:textId="77777777" w:rsidR="00E63DB1" w:rsidRDefault="00E63DB1" w:rsidP="00D16400">
            <w:pPr>
              <w:pStyle w:val="biaogecenter"/>
              <w:wordWrap w:val="0"/>
            </w:pPr>
            <w:r w:rsidRPr="00FC031A">
              <w:rPr>
                <w:rFonts w:hAnsi="等线"/>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EA73FB" w14:textId="77777777" w:rsidR="00E63DB1" w:rsidRDefault="00E63DB1" w:rsidP="00D16400">
            <w:pPr>
              <w:pStyle w:val="biaogeleft"/>
              <w:wordWrap w:val="0"/>
            </w:pPr>
            <w: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F702E5C" w14:textId="77777777" w:rsidR="00E63DB1" w:rsidRDefault="00E63DB1" w:rsidP="00D16400">
            <w:pPr>
              <w:pStyle w:val="biaogeright"/>
              <w:wordWrap w:val="0"/>
            </w:pPr>
            <w:r>
              <w:t>-</w:t>
            </w:r>
          </w:p>
        </w:tc>
      </w:tr>
      <w:tr w:rsidR="00E63DB1" w:rsidRPr="00FC031A" w14:paraId="5BB57951" w14:textId="77777777" w:rsidTr="00D16400">
        <w:tc>
          <w:tcPr>
            <w:tcW w:w="720" w:type="dxa"/>
            <w:tcBorders>
              <w:top w:val="single" w:sz="8" w:space="0" w:color="000000"/>
              <w:left w:val="single" w:sz="8" w:space="0" w:color="000000"/>
              <w:bottom w:val="single" w:sz="6" w:space="0" w:color="000000"/>
              <w:right w:val="single" w:sz="8" w:space="0" w:color="000000"/>
            </w:tcBorders>
            <w:vAlign w:val="center"/>
            <w:hideMark/>
          </w:tcPr>
          <w:p w14:paraId="1FBD3A83" w14:textId="77777777" w:rsidR="00E63DB1" w:rsidRDefault="00E63DB1" w:rsidP="00D16400">
            <w:pPr>
              <w:pStyle w:val="biaogecenter"/>
              <w:wordWrap w:val="0"/>
            </w:pPr>
            <w:r w:rsidRPr="00FC031A">
              <w:rPr>
                <w:rFonts w:hAnsi="等线"/>
                <w:color w:val="000000"/>
              </w:rPr>
              <w:lastRenderedPageBreak/>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97A8736" w14:textId="77777777" w:rsidR="00E63DB1" w:rsidRDefault="00E63DB1" w:rsidP="00D16400">
            <w:pPr>
              <w:pStyle w:val="biaogeleft"/>
              <w:wordWrap w:val="0"/>
            </w:pPr>
            <w: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A1F15E" w14:textId="77777777" w:rsidR="00E63DB1" w:rsidRDefault="00E63DB1" w:rsidP="00D16400">
            <w:pPr>
              <w:pStyle w:val="biaogeright"/>
              <w:wordWrap w:val="0"/>
            </w:pPr>
            <w:r>
              <w:t>693,507.15</w:t>
            </w:r>
          </w:p>
        </w:tc>
      </w:tr>
    </w:tbl>
    <w:p w14:paraId="5BFBEDEB" w14:textId="77777777" w:rsidR="00E63DB1" w:rsidRDefault="00E63DB1" w:rsidP="00E63DB1">
      <w:pPr>
        <w:widowControl/>
        <w:jc w:val="left"/>
        <w:rPr>
          <w:rFonts w:ascii="宋体" w:eastAsia="宋体" w:hAnsi="宋体" w:cs="宋体"/>
          <w:kern w:val="0"/>
          <w:sz w:val="24"/>
          <w:szCs w:val="24"/>
        </w:rPr>
      </w:pPr>
    </w:p>
    <w:p w14:paraId="6AE333E0" w14:textId="77777777" w:rsidR="00E63DB1" w:rsidRDefault="00E63DB1" w:rsidP="00E63DB1">
      <w:pPr>
        <w:pStyle w:val="zhangjiep2"/>
      </w:pPr>
      <w:r>
        <w:rPr>
          <w:rFonts w:hAnsi="等线"/>
          <w:b/>
          <w:color w:val="000000"/>
        </w:rPr>
        <w:t>（</w:t>
      </w:r>
      <w:r>
        <w:rPr>
          <w:rFonts w:hAnsi="等线" w:hint="eastAsia"/>
          <w:b/>
          <w:color w:val="000000"/>
        </w:rPr>
        <w:t>4）</w:t>
      </w:r>
      <w:r w:rsidRPr="00FC031A">
        <w:rPr>
          <w:rFonts w:hAnsi="等线"/>
          <w:b/>
          <w:color w:val="000000"/>
        </w:rPr>
        <w:t xml:space="preserve"> 报告期末持有的处于转股期的可转换债券明细</w:t>
      </w:r>
    </w:p>
    <w:p w14:paraId="2949FA9C" w14:textId="77777777" w:rsidR="00E63DB1" w:rsidRDefault="00E63DB1" w:rsidP="00E63DB1">
      <w:pPr>
        <w:pStyle w:val="neirong"/>
        <w:ind w:firstLineChars="200" w:firstLine="480"/>
      </w:pPr>
      <w:r>
        <w:t>本基金本报告期末未持有处于转股期的可转换债券。</w:t>
      </w:r>
    </w:p>
    <w:p w14:paraId="161FEB3F" w14:textId="77777777" w:rsidR="00E63DB1" w:rsidRDefault="00E63DB1" w:rsidP="00E63DB1">
      <w:pPr>
        <w:widowControl/>
        <w:jc w:val="left"/>
        <w:rPr>
          <w:rFonts w:ascii="宋体" w:eastAsia="宋体" w:hAnsi="宋体" w:cs="宋体"/>
          <w:kern w:val="0"/>
          <w:sz w:val="24"/>
          <w:szCs w:val="24"/>
        </w:rPr>
      </w:pPr>
    </w:p>
    <w:p w14:paraId="619088AE" w14:textId="77777777" w:rsidR="00E63DB1" w:rsidRDefault="00E63DB1" w:rsidP="00E63DB1">
      <w:pPr>
        <w:pStyle w:val="zhangjiep2"/>
      </w:pPr>
      <w:r>
        <w:rPr>
          <w:rFonts w:hAnsi="等线"/>
          <w:b/>
          <w:color w:val="000000"/>
        </w:rPr>
        <w:t>（</w:t>
      </w:r>
      <w:r>
        <w:rPr>
          <w:rFonts w:hAnsi="等线" w:hint="eastAsia"/>
          <w:b/>
          <w:color w:val="000000"/>
        </w:rPr>
        <w:t>5）</w:t>
      </w:r>
      <w:r w:rsidRPr="00FC031A">
        <w:rPr>
          <w:rFonts w:hAnsi="等线"/>
          <w:b/>
          <w:color w:val="000000"/>
        </w:rPr>
        <w:t>报告</w:t>
      </w:r>
      <w:proofErr w:type="gramStart"/>
      <w:r w:rsidRPr="00FC031A">
        <w:rPr>
          <w:rFonts w:hAnsi="等线"/>
          <w:b/>
          <w:color w:val="000000"/>
        </w:rPr>
        <w:t>期末前</w:t>
      </w:r>
      <w:proofErr w:type="gramEnd"/>
      <w:r w:rsidRPr="00FC031A">
        <w:rPr>
          <w:rFonts w:hAnsi="等线"/>
          <w:b/>
          <w:color w:val="000000"/>
        </w:rPr>
        <w:t>十名股票中存在流通受限情况的说明</w:t>
      </w:r>
    </w:p>
    <w:p w14:paraId="00D86F47" w14:textId="77777777" w:rsidR="00E63DB1" w:rsidRDefault="00E63DB1" w:rsidP="00E63DB1">
      <w:pPr>
        <w:pStyle w:val="neirong"/>
        <w:ind w:firstLineChars="200" w:firstLine="480"/>
      </w:pPr>
      <w:r>
        <w:t>本基金本报告</w:t>
      </w:r>
      <w:proofErr w:type="gramStart"/>
      <w:r>
        <w:t>期末前</w:t>
      </w:r>
      <w:proofErr w:type="gramEnd"/>
      <w:r>
        <w:t>十名股票中不存在流通受限股票。</w:t>
      </w:r>
    </w:p>
    <w:p w14:paraId="0A31B822" w14:textId="77777777" w:rsidR="00E63DB1" w:rsidRDefault="00E63DB1" w:rsidP="00E63DB1">
      <w:pPr>
        <w:widowControl/>
        <w:jc w:val="left"/>
        <w:rPr>
          <w:rFonts w:ascii="宋体" w:eastAsia="宋体" w:hAnsi="宋体" w:cs="宋体"/>
          <w:kern w:val="0"/>
          <w:sz w:val="24"/>
          <w:szCs w:val="24"/>
        </w:rPr>
      </w:pPr>
    </w:p>
    <w:p w14:paraId="3071B2D1" w14:textId="77777777" w:rsidR="00E63DB1" w:rsidRDefault="00E63DB1" w:rsidP="00E63DB1">
      <w:pPr>
        <w:pStyle w:val="zhangjiep2"/>
      </w:pPr>
      <w:r>
        <w:rPr>
          <w:rFonts w:hAnsi="等线"/>
          <w:b/>
          <w:color w:val="000000"/>
        </w:rPr>
        <w:t>（</w:t>
      </w:r>
      <w:r>
        <w:rPr>
          <w:rFonts w:hAnsi="等线" w:hint="eastAsia"/>
          <w:b/>
          <w:color w:val="000000"/>
        </w:rPr>
        <w:t>6）</w:t>
      </w:r>
      <w:r w:rsidRPr="00FC031A">
        <w:rPr>
          <w:rFonts w:hAnsi="等线"/>
          <w:b/>
          <w:color w:val="000000"/>
        </w:rPr>
        <w:t xml:space="preserve"> 投资组合报告附注的其他文字描述部分</w:t>
      </w:r>
    </w:p>
    <w:p w14:paraId="673E801E" w14:textId="14E5BF54" w:rsidR="004C6162" w:rsidRPr="008E5575" w:rsidRDefault="00E63DB1" w:rsidP="00E63DB1">
      <w:pPr>
        <w:autoSpaceDE w:val="0"/>
        <w:autoSpaceDN w:val="0"/>
        <w:spacing w:line="360" w:lineRule="auto"/>
        <w:ind w:firstLineChars="200" w:firstLine="480"/>
        <w:textAlignment w:val="bottom"/>
        <w:rPr>
          <w:rFonts w:ascii="宋体" w:eastAsia="宋体" w:hAnsi="宋体" w:cs="宋体"/>
          <w:kern w:val="0"/>
          <w:sz w:val="24"/>
          <w:szCs w:val="24"/>
        </w:rPr>
      </w:pPr>
      <w:r w:rsidRPr="008E5575">
        <w:rPr>
          <w:rFonts w:ascii="宋体" w:eastAsia="宋体" w:hAnsi="宋体" w:cs="宋体" w:hint="eastAsia"/>
          <w:kern w:val="0"/>
          <w:sz w:val="24"/>
          <w:szCs w:val="24"/>
        </w:rPr>
        <w:t>由于四舍五入原因，分项之和与合计可能有尾差。</w:t>
      </w:r>
    </w:p>
    <w:p w14:paraId="1C388FA7" w14:textId="77777777" w:rsidR="00E63DB1" w:rsidRDefault="00E63DB1" w:rsidP="008E5575">
      <w:pPr>
        <w:autoSpaceDE w:val="0"/>
        <w:autoSpaceDN w:val="0"/>
        <w:spacing w:line="360" w:lineRule="auto"/>
        <w:ind w:firstLineChars="200" w:firstLine="480"/>
        <w:textAlignment w:val="bottom"/>
        <w:rPr>
          <w:rFonts w:asciiTheme="minorEastAsia" w:hAnsiTheme="minorEastAsia"/>
          <w:bCs/>
          <w:sz w:val="24"/>
          <w:szCs w:val="24"/>
        </w:rPr>
      </w:pPr>
    </w:p>
    <w:p w14:paraId="5FC517AB" w14:textId="77777777" w:rsidR="004C6162" w:rsidRPr="007B2A9B" w:rsidRDefault="004C6162" w:rsidP="004C6162">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3E66048C" w14:textId="77777777" w:rsidR="00E63DB1" w:rsidRPr="008E5575" w:rsidRDefault="00E63DB1" w:rsidP="00E63DB1">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8E5575">
        <w:rPr>
          <w:rFonts w:ascii="宋体" w:eastAsia="宋体" w:hAnsi="宋体" w:cs="宋体"/>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AC9507D" w14:textId="77777777" w:rsidR="00E63DB1" w:rsidRDefault="00E63DB1" w:rsidP="00E63DB1">
      <w:pPr>
        <w:pStyle w:val="biaogeleft"/>
        <w:ind w:firstLineChars="200" w:firstLine="480"/>
      </w:pPr>
      <w:r>
        <w:rPr>
          <w:rFonts w:hAnsi="等线" w:hint="eastAsia"/>
          <w:color w:val="000000"/>
        </w:rPr>
        <w:t>（1）</w:t>
      </w:r>
      <w:r w:rsidRPr="00FC031A">
        <w:rPr>
          <w:rFonts w:hAnsi="等线"/>
          <w:color w:val="000000"/>
        </w:rPr>
        <w:t>富荣医药健康混合发起A净值表现</w:t>
      </w:r>
    </w:p>
    <w:tbl>
      <w:tblPr>
        <w:tblW w:w="9120" w:type="dxa"/>
        <w:jc w:val="center"/>
        <w:tblLook w:val="04A0" w:firstRow="1" w:lastRow="0" w:firstColumn="1" w:lastColumn="0" w:noHBand="0" w:noVBand="1"/>
      </w:tblPr>
      <w:tblGrid>
        <w:gridCol w:w="1668"/>
        <w:gridCol w:w="1067"/>
        <w:gridCol w:w="1277"/>
        <w:gridCol w:w="1277"/>
        <w:gridCol w:w="1277"/>
        <w:gridCol w:w="1277"/>
        <w:gridCol w:w="1277"/>
      </w:tblGrid>
      <w:tr w:rsidR="00E63DB1" w:rsidRPr="00FC031A" w14:paraId="3B1A6048"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821BF40" w14:textId="77777777" w:rsidR="00E63DB1" w:rsidRDefault="00E63DB1" w:rsidP="00D16400">
            <w:pPr>
              <w:pStyle w:val="biaogeleft"/>
              <w:wordWrap w:val="0"/>
            </w:pPr>
            <w:r>
              <w:t>阶段</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51B2CD32" w14:textId="77777777" w:rsidR="00E63DB1" w:rsidRDefault="00E63DB1" w:rsidP="00D16400">
            <w:pPr>
              <w:pStyle w:val="biaogecenter"/>
              <w:wordWrap w:val="0"/>
            </w:pPr>
            <w:r>
              <w:t>净值增长率</w:t>
            </w:r>
            <w:r>
              <w:rPr>
                <w:rFonts w:hint="eastAsia"/>
              </w:rPr>
              <w:t>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376D3ED" w14:textId="77777777" w:rsidR="00E63DB1" w:rsidRDefault="00E63DB1" w:rsidP="00D16400">
            <w:pPr>
              <w:pStyle w:val="biaogecenter"/>
              <w:wordWrap w:val="0"/>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0ACFFFF" w14:textId="77777777" w:rsidR="00E63DB1" w:rsidRDefault="00E63DB1" w:rsidP="00D16400">
            <w:pPr>
              <w:pStyle w:val="biaogecenter"/>
              <w:wordWrap w:val="0"/>
            </w:pPr>
            <w:r>
              <w:t>业绩比较基准收益率</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7E58565" w14:textId="77777777" w:rsidR="00E63DB1" w:rsidRDefault="00E63DB1" w:rsidP="00D16400">
            <w:pPr>
              <w:pStyle w:val="biaogecenter"/>
              <w:wordWrap w:val="0"/>
            </w:pPr>
            <w:r>
              <w:t>业绩比较基准收益率标准差</w:t>
            </w:r>
            <w:r>
              <w:rPr>
                <w:rFonts w:hint="eastAsia"/>
              </w:rPr>
              <w:t>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B3B5088" w14:textId="77777777" w:rsidR="00E63DB1" w:rsidRDefault="00E63DB1" w:rsidP="00D16400">
            <w:pPr>
              <w:pStyle w:val="biaogecenter"/>
              <w:wordWrap w:val="0"/>
            </w:pPr>
            <w:r>
              <w:rPr>
                <w:rFonts w:hint="eastAsia"/>
              </w:rPr>
              <w:t>①</w:t>
            </w:r>
            <w:r>
              <w:t>-</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D8D26E8" w14:textId="77777777" w:rsidR="00E63DB1" w:rsidRDefault="00E63DB1" w:rsidP="00D16400">
            <w:pPr>
              <w:pStyle w:val="biaogecenter"/>
              <w:wordWrap w:val="0"/>
            </w:pPr>
            <w:r>
              <w:rPr>
                <w:rFonts w:hint="eastAsia"/>
              </w:rPr>
              <w:t>②</w:t>
            </w:r>
            <w:r>
              <w:t>-</w:t>
            </w:r>
            <w:r>
              <w:rPr>
                <w:rFonts w:hint="eastAsia"/>
              </w:rPr>
              <w:t>④</w:t>
            </w:r>
          </w:p>
        </w:tc>
      </w:tr>
      <w:tr w:rsidR="00E63DB1" w:rsidRPr="00FC031A" w14:paraId="025B3225"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DEC875D" w14:textId="77777777" w:rsidR="00E63DB1" w:rsidRDefault="00E63DB1" w:rsidP="00D16400">
            <w:pPr>
              <w:pStyle w:val="biaogeleft"/>
              <w:wordWrap w:val="0"/>
            </w:pPr>
            <w:r>
              <w:rPr>
                <w:rFonts w:hint="eastAsia"/>
              </w:rPr>
              <w:t>2022.06.28-2022.12.31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7611F97C" w14:textId="77777777" w:rsidR="00E63DB1" w:rsidRDefault="00E63DB1" w:rsidP="00D16400">
            <w:pPr>
              <w:pStyle w:val="biaogecenter"/>
              <w:wordWrap w:val="0"/>
            </w:pPr>
            <w:r w:rsidRPr="00774387">
              <w:rPr>
                <w:rFonts w:hAnsi="等线"/>
                <w:color w:val="000000"/>
              </w:rPr>
              <w:t>-9.50%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A9D103F" w14:textId="77777777" w:rsidR="00E63DB1" w:rsidRDefault="00E63DB1" w:rsidP="00D16400">
            <w:pPr>
              <w:pStyle w:val="biaogecenter"/>
              <w:wordWrap w:val="0"/>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68500A6" w14:textId="77777777" w:rsidR="00E63DB1" w:rsidRDefault="00E63DB1" w:rsidP="00D16400">
            <w:pPr>
              <w:pStyle w:val="biaogecenter"/>
              <w:wordWrap w:val="0"/>
            </w:pPr>
            <w:r w:rsidRPr="00774387">
              <w:rPr>
                <w:rFonts w:hAnsi="等线"/>
                <w:color w:val="000000"/>
              </w:rPr>
              <w:t>-6.49%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776D040" w14:textId="77777777" w:rsidR="00E63DB1" w:rsidRDefault="00E63DB1" w:rsidP="00D16400">
            <w:pPr>
              <w:pStyle w:val="biaogecenter"/>
              <w:wordWrap w:val="0"/>
            </w:pPr>
            <w:r w:rsidRPr="00774387">
              <w:rPr>
                <w:rFonts w:hAnsi="等线"/>
                <w:color w:val="000000"/>
              </w:rPr>
              <w:t>1.38%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41FE8F6" w14:textId="77777777" w:rsidR="00E63DB1" w:rsidRDefault="00E63DB1" w:rsidP="00D16400">
            <w:pPr>
              <w:pStyle w:val="biaogecenter"/>
              <w:wordWrap w:val="0"/>
            </w:pPr>
            <w:r w:rsidRPr="00774387">
              <w:rPr>
                <w:rFonts w:hAnsi="等线"/>
                <w:color w:val="000000"/>
              </w:rPr>
              <w:t>-3.01%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7390AAC" w14:textId="77777777" w:rsidR="00E63DB1" w:rsidRDefault="00E63DB1" w:rsidP="00D16400">
            <w:pPr>
              <w:pStyle w:val="biaogecenter"/>
              <w:wordWrap w:val="0"/>
            </w:pPr>
            <w:r w:rsidRPr="00774387">
              <w:rPr>
                <w:rFonts w:hAnsi="等线"/>
                <w:color w:val="000000"/>
              </w:rPr>
              <w:t>0.08%</w:t>
            </w:r>
          </w:p>
        </w:tc>
      </w:tr>
      <w:tr w:rsidR="00E63DB1" w:rsidRPr="00FC031A" w14:paraId="3E5FE4DE"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9F57C1" w14:textId="77777777" w:rsidR="00E63DB1" w:rsidRDefault="00E63DB1" w:rsidP="00D16400">
            <w:pPr>
              <w:pStyle w:val="biaogeleft"/>
              <w:wordWrap w:val="0"/>
            </w:pPr>
            <w:r>
              <w:rPr>
                <w:rFonts w:hint="eastAsia"/>
              </w:rPr>
              <w:t>2023.01.01-2023.03.31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1EF68EAA" w14:textId="77777777" w:rsidR="00E63DB1" w:rsidRDefault="00E63DB1" w:rsidP="00D16400">
            <w:pPr>
              <w:pStyle w:val="biaogecenter"/>
              <w:wordWrap w:val="0"/>
            </w:pPr>
            <w:r>
              <w:t>6.85%</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3CBCA6D" w14:textId="77777777" w:rsidR="00E63DB1" w:rsidRDefault="00E63DB1" w:rsidP="00D16400">
            <w:pPr>
              <w:pStyle w:val="biaogecenter"/>
              <w:wordWrap w:val="0"/>
            </w:pPr>
            <w:r>
              <w:t>0.90%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C219A0D" w14:textId="77777777" w:rsidR="00E63DB1" w:rsidRDefault="00E63DB1" w:rsidP="00D16400">
            <w:pPr>
              <w:pStyle w:val="biaogecenter"/>
              <w:wordWrap w:val="0"/>
            </w:pPr>
            <w:r>
              <w:t>0.31%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01FD8A3" w14:textId="77777777" w:rsidR="00E63DB1" w:rsidRDefault="00E63DB1" w:rsidP="00D16400">
            <w:pPr>
              <w:pStyle w:val="biaogecenter"/>
              <w:wordWrap w:val="0"/>
            </w:pPr>
            <w:r>
              <w:t>0.89%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0C6BF0E" w14:textId="77777777" w:rsidR="00E63DB1" w:rsidRDefault="00E63DB1" w:rsidP="00D16400">
            <w:pPr>
              <w:pStyle w:val="biaogecenter"/>
              <w:wordWrap w:val="0"/>
            </w:pPr>
            <w:r>
              <w:t>6.54%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39C4DC3" w14:textId="77777777" w:rsidR="00E63DB1" w:rsidRDefault="00E63DB1" w:rsidP="00D16400">
            <w:pPr>
              <w:pStyle w:val="biaogecenter"/>
              <w:wordWrap w:val="0"/>
            </w:pPr>
            <w:r>
              <w:t>0.01%</w:t>
            </w:r>
          </w:p>
        </w:tc>
      </w:tr>
      <w:tr w:rsidR="00E63DB1" w:rsidRPr="00FC031A" w14:paraId="5038348F"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DBE6DF" w14:textId="77777777" w:rsidR="00E63DB1" w:rsidRDefault="00E63DB1" w:rsidP="00D16400">
            <w:pPr>
              <w:pStyle w:val="biaogeleft"/>
              <w:wordWrap w:val="0"/>
            </w:pPr>
            <w:r>
              <w:t>自基金合同生效日至</w:t>
            </w:r>
            <w:r>
              <w:rPr>
                <w:rFonts w:hint="eastAsia"/>
              </w:rPr>
              <w:t>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3234EB21" w14:textId="77777777" w:rsidR="00E63DB1" w:rsidRDefault="00E63DB1" w:rsidP="00D16400">
            <w:pPr>
              <w:pStyle w:val="biaogecenter"/>
              <w:wordWrap w:val="0"/>
            </w:pPr>
            <w:r>
              <w:t>-3.30%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32D1D0B" w14:textId="77777777" w:rsidR="00E63DB1" w:rsidRDefault="00E63DB1" w:rsidP="00D16400">
            <w:pPr>
              <w:pStyle w:val="biaogecenter"/>
              <w:wordWrap w:val="0"/>
            </w:pPr>
            <w:r>
              <w:t>1.31%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4BFF07B" w14:textId="77777777" w:rsidR="00E63DB1" w:rsidRDefault="00E63DB1" w:rsidP="00D16400">
            <w:pPr>
              <w:pStyle w:val="biaogecenter"/>
              <w:wordWrap w:val="0"/>
            </w:pPr>
            <w:r>
              <w:t>-6.20%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2799572" w14:textId="77777777" w:rsidR="00E63DB1" w:rsidRDefault="00E63DB1" w:rsidP="00D16400">
            <w:pPr>
              <w:pStyle w:val="biaogecenter"/>
              <w:wordWrap w:val="0"/>
            </w:pPr>
            <w:r>
              <w:t>1.24%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D670C6E" w14:textId="77777777" w:rsidR="00E63DB1" w:rsidRDefault="00E63DB1" w:rsidP="00D16400">
            <w:pPr>
              <w:pStyle w:val="biaogecenter"/>
              <w:wordWrap w:val="0"/>
            </w:pPr>
            <w:r>
              <w:t>2.90%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554C5E1" w14:textId="77777777" w:rsidR="00E63DB1" w:rsidRDefault="00E63DB1" w:rsidP="00D16400">
            <w:pPr>
              <w:pStyle w:val="biaogecenter"/>
              <w:wordWrap w:val="0"/>
            </w:pPr>
            <w:r>
              <w:t>0.07%</w:t>
            </w:r>
          </w:p>
        </w:tc>
      </w:tr>
    </w:tbl>
    <w:p w14:paraId="17453A7A" w14:textId="77777777" w:rsidR="00E63DB1" w:rsidRDefault="00E63DB1" w:rsidP="00E63DB1">
      <w:pPr>
        <w:pStyle w:val="biaogeleft"/>
        <w:ind w:firstLineChars="100" w:firstLine="240"/>
      </w:pPr>
      <w:r>
        <w:rPr>
          <w:rFonts w:hAnsi="等线"/>
          <w:color w:val="000000"/>
        </w:rPr>
        <w:t>（</w:t>
      </w:r>
      <w:r>
        <w:rPr>
          <w:rFonts w:hAnsi="等线" w:hint="eastAsia"/>
          <w:color w:val="000000"/>
        </w:rPr>
        <w:t>2）</w:t>
      </w:r>
      <w:r w:rsidRPr="00FC031A">
        <w:rPr>
          <w:rFonts w:hAnsi="等线"/>
          <w:color w:val="000000"/>
        </w:rPr>
        <w:t>富荣医药健康混合发起C净值表现</w:t>
      </w:r>
    </w:p>
    <w:tbl>
      <w:tblPr>
        <w:tblW w:w="9120" w:type="dxa"/>
        <w:jc w:val="center"/>
        <w:tblLook w:val="04A0" w:firstRow="1" w:lastRow="0" w:firstColumn="1" w:lastColumn="0" w:noHBand="0" w:noVBand="1"/>
      </w:tblPr>
      <w:tblGrid>
        <w:gridCol w:w="1668"/>
        <w:gridCol w:w="1067"/>
        <w:gridCol w:w="1277"/>
        <w:gridCol w:w="1277"/>
        <w:gridCol w:w="1277"/>
        <w:gridCol w:w="1277"/>
        <w:gridCol w:w="1277"/>
      </w:tblGrid>
      <w:tr w:rsidR="00E63DB1" w:rsidRPr="00FC031A" w14:paraId="43D7AED6"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55E11CB5" w14:textId="77777777" w:rsidR="00E63DB1" w:rsidRDefault="00E63DB1" w:rsidP="00D16400">
            <w:pPr>
              <w:pStyle w:val="biaogeleft"/>
              <w:wordWrap w:val="0"/>
            </w:pPr>
            <w:r>
              <w:t>阶段</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3817230C" w14:textId="77777777" w:rsidR="00E63DB1" w:rsidRDefault="00E63DB1" w:rsidP="00D16400">
            <w:pPr>
              <w:pStyle w:val="biaogecenter"/>
              <w:wordWrap w:val="0"/>
            </w:pPr>
            <w:r>
              <w:t>净值增长率</w:t>
            </w:r>
            <w:r>
              <w:rPr>
                <w:rFonts w:hint="eastAsia"/>
              </w:rPr>
              <w:t>①</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AA84E49" w14:textId="77777777" w:rsidR="00E63DB1" w:rsidRDefault="00E63DB1" w:rsidP="00D16400">
            <w:pPr>
              <w:pStyle w:val="biaogecenter"/>
              <w:wordWrap w:val="0"/>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5D038EF" w14:textId="77777777" w:rsidR="00E63DB1" w:rsidRDefault="00E63DB1" w:rsidP="00D16400">
            <w:pPr>
              <w:pStyle w:val="biaogecenter"/>
              <w:wordWrap w:val="0"/>
            </w:pPr>
            <w:r>
              <w:t>业绩比较基准收益率</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02510AD" w14:textId="77777777" w:rsidR="00E63DB1" w:rsidRDefault="00E63DB1" w:rsidP="00D16400">
            <w:pPr>
              <w:pStyle w:val="biaogecenter"/>
              <w:wordWrap w:val="0"/>
            </w:pPr>
            <w:r>
              <w:t>业绩比较基准收益率标准差</w:t>
            </w:r>
            <w:r>
              <w:rPr>
                <w:rFonts w:hint="eastAsia"/>
              </w:rPr>
              <w:t>④</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8FD8D40" w14:textId="77777777" w:rsidR="00E63DB1" w:rsidRDefault="00E63DB1" w:rsidP="00D16400">
            <w:pPr>
              <w:pStyle w:val="biaogecenter"/>
              <w:wordWrap w:val="0"/>
            </w:pPr>
            <w:r>
              <w:rPr>
                <w:rFonts w:hint="eastAsia"/>
              </w:rPr>
              <w:t>①</w:t>
            </w:r>
            <w:r>
              <w:t>-</w:t>
            </w:r>
            <w:r>
              <w:rPr>
                <w:rFonts w:hint="eastAsia"/>
              </w:rPr>
              <w:t>③</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207FE7" w14:textId="77777777" w:rsidR="00E63DB1" w:rsidRDefault="00E63DB1" w:rsidP="00D16400">
            <w:pPr>
              <w:pStyle w:val="biaogecenter"/>
              <w:wordWrap w:val="0"/>
            </w:pPr>
            <w:r>
              <w:rPr>
                <w:rFonts w:hint="eastAsia"/>
              </w:rPr>
              <w:t>②</w:t>
            </w:r>
            <w:r>
              <w:t>-</w:t>
            </w:r>
            <w:r>
              <w:rPr>
                <w:rFonts w:hint="eastAsia"/>
              </w:rPr>
              <w:t>④</w:t>
            </w:r>
          </w:p>
        </w:tc>
      </w:tr>
      <w:tr w:rsidR="00E63DB1" w:rsidRPr="00FC031A" w14:paraId="4FE95A40"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45B337D" w14:textId="77777777" w:rsidR="00E63DB1" w:rsidRDefault="00E63DB1" w:rsidP="00D16400">
            <w:pPr>
              <w:pStyle w:val="biaogeleft"/>
              <w:wordWrap w:val="0"/>
            </w:pPr>
            <w:r>
              <w:rPr>
                <w:rFonts w:hint="eastAsia"/>
              </w:rPr>
              <w:lastRenderedPageBreak/>
              <w:t>2022.06.28-2022.12.31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79D323E3" w14:textId="77777777" w:rsidR="00E63DB1" w:rsidRDefault="00E63DB1" w:rsidP="00D16400">
            <w:pPr>
              <w:pStyle w:val="biaogecenter"/>
              <w:wordWrap w:val="0"/>
            </w:pPr>
            <w:r w:rsidRPr="00774387">
              <w:rPr>
                <w:rFonts w:hAnsi="等线"/>
                <w:color w:val="000000"/>
              </w:rPr>
              <w:t>-9.68%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414C7BB" w14:textId="77777777" w:rsidR="00E63DB1" w:rsidRDefault="00E63DB1" w:rsidP="00D16400">
            <w:pPr>
              <w:pStyle w:val="biaogecenter"/>
              <w:wordWrap w:val="0"/>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C3F2BF9" w14:textId="77777777" w:rsidR="00E63DB1" w:rsidRDefault="00E63DB1" w:rsidP="00D16400">
            <w:pPr>
              <w:pStyle w:val="biaogecenter"/>
              <w:wordWrap w:val="0"/>
            </w:pPr>
            <w:r w:rsidRPr="00774387">
              <w:rPr>
                <w:rFonts w:hAnsi="等线"/>
                <w:color w:val="000000"/>
              </w:rPr>
              <w:t>-6.49%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E86BD88" w14:textId="77777777" w:rsidR="00E63DB1" w:rsidRDefault="00E63DB1" w:rsidP="00D16400">
            <w:pPr>
              <w:pStyle w:val="biaogecenter"/>
              <w:wordWrap w:val="0"/>
            </w:pPr>
            <w:r w:rsidRPr="00774387">
              <w:rPr>
                <w:rFonts w:hAnsi="等线"/>
                <w:color w:val="000000"/>
              </w:rPr>
              <w:t>1.38%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221EE96" w14:textId="77777777" w:rsidR="00E63DB1" w:rsidRDefault="00E63DB1" w:rsidP="00D16400">
            <w:pPr>
              <w:pStyle w:val="biaogecenter"/>
              <w:wordWrap w:val="0"/>
            </w:pPr>
            <w:r w:rsidRPr="00774387">
              <w:rPr>
                <w:rFonts w:hAnsi="等线"/>
                <w:color w:val="000000"/>
              </w:rPr>
              <w:t>-3.19%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ACAC4B5" w14:textId="77777777" w:rsidR="00E63DB1" w:rsidRDefault="00E63DB1" w:rsidP="00D16400">
            <w:pPr>
              <w:pStyle w:val="biaogecenter"/>
              <w:wordWrap w:val="0"/>
            </w:pPr>
            <w:r w:rsidRPr="00774387">
              <w:rPr>
                <w:rFonts w:hAnsi="等线"/>
                <w:color w:val="000000"/>
              </w:rPr>
              <w:t>0.08%</w:t>
            </w:r>
          </w:p>
        </w:tc>
      </w:tr>
      <w:tr w:rsidR="00E63DB1" w:rsidRPr="00FC031A" w14:paraId="39F834D1"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63824E3" w14:textId="77777777" w:rsidR="00E63DB1" w:rsidRDefault="00E63DB1" w:rsidP="00D16400">
            <w:pPr>
              <w:pStyle w:val="biaogeleft"/>
              <w:wordWrap w:val="0"/>
            </w:pPr>
            <w:r>
              <w:rPr>
                <w:rFonts w:hint="eastAsia"/>
              </w:rPr>
              <w:t>2023.01.01-2023.03.31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72EBF7EC" w14:textId="77777777" w:rsidR="00E63DB1" w:rsidRDefault="00E63DB1" w:rsidP="00D16400">
            <w:pPr>
              <w:pStyle w:val="biaogecenter"/>
              <w:wordWrap w:val="0"/>
            </w:pPr>
            <w:r>
              <w:t>6.74%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193024E" w14:textId="77777777" w:rsidR="00E63DB1" w:rsidRDefault="00E63DB1" w:rsidP="00D16400">
            <w:pPr>
              <w:pStyle w:val="biaogecenter"/>
              <w:wordWrap w:val="0"/>
            </w:pPr>
            <w:r>
              <w:t>0.90%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FCC67FD" w14:textId="77777777" w:rsidR="00E63DB1" w:rsidRDefault="00E63DB1" w:rsidP="00D16400">
            <w:pPr>
              <w:pStyle w:val="biaogecenter"/>
              <w:wordWrap w:val="0"/>
            </w:pPr>
            <w:r>
              <w:t>0.31%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3FBE4634" w14:textId="77777777" w:rsidR="00E63DB1" w:rsidRDefault="00E63DB1" w:rsidP="00D16400">
            <w:pPr>
              <w:pStyle w:val="biaogecenter"/>
              <w:wordWrap w:val="0"/>
            </w:pPr>
            <w:r>
              <w:t>0.89%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019804F2" w14:textId="77777777" w:rsidR="00E63DB1" w:rsidRDefault="00E63DB1" w:rsidP="00D16400">
            <w:pPr>
              <w:pStyle w:val="biaogecenter"/>
              <w:wordWrap w:val="0"/>
            </w:pPr>
            <w:r>
              <w:t>6.43%</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0027967" w14:textId="77777777" w:rsidR="00E63DB1" w:rsidRDefault="00E63DB1" w:rsidP="00D16400">
            <w:pPr>
              <w:pStyle w:val="biaogecenter"/>
              <w:wordWrap w:val="0"/>
            </w:pPr>
            <w:r>
              <w:t>0.01%</w:t>
            </w:r>
          </w:p>
        </w:tc>
      </w:tr>
      <w:tr w:rsidR="00E63DB1" w:rsidRPr="00FC031A" w14:paraId="4C2B20EC" w14:textId="77777777" w:rsidTr="008E5575">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020F1769" w14:textId="77777777" w:rsidR="00E63DB1" w:rsidRDefault="00E63DB1" w:rsidP="00D16400">
            <w:pPr>
              <w:pStyle w:val="biaogeleft"/>
              <w:wordWrap w:val="0"/>
            </w:pPr>
            <w:r>
              <w:t>自基金合同生效日至</w:t>
            </w:r>
            <w:r>
              <w:rPr>
                <w:rFonts w:hint="eastAsia"/>
              </w:rPr>
              <w:t>2023.03.31</w:t>
            </w:r>
          </w:p>
        </w:tc>
        <w:tc>
          <w:tcPr>
            <w:tcW w:w="585" w:type="pct"/>
            <w:tcBorders>
              <w:top w:val="single" w:sz="8" w:space="0" w:color="000000"/>
              <w:left w:val="single" w:sz="8" w:space="0" w:color="000000"/>
              <w:bottom w:val="single" w:sz="6" w:space="0" w:color="000000"/>
              <w:right w:val="single" w:sz="8" w:space="0" w:color="000000"/>
            </w:tcBorders>
            <w:vAlign w:val="center"/>
            <w:hideMark/>
          </w:tcPr>
          <w:p w14:paraId="1801D6B0" w14:textId="77777777" w:rsidR="00E63DB1" w:rsidRDefault="00E63DB1" w:rsidP="00D16400">
            <w:pPr>
              <w:pStyle w:val="biaogecenter"/>
              <w:wordWrap w:val="0"/>
            </w:pPr>
            <w:r>
              <w:t>-3.59%</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995D29E" w14:textId="77777777" w:rsidR="00E63DB1" w:rsidRDefault="00E63DB1" w:rsidP="00D16400">
            <w:pPr>
              <w:pStyle w:val="biaogecenter"/>
              <w:wordWrap w:val="0"/>
            </w:pPr>
            <w:r>
              <w:t>1.31%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3BDB61E" w14:textId="77777777" w:rsidR="00E63DB1" w:rsidRDefault="00E63DB1" w:rsidP="00D16400">
            <w:pPr>
              <w:pStyle w:val="biaogecenter"/>
              <w:wordWrap w:val="0"/>
            </w:pPr>
            <w:r>
              <w:t>-6.20%</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400051A6" w14:textId="77777777" w:rsidR="00E63DB1" w:rsidRDefault="00E63DB1" w:rsidP="00D16400">
            <w:pPr>
              <w:pStyle w:val="biaogecenter"/>
              <w:wordWrap w:val="0"/>
            </w:pPr>
            <w:r>
              <w:t>1.24%</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7492259" w14:textId="77777777" w:rsidR="00E63DB1" w:rsidRDefault="00E63DB1" w:rsidP="00D16400">
            <w:pPr>
              <w:pStyle w:val="biaogecenter"/>
              <w:wordWrap w:val="0"/>
            </w:pPr>
            <w:r>
              <w:t>2.61%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7BB79063" w14:textId="77777777" w:rsidR="00E63DB1" w:rsidRDefault="00E63DB1" w:rsidP="00D16400">
            <w:pPr>
              <w:pStyle w:val="biaogecenter"/>
              <w:wordWrap w:val="0"/>
            </w:pPr>
            <w:r>
              <w:t>0.07%</w:t>
            </w:r>
          </w:p>
        </w:tc>
      </w:tr>
    </w:tbl>
    <w:p w14:paraId="2D9ADA6C" w14:textId="77777777" w:rsidR="00E63DB1" w:rsidRDefault="00E63DB1" w:rsidP="00E63DB1">
      <w:pPr>
        <w:widowControl/>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注：本基金的业绩比较基准为：中证医药卫生指数收益率*80%+中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指数收益率*20%。 </w:t>
      </w:r>
    </w:p>
    <w:p w14:paraId="28BA2F29" w14:textId="77777777" w:rsidR="00E63DB1" w:rsidRDefault="00E63DB1" w:rsidP="00E63DB1">
      <w:pPr>
        <w:pStyle w:val="zhangjiep2"/>
        <w:ind w:firstLine="422"/>
      </w:pPr>
      <w:r>
        <w:rPr>
          <w:rFonts w:hAnsi="等线" w:hint="eastAsia"/>
          <w:b/>
          <w:color w:val="000000"/>
        </w:rPr>
        <w:t>2、</w:t>
      </w:r>
      <w:r w:rsidRPr="00FC031A">
        <w:rPr>
          <w:rFonts w:hAnsi="等线"/>
          <w:b/>
          <w:color w:val="000000"/>
        </w:rPr>
        <w:t>自基金合同生效以来基金累计净值增长率变动及其与同期业绩比较基准收益率变动的比较</w:t>
      </w:r>
    </w:p>
    <w:p w14:paraId="09B00E24" w14:textId="77777777" w:rsidR="00E63DB1" w:rsidRPr="00A911B5" w:rsidRDefault="00E63DB1" w:rsidP="00E63DB1">
      <w:pPr>
        <w:autoSpaceDE w:val="0"/>
        <w:autoSpaceDN w:val="0"/>
        <w:spacing w:line="360" w:lineRule="auto"/>
        <w:textAlignment w:val="bottom"/>
        <w:rPr>
          <w:rFonts w:asciiTheme="minorEastAsia" w:hAnsiTheme="minorEastAsia"/>
          <w:bCs/>
          <w:sz w:val="24"/>
          <w:szCs w:val="24"/>
        </w:rPr>
      </w:pPr>
      <w:r>
        <w:rPr>
          <w:rFonts w:hAnsi="等线"/>
          <w:noProof/>
          <w:color w:val="000000"/>
        </w:rPr>
        <w:drawing>
          <wp:inline distT="0" distB="0" distL="0" distR="0" wp14:anchorId="578D0B78" wp14:editId="58FDE48B">
            <wp:extent cx="5274310" cy="3426508"/>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421B312D" w14:textId="77777777" w:rsidR="00E63DB1" w:rsidRDefault="00E63DB1" w:rsidP="00E63DB1">
      <w:pPr>
        <w:autoSpaceDE w:val="0"/>
        <w:autoSpaceDN w:val="0"/>
        <w:spacing w:line="360" w:lineRule="auto"/>
        <w:textAlignment w:val="bottom"/>
        <w:rPr>
          <w:rFonts w:asciiTheme="minorEastAsia" w:hAnsiTheme="minorEastAsia"/>
          <w:bCs/>
          <w:sz w:val="24"/>
          <w:szCs w:val="24"/>
        </w:rPr>
      </w:pPr>
    </w:p>
    <w:p w14:paraId="641D6A8A" w14:textId="3E0FD79B" w:rsidR="00E63DB1" w:rsidRPr="00890888" w:rsidRDefault="00E63DB1" w:rsidP="008E5575">
      <w:pPr>
        <w:widowControl/>
        <w:jc w:val="left"/>
        <w:rPr>
          <w:rFonts w:asciiTheme="minorEastAsia" w:hAnsiTheme="minorEastAsia"/>
          <w:bCs/>
          <w:sz w:val="24"/>
          <w:szCs w:val="24"/>
        </w:rPr>
      </w:pPr>
      <w:r>
        <w:rPr>
          <w:rFonts w:hAnsi="等线"/>
          <w:noProof/>
          <w:color w:val="000000"/>
        </w:rPr>
        <w:lastRenderedPageBreak/>
        <w:drawing>
          <wp:inline distT="0" distB="0" distL="0" distR="0" wp14:anchorId="1F357C31" wp14:editId="61EA3984">
            <wp:extent cx="5274310" cy="3426508"/>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r>
        <w:rPr>
          <w:rFonts w:ascii="宋体" w:eastAsia="宋体" w:hAnsi="宋体" w:cs="宋体" w:hint="eastAsia"/>
          <w:kern w:val="0"/>
          <w:sz w:val="24"/>
          <w:szCs w:val="24"/>
        </w:rPr>
        <w:t>注：①本基金的基金合同于2022年06月28日生效，截至2023年3月31日，本基金成立未满1年。</w:t>
      </w:r>
      <w:r>
        <w:rPr>
          <w:rFonts w:ascii="宋体" w:eastAsia="宋体" w:hAnsi="宋体" w:cs="宋体" w:hint="eastAsia"/>
          <w:kern w:val="0"/>
          <w:sz w:val="24"/>
          <w:szCs w:val="24"/>
        </w:rPr>
        <w:br/>
        <w:t xml:space="preserve">    ②本基金建仓期为6个月，建仓期结束时各项资产配置比例符合合同约定。 </w:t>
      </w:r>
    </w:p>
    <w:p w14:paraId="7CBC4535" w14:textId="77777777" w:rsidR="00082745" w:rsidRPr="00E63DB1" w:rsidRDefault="00082745" w:rsidP="00082745">
      <w:pPr>
        <w:autoSpaceDE w:val="0"/>
        <w:autoSpaceDN w:val="0"/>
        <w:spacing w:line="360" w:lineRule="auto"/>
        <w:textAlignment w:val="bottom"/>
        <w:rPr>
          <w:rFonts w:asciiTheme="minorEastAsia" w:hAnsiTheme="minorEastAsia"/>
          <w:bCs/>
          <w:sz w:val="24"/>
          <w:szCs w:val="24"/>
        </w:rPr>
      </w:pPr>
    </w:p>
    <w:p w14:paraId="41BED1D4" w14:textId="77777777" w:rsidR="00082745" w:rsidRDefault="00082745" w:rsidP="00082745">
      <w:pPr>
        <w:autoSpaceDE w:val="0"/>
        <w:autoSpaceDN w:val="0"/>
        <w:spacing w:line="360" w:lineRule="auto"/>
        <w:textAlignment w:val="bottom"/>
        <w:rPr>
          <w:rFonts w:asciiTheme="minorEastAsia" w:hAnsiTheme="minorEastAsia"/>
          <w:bCs/>
          <w:sz w:val="24"/>
          <w:szCs w:val="24"/>
        </w:rPr>
      </w:pPr>
    </w:p>
    <w:p w14:paraId="5CFE4387" w14:textId="77777777" w:rsidR="00082745" w:rsidRDefault="00082745" w:rsidP="00082745">
      <w:pPr>
        <w:autoSpaceDE w:val="0"/>
        <w:autoSpaceDN w:val="0"/>
        <w:spacing w:line="360" w:lineRule="auto"/>
        <w:textAlignment w:val="bottom"/>
        <w:rPr>
          <w:rFonts w:asciiTheme="minorEastAsia" w:hAnsiTheme="minorEastAsia"/>
          <w:bCs/>
          <w:sz w:val="24"/>
          <w:szCs w:val="24"/>
        </w:rPr>
      </w:pPr>
    </w:p>
    <w:p w14:paraId="7CD75198" w14:textId="32CF7D14" w:rsidR="00DC048C" w:rsidRPr="00890888" w:rsidRDefault="00DC048C" w:rsidP="008E5575">
      <w:pPr>
        <w:autoSpaceDE w:val="0"/>
        <w:autoSpaceDN w:val="0"/>
        <w:spacing w:line="360" w:lineRule="auto"/>
        <w:textAlignment w:val="bottom"/>
        <w:rPr>
          <w:rFonts w:asciiTheme="minorEastAsia" w:hAnsiTheme="minorEastAsia"/>
          <w:bCs/>
          <w:sz w:val="24"/>
          <w:szCs w:val="24"/>
        </w:rPr>
      </w:pPr>
      <w:r w:rsidRPr="00890888">
        <w:rPr>
          <w:rFonts w:asciiTheme="minorEastAsia" w:hAnsiTheme="minorEastAsia"/>
          <w:bCs/>
          <w:sz w:val="24"/>
          <w:szCs w:val="24"/>
        </w:rPr>
        <w:br w:type="page"/>
      </w:r>
    </w:p>
    <w:p w14:paraId="6B623A7D" w14:textId="77777777" w:rsidR="00DC048C" w:rsidRPr="00890888" w:rsidRDefault="00DC048C">
      <w:pPr>
        <w:pStyle w:val="1"/>
        <w:jc w:val="center"/>
        <w:rPr>
          <w:color w:val="auto"/>
          <w:sz w:val="30"/>
          <w:szCs w:val="30"/>
        </w:rPr>
      </w:pPr>
      <w:bookmarkStart w:id="223" w:name="_Toc416264546"/>
      <w:bookmarkStart w:id="224" w:name="_Toc135921115"/>
      <w:bookmarkStart w:id="225" w:name="_Toc31469"/>
      <w:bookmarkStart w:id="226" w:name="_Toc123102458"/>
      <w:bookmarkStart w:id="227" w:name="_Toc14725"/>
      <w:bookmarkStart w:id="228" w:name="_Toc26152"/>
      <w:bookmarkStart w:id="229" w:name="_Toc139991741"/>
      <w:bookmarkStart w:id="230" w:name="_Toc123112239"/>
      <w:bookmarkStart w:id="231" w:name="_Toc79392624"/>
      <w:bookmarkStart w:id="232" w:name="_Toc19520"/>
      <w:bookmarkStart w:id="233" w:name="_Toc141703891"/>
      <w:bookmarkStart w:id="234" w:name="_Toc48649710"/>
      <w:bookmarkStart w:id="235" w:name="_Toc123051457"/>
      <w:bookmarkStart w:id="236" w:name="_Toc22674"/>
      <w:bookmarkStart w:id="237" w:name="_Toc21886"/>
      <w:bookmarkStart w:id="238" w:name="_Toc16789"/>
      <w:bookmarkStart w:id="239" w:name="_Toc352229757"/>
      <w:bookmarkStart w:id="240" w:name="_Toc98560357"/>
      <w:bookmarkStart w:id="241" w:name="_Toc26383"/>
      <w:bookmarkStart w:id="242" w:name="_Toc26084"/>
      <w:bookmarkStart w:id="243" w:name="_Toc2255"/>
      <w:bookmarkStart w:id="244" w:name="_Toc3244"/>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890888">
        <w:rPr>
          <w:rFonts w:hint="eastAsia"/>
          <w:color w:val="auto"/>
          <w:sz w:val="30"/>
          <w:szCs w:val="30"/>
        </w:rPr>
        <w:lastRenderedPageBreak/>
        <w:t>第十部分</w:t>
      </w:r>
      <w:r w:rsidRPr="00890888">
        <w:rPr>
          <w:color w:val="auto"/>
          <w:sz w:val="30"/>
          <w:szCs w:val="30"/>
        </w:rPr>
        <w:t xml:space="preserve">  </w:t>
      </w:r>
      <w:r w:rsidRPr="00890888">
        <w:rPr>
          <w:rFonts w:hint="eastAsia"/>
          <w:color w:val="auto"/>
          <w:sz w:val="30"/>
          <w:szCs w:val="30"/>
        </w:rPr>
        <w:t>基金的财产</w:t>
      </w:r>
      <w:bookmarkEnd w:id="223"/>
      <w:bookmarkEnd w:id="224"/>
    </w:p>
    <w:p w14:paraId="326ABA6F" w14:textId="77777777" w:rsidR="00DC048C" w:rsidRPr="00890888" w:rsidRDefault="00DC048C" w:rsidP="006C7F55">
      <w:pPr>
        <w:autoSpaceDE w:val="0"/>
        <w:autoSpaceDN w:val="0"/>
        <w:spacing w:line="360" w:lineRule="auto"/>
        <w:ind w:firstLineChars="200" w:firstLine="480"/>
        <w:textAlignment w:val="bottom"/>
        <w:rPr>
          <w:bCs/>
          <w:sz w:val="24"/>
        </w:rPr>
      </w:pPr>
      <w:bookmarkStart w:id="245" w:name="_Hlk95864057"/>
      <w:bookmarkStart w:id="246" w:name="_Toc214873600"/>
      <w:bookmarkStart w:id="247" w:name="_Toc263092319"/>
      <w:bookmarkStart w:id="248" w:name="_Toc416264547"/>
      <w:bookmarkStart w:id="249" w:name="_Toc2981"/>
      <w:bookmarkStart w:id="250" w:name="_Toc801"/>
      <w:bookmarkStart w:id="251" w:name="_Toc22538"/>
      <w:bookmarkStart w:id="252" w:name="_Toc11351"/>
      <w:bookmarkStart w:id="253" w:name="_Toc3872"/>
      <w:bookmarkStart w:id="254" w:name="_Toc578"/>
      <w:bookmarkStart w:id="255" w:name="_Toc13343"/>
      <w:bookmarkStart w:id="256" w:name="_Toc16437"/>
      <w:bookmarkStart w:id="257" w:name="_Toc21917"/>
      <w:bookmarkStart w:id="258" w:name="_Toc11395"/>
      <w:bookmarkStart w:id="259" w:name="_Toc5477"/>
      <w:bookmarkStart w:id="260" w:name="_Toc352229758"/>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sidRPr="00890888">
        <w:rPr>
          <w:rFonts w:hint="eastAsia"/>
          <w:bCs/>
          <w:sz w:val="24"/>
        </w:rPr>
        <w:t>一、基金资产总值</w:t>
      </w:r>
    </w:p>
    <w:p w14:paraId="437EF2E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基金资产总值是指购买的各类证券及票据价值、银行存款本息和基金应收的申购基金款以及其他投资所形成的价值总和。</w:t>
      </w:r>
    </w:p>
    <w:p w14:paraId="7838E20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二、基金资产净值</w:t>
      </w:r>
    </w:p>
    <w:p w14:paraId="39431DA6"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基金资产净值是指基金资产总值减去基金负债后的价值。</w:t>
      </w:r>
    </w:p>
    <w:p w14:paraId="5ED548B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三、基金财产的账户</w:t>
      </w:r>
    </w:p>
    <w:p w14:paraId="37526A8B"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6FCE31D5"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四、基金财产的保管和处分</w:t>
      </w:r>
    </w:p>
    <w:p w14:paraId="545AA25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890888">
        <w:rPr>
          <w:rFonts w:hint="eastAsia"/>
          <w:bCs/>
          <w:sz w:val="24"/>
        </w:rPr>
        <w:t>律法规</w:t>
      </w:r>
      <w:proofErr w:type="gramEnd"/>
      <w:r w:rsidRPr="00890888">
        <w:rPr>
          <w:rFonts w:hint="eastAsia"/>
          <w:bCs/>
          <w:sz w:val="24"/>
        </w:rPr>
        <w:t>和《基金合同》的规定处分外，基金财产不得被处分。</w:t>
      </w:r>
    </w:p>
    <w:p w14:paraId="3412445D"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890888">
        <w:rPr>
          <w:rFonts w:hint="eastAsia"/>
          <w:bCs/>
          <w:sz w:val="24"/>
        </w:rPr>
        <w:t>抵销</w:t>
      </w:r>
      <w:proofErr w:type="gramEnd"/>
      <w:r w:rsidRPr="00890888">
        <w:rPr>
          <w:rFonts w:hint="eastAsia"/>
          <w:bCs/>
          <w:sz w:val="24"/>
        </w:rPr>
        <w:t>；基金管理人管理运作不同基金的基金财产所产生的债权债务不得相互</w:t>
      </w:r>
      <w:proofErr w:type="gramStart"/>
      <w:r w:rsidRPr="00890888">
        <w:rPr>
          <w:rFonts w:hint="eastAsia"/>
          <w:bCs/>
          <w:sz w:val="24"/>
        </w:rPr>
        <w:t>抵销</w:t>
      </w:r>
      <w:proofErr w:type="gramEnd"/>
      <w:r w:rsidRPr="00890888">
        <w:rPr>
          <w:rFonts w:hint="eastAsia"/>
          <w:bCs/>
          <w:sz w:val="24"/>
        </w:rPr>
        <w:t>。非因基金财产本身承担的债务，不得对基金财产强制执行。</w:t>
      </w:r>
    </w:p>
    <w:bookmarkEnd w:id="245"/>
    <w:p w14:paraId="3BD56114" w14:textId="77777777" w:rsidR="00DC048C" w:rsidRPr="00890888" w:rsidRDefault="00DC048C">
      <w:pPr>
        <w:widowControl/>
        <w:jc w:val="left"/>
        <w:rPr>
          <w:bCs/>
          <w:sz w:val="24"/>
        </w:rPr>
      </w:pPr>
      <w:r w:rsidRPr="00890888">
        <w:rPr>
          <w:bCs/>
          <w:sz w:val="24"/>
        </w:rPr>
        <w:br w:type="page"/>
      </w:r>
    </w:p>
    <w:p w14:paraId="03FA0613" w14:textId="77777777" w:rsidR="00DC048C" w:rsidRPr="00890888" w:rsidRDefault="00DC048C" w:rsidP="006C7F55">
      <w:pPr>
        <w:pStyle w:val="1"/>
        <w:jc w:val="center"/>
        <w:rPr>
          <w:color w:val="auto"/>
          <w:sz w:val="30"/>
          <w:szCs w:val="30"/>
        </w:rPr>
      </w:pPr>
      <w:bookmarkStart w:id="261" w:name="_Toc135921116"/>
      <w:r w:rsidRPr="00890888">
        <w:rPr>
          <w:rFonts w:hint="eastAsia"/>
          <w:color w:val="auto"/>
          <w:sz w:val="30"/>
          <w:szCs w:val="30"/>
        </w:rPr>
        <w:lastRenderedPageBreak/>
        <w:t>第十一部分</w:t>
      </w:r>
      <w:r w:rsidRPr="00890888">
        <w:rPr>
          <w:color w:val="auto"/>
          <w:sz w:val="30"/>
          <w:szCs w:val="30"/>
        </w:rPr>
        <w:t xml:space="preserve">  </w:t>
      </w:r>
      <w:r w:rsidRPr="00890888">
        <w:rPr>
          <w:rFonts w:hint="eastAsia"/>
          <w:color w:val="auto"/>
          <w:sz w:val="30"/>
          <w:szCs w:val="30"/>
        </w:rPr>
        <w:t>基金资产的估值</w:t>
      </w:r>
      <w:bookmarkEnd w:id="246"/>
      <w:bookmarkEnd w:id="247"/>
      <w:bookmarkEnd w:id="248"/>
      <w:bookmarkEnd w:id="261"/>
    </w:p>
    <w:p w14:paraId="29C7B728" w14:textId="77777777" w:rsidR="00DC048C" w:rsidRPr="00890888" w:rsidRDefault="00DC048C" w:rsidP="00D220CB">
      <w:pPr>
        <w:autoSpaceDE w:val="0"/>
        <w:autoSpaceDN w:val="0"/>
        <w:spacing w:line="360" w:lineRule="auto"/>
        <w:ind w:firstLineChars="200" w:firstLine="482"/>
        <w:textAlignment w:val="bottom"/>
        <w:rPr>
          <w:b/>
          <w:bCs/>
          <w:sz w:val="24"/>
        </w:rPr>
      </w:pPr>
      <w:bookmarkStart w:id="262" w:name="_Hlk95864095"/>
      <w:r w:rsidRPr="00890888">
        <w:rPr>
          <w:rFonts w:hint="eastAsia"/>
          <w:b/>
          <w:bCs/>
          <w:sz w:val="24"/>
        </w:rPr>
        <w:t>一、估值日</w:t>
      </w:r>
    </w:p>
    <w:p w14:paraId="6DCA527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本基金的估值日为本基金相关的证券交易场所的交易日以及国家法律法规规定需要对外披露基金净值的</w:t>
      </w:r>
      <w:proofErr w:type="gramStart"/>
      <w:r w:rsidRPr="00890888">
        <w:rPr>
          <w:rFonts w:hint="eastAsia"/>
          <w:bCs/>
          <w:sz w:val="24"/>
        </w:rPr>
        <w:t>非交易</w:t>
      </w:r>
      <w:proofErr w:type="gramEnd"/>
      <w:r w:rsidRPr="00890888">
        <w:rPr>
          <w:rFonts w:hint="eastAsia"/>
          <w:bCs/>
          <w:sz w:val="24"/>
        </w:rPr>
        <w:t>日。</w:t>
      </w:r>
    </w:p>
    <w:p w14:paraId="05CAB6BD"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二、估值对象</w:t>
      </w:r>
    </w:p>
    <w:p w14:paraId="4CD12EE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基金所拥有的股票、债券、股指期货合约、国债期货合约、股票期权合约、信用衍生品和银行存款本息、资产支持证券、应收款项、其它投资等资产及负债。</w:t>
      </w:r>
    </w:p>
    <w:p w14:paraId="100211C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三、估值原则</w:t>
      </w:r>
    </w:p>
    <w:p w14:paraId="3A70539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基金管理人在确定相关金融资产和金融负债的公允价值时，应符合《企业会计准则》、监管部门有关规定。</w:t>
      </w:r>
    </w:p>
    <w:p w14:paraId="0244657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4F609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DD3BFF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F772CE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（三）如经济环境发生重大变化或证券发行人发生影响证券价格的重大事件，使潜在估值调整对前一估值日的基金资产净值的影响在</w:t>
      </w:r>
      <w:r w:rsidRPr="00890888">
        <w:rPr>
          <w:rFonts w:hint="eastAsia"/>
          <w:bCs/>
          <w:sz w:val="24"/>
        </w:rPr>
        <w:t>0.25%</w:t>
      </w:r>
      <w:r w:rsidRPr="00890888">
        <w:rPr>
          <w:rFonts w:hint="eastAsia"/>
          <w:bCs/>
          <w:sz w:val="24"/>
        </w:rPr>
        <w:t>以上的，应对估值进行调整并确定公允价值。</w:t>
      </w:r>
    </w:p>
    <w:p w14:paraId="1A02AE81"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四、估值方法</w:t>
      </w:r>
    </w:p>
    <w:p w14:paraId="73ED45D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1</w:t>
      </w:r>
      <w:r w:rsidRPr="00890888">
        <w:rPr>
          <w:rFonts w:hint="eastAsia"/>
          <w:bCs/>
          <w:sz w:val="24"/>
        </w:rPr>
        <w:t>、证券交易所上市的有价证券的估值</w:t>
      </w:r>
    </w:p>
    <w:p w14:paraId="709CD45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B176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20D7F6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）对在交易所市场上市未实行净价交易的债券，按估值日第三方估值机构提供的相应品种当日的估值全价减去估值全价中所含的债券（税后）应收利息得到的净价进行估值；</w:t>
      </w:r>
    </w:p>
    <w:p w14:paraId="4ADD09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）交易所上市交易的可转换债券以每日收盘价作为估值全价；</w:t>
      </w:r>
    </w:p>
    <w:p w14:paraId="1CB9BC7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5</w:t>
      </w:r>
      <w:r w:rsidRPr="00890888">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1C80DD2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6</w:t>
      </w:r>
      <w:r w:rsidRPr="00890888">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6B00D0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、处于未上市期间的有价证券应区分如下情况处理：</w:t>
      </w:r>
    </w:p>
    <w:p w14:paraId="7AF0E82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）送股、转增股、配股和公开增发的新股，按估值日在证券交易所挂牌的同一股票的估值方法估值；该日无交易的，以最近一日的市价（收盘价）估值；</w:t>
      </w:r>
    </w:p>
    <w:p w14:paraId="07066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）首次公开发行未上市的股票、债券，采用估值技术确定公允价值，在估值技术难以可靠计量公允价值的情况下，按成本估值；</w:t>
      </w:r>
    </w:p>
    <w:p w14:paraId="1B9EAEB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）流通受限的股票，包括非公开发行股票、首次公开发行股票时公司股东公开发售股份、通过大宗交易取得的带限售期的股票等（不包括停牌、新发行</w:t>
      </w:r>
      <w:r w:rsidRPr="00890888">
        <w:rPr>
          <w:rFonts w:hint="eastAsia"/>
          <w:bCs/>
          <w:sz w:val="24"/>
        </w:rPr>
        <w:lastRenderedPageBreak/>
        <w:t>未上市、回购交易中的质押</w:t>
      </w:r>
      <w:proofErr w:type="gramStart"/>
      <w:r w:rsidRPr="00890888">
        <w:rPr>
          <w:rFonts w:hint="eastAsia"/>
          <w:bCs/>
          <w:sz w:val="24"/>
        </w:rPr>
        <w:t>券</w:t>
      </w:r>
      <w:proofErr w:type="gramEnd"/>
      <w:r w:rsidRPr="00890888">
        <w:rPr>
          <w:rFonts w:hint="eastAsia"/>
          <w:bCs/>
          <w:sz w:val="24"/>
        </w:rPr>
        <w:t>等流通受限股票），按监管机构或行业协会有关规定确定公允价值。</w:t>
      </w:r>
    </w:p>
    <w:p w14:paraId="31A1FD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2E7E28E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、同一债券同时在两个或两个以上市场交易的，按债券所处的市场分别估值。</w:t>
      </w:r>
    </w:p>
    <w:p w14:paraId="38F391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7311E629"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bCs/>
          <w:sz w:val="24"/>
        </w:rPr>
        <w:t>6</w:t>
      </w:r>
      <w:r w:rsidRPr="00890888">
        <w:rPr>
          <w:rFonts w:hint="eastAsia"/>
          <w:bCs/>
          <w:sz w:val="24"/>
        </w:rPr>
        <w:t>、对证券交易所或银行间市场上交易的凭证类信用衍生品，根据以下原则确定公允价值：</w:t>
      </w:r>
    </w:p>
    <w:p w14:paraId="10B7A5B0"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05C0EE7"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）对证券交易所或银行间市场非上市交易的合约类信用衍生品，且估值基准服务机构未提供估值价格的，采用估值技术确定其公允价值。</w:t>
      </w:r>
    </w:p>
    <w:p w14:paraId="16B4961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、本基金投资存托凭证的估值核算，依照境内上市交易的股票执行。</w:t>
      </w:r>
    </w:p>
    <w:p w14:paraId="28EE2EF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8</w:t>
      </w:r>
      <w:r w:rsidRPr="00890888">
        <w:rPr>
          <w:rFonts w:hint="eastAsia"/>
          <w:bCs/>
          <w:sz w:val="24"/>
        </w:rPr>
        <w:t>、其他资产按法律法规或监管机构有关规定进行估值。</w:t>
      </w:r>
    </w:p>
    <w:p w14:paraId="548BBDC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9</w:t>
      </w:r>
      <w:r w:rsidRPr="00890888">
        <w:rPr>
          <w:rFonts w:hint="eastAsia"/>
          <w:bCs/>
          <w:sz w:val="24"/>
        </w:rPr>
        <w:t>、如有确凿证据表明按上述方法进行估值不能客观反映其公允价值的，基金管理人可根据具体情况与基金托管人商定后，按最能反映公允价值的方法估值。</w:t>
      </w:r>
    </w:p>
    <w:p w14:paraId="0FFD2AA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10</w:t>
      </w:r>
      <w:r w:rsidRPr="00890888">
        <w:rPr>
          <w:rFonts w:hint="eastAsia"/>
          <w:bCs/>
          <w:sz w:val="24"/>
        </w:rPr>
        <w:t>、当本基金发生大额申购或赎回情形时，基金管理人可以对本基金采用摆动定价机制，以确保基金估值的公平性。</w:t>
      </w:r>
    </w:p>
    <w:p w14:paraId="7E5B1A7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bCs/>
          <w:sz w:val="24"/>
        </w:rPr>
        <w:t>1</w:t>
      </w:r>
      <w:r w:rsidRPr="00890888">
        <w:rPr>
          <w:rFonts w:hint="eastAsia"/>
          <w:bCs/>
          <w:sz w:val="24"/>
        </w:rPr>
        <w:t>、相关法律法规以及监管部门有强制规定的，从其规定。如有新增事项，</w:t>
      </w:r>
      <w:r w:rsidRPr="00890888">
        <w:rPr>
          <w:rFonts w:hint="eastAsia"/>
          <w:bCs/>
          <w:sz w:val="24"/>
        </w:rPr>
        <w:lastRenderedPageBreak/>
        <w:t>按国家最新规定估值。</w:t>
      </w:r>
    </w:p>
    <w:p w14:paraId="08125AF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338573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根据有关法律法规，基金资产净值计算和基金会计核算的义务由基金管理人承担，基金托管人承担复核责任。本基金的基金会计</w:t>
      </w:r>
      <w:proofErr w:type="gramStart"/>
      <w:r w:rsidRPr="00890888">
        <w:rPr>
          <w:rFonts w:hint="eastAsia"/>
          <w:bCs/>
          <w:sz w:val="24"/>
        </w:rPr>
        <w:t>主责任</w:t>
      </w:r>
      <w:proofErr w:type="gramEnd"/>
      <w:r w:rsidRPr="00890888">
        <w:rPr>
          <w:rFonts w:hint="eastAsia"/>
          <w:bCs/>
          <w:sz w:val="24"/>
        </w:rPr>
        <w:t>方由基金管理人担任，因此，就与本基金有关的会计问题，如经相关各方在平等基础上充分讨论后，仍无法达成一致的意见，按照基金管理人对基金净值信息的计算结果对外予以公布。</w:t>
      </w:r>
    </w:p>
    <w:p w14:paraId="637706F6"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五、估值程序</w:t>
      </w:r>
    </w:p>
    <w:p w14:paraId="685302B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、各类基金份额净值是按照每个工作日闭市后，该类基金资产净值除以当日该类基金份额的余额数量计算，精确到</w:t>
      </w:r>
      <w:r w:rsidRPr="00890888">
        <w:rPr>
          <w:rFonts w:hint="eastAsia"/>
          <w:bCs/>
          <w:sz w:val="24"/>
        </w:rPr>
        <w:t>0.0001</w:t>
      </w:r>
      <w:r w:rsidRPr="00890888">
        <w:rPr>
          <w:rFonts w:hint="eastAsia"/>
          <w:bCs/>
          <w:sz w:val="24"/>
        </w:rPr>
        <w:t>元，小数点后第</w:t>
      </w:r>
      <w:r w:rsidRPr="00890888">
        <w:rPr>
          <w:rFonts w:hint="eastAsia"/>
          <w:bCs/>
          <w:sz w:val="24"/>
        </w:rPr>
        <w:t>5</w:t>
      </w:r>
      <w:r w:rsidRPr="00890888">
        <w:rPr>
          <w:rFonts w:hint="eastAsia"/>
          <w:bCs/>
          <w:sz w:val="24"/>
        </w:rPr>
        <w:t>位四舍五入，由此产生的收益或损失由基金财产承担。基金管理人可以设立大额赎回情形下的净值精度应急调整机制。国家另有规定的，从其规定。</w:t>
      </w:r>
    </w:p>
    <w:p w14:paraId="539C80F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基金管理人每个工作日计算基金资产净值及各类基金份额净值，经基金托管人复核，并按规定公告。</w:t>
      </w:r>
    </w:p>
    <w:p w14:paraId="360C9D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w:t>
      </w:r>
      <w:proofErr w:type="gramStart"/>
      <w:r w:rsidRPr="00890888">
        <w:rPr>
          <w:rFonts w:hint="eastAsia"/>
          <w:bCs/>
          <w:sz w:val="24"/>
        </w:rPr>
        <w:t>应每个</w:t>
      </w:r>
      <w:proofErr w:type="gramEnd"/>
      <w:r w:rsidRPr="00890888">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1CFF8D8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六、估值错误的处理</w:t>
      </w:r>
    </w:p>
    <w:p w14:paraId="12E5395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基金管理人和基金托管人将采取必要、适当、合理的措施确保基金资产估值的准确性、及时性。当某一类基金份额净值小数点后</w:t>
      </w:r>
      <w:r w:rsidRPr="00890888">
        <w:rPr>
          <w:rFonts w:hint="eastAsia"/>
          <w:bCs/>
          <w:sz w:val="24"/>
        </w:rPr>
        <w:t>4</w:t>
      </w:r>
      <w:r w:rsidRPr="00890888">
        <w:rPr>
          <w:rFonts w:hint="eastAsia"/>
          <w:bCs/>
          <w:sz w:val="24"/>
        </w:rPr>
        <w:t>位以内</w:t>
      </w:r>
      <w:r w:rsidRPr="00890888">
        <w:rPr>
          <w:rFonts w:hint="eastAsia"/>
          <w:bCs/>
          <w:sz w:val="24"/>
        </w:rPr>
        <w:t>(</w:t>
      </w:r>
      <w:r w:rsidRPr="00890888">
        <w:rPr>
          <w:rFonts w:hint="eastAsia"/>
          <w:bCs/>
          <w:sz w:val="24"/>
        </w:rPr>
        <w:t>含第</w:t>
      </w:r>
      <w:r w:rsidRPr="00890888">
        <w:rPr>
          <w:rFonts w:hint="eastAsia"/>
          <w:bCs/>
          <w:sz w:val="24"/>
        </w:rPr>
        <w:t>4</w:t>
      </w:r>
      <w:r w:rsidRPr="00890888">
        <w:rPr>
          <w:rFonts w:hint="eastAsia"/>
          <w:bCs/>
          <w:sz w:val="24"/>
        </w:rPr>
        <w:t>位</w:t>
      </w:r>
      <w:r w:rsidRPr="00890888">
        <w:rPr>
          <w:rFonts w:hint="eastAsia"/>
          <w:bCs/>
          <w:sz w:val="24"/>
        </w:rPr>
        <w:t>)</w:t>
      </w:r>
      <w:r w:rsidRPr="00890888">
        <w:rPr>
          <w:rFonts w:hint="eastAsia"/>
          <w:bCs/>
          <w:sz w:val="24"/>
        </w:rPr>
        <w:t>发生估值错误时，视为该类基金份额净值错误。</w:t>
      </w:r>
    </w:p>
    <w:p w14:paraId="7ED60C3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基金合同的当事人应按照以下约定处理：</w:t>
      </w:r>
    </w:p>
    <w:p w14:paraId="749F37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、估值错误类型</w:t>
      </w:r>
    </w:p>
    <w:p w14:paraId="1B18798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的直接损失按下述“估值错误处理原则”给予赔偿，承担赔偿责任。</w:t>
      </w:r>
    </w:p>
    <w:p w14:paraId="14FB2F0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上述估值错误的主要类型包括但不限于：资料申报差错、数据传输差错、数据计算差错、系统故障差错、下达指令差错等。</w:t>
      </w:r>
    </w:p>
    <w:p w14:paraId="0348B4A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、估值错误处理原则</w:t>
      </w:r>
    </w:p>
    <w:p w14:paraId="174653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FEE619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）估值错误的责任方对有关当事人的直接损失负责，不对间接损失负责，并且仅对估值错误的有关直接当事人负责，不对第三方负责。</w:t>
      </w:r>
    </w:p>
    <w:p w14:paraId="7722AC3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）因估值错误而获得不当得利的当事人负有及时返还不当得利的义务。但估值错误责任方仍应对估值错误负责。如果由于获得不当得利的当事人</w:t>
      </w:r>
      <w:proofErr w:type="gramStart"/>
      <w:r w:rsidRPr="00890888">
        <w:rPr>
          <w:rFonts w:hint="eastAsia"/>
          <w:bCs/>
          <w:sz w:val="24"/>
        </w:rPr>
        <w:t>不</w:t>
      </w:r>
      <w:proofErr w:type="gramEnd"/>
      <w:r w:rsidRPr="00890888">
        <w:rPr>
          <w:rFonts w:hint="eastAsia"/>
          <w:bCs/>
          <w:sz w:val="24"/>
        </w:rPr>
        <w:t>返还或不全部返还不当得利造成其他当事人的利益损失</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8362D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）估值错误调整采用尽量恢复至假设未发生估值错误的正确情形的方式。</w:t>
      </w:r>
    </w:p>
    <w:p w14:paraId="2173A82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、估值错误处理程序</w:t>
      </w:r>
    </w:p>
    <w:p w14:paraId="6D07A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估值错误被发现后，有关的当事人应当及时进行处理，处理的程序如下：</w:t>
      </w:r>
    </w:p>
    <w:p w14:paraId="599337D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）查明估值错误发生的原因，列明所有的当事人，并根据估值错误发生的原因确定估值错误的责任方；</w:t>
      </w:r>
    </w:p>
    <w:p w14:paraId="7FD2BF1F"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）根据估值错误处理原则或当事人协商的方法对因估值错误造成的损失进行评估；</w:t>
      </w:r>
    </w:p>
    <w:p w14:paraId="52FAFE0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）根据估值错误处理原则或当事人协商的方法由估值错误的责任方进行更正和赔偿损失；</w:t>
      </w:r>
    </w:p>
    <w:p w14:paraId="01F100E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）根据估值错误处理的方法，需要修改基金份额登记机构交易数据的，</w:t>
      </w:r>
      <w:r w:rsidRPr="00890888">
        <w:rPr>
          <w:rFonts w:hint="eastAsia"/>
          <w:bCs/>
          <w:sz w:val="24"/>
        </w:rPr>
        <w:lastRenderedPageBreak/>
        <w:t>由基金份额登记机构进行更正，并就估值错误的更正向有关当事人进行确认。</w:t>
      </w:r>
    </w:p>
    <w:p w14:paraId="15BB8E8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、基金份额净值估值错误处理的方法如下：</w:t>
      </w:r>
    </w:p>
    <w:p w14:paraId="5756D1B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）基金份额净值计算出现错误时，基金管理人应当立即予以纠正，通报基金托管人，并采取合理的措施防止损失进一步扩大。</w:t>
      </w:r>
    </w:p>
    <w:p w14:paraId="38B93F9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）错误偏差达到该类基金份额净值的</w:t>
      </w:r>
      <w:r w:rsidRPr="00890888">
        <w:rPr>
          <w:rFonts w:hint="eastAsia"/>
          <w:bCs/>
          <w:sz w:val="24"/>
        </w:rPr>
        <w:t>0.25%</w:t>
      </w:r>
      <w:r w:rsidRPr="00890888">
        <w:rPr>
          <w:rFonts w:hint="eastAsia"/>
          <w:bCs/>
          <w:sz w:val="24"/>
        </w:rPr>
        <w:t>时，基金管理人应当通报基金托管人并报中国证监会备案；错误偏差达到该类基金份额净值的</w:t>
      </w:r>
      <w:r w:rsidRPr="00890888">
        <w:rPr>
          <w:rFonts w:hint="eastAsia"/>
          <w:bCs/>
          <w:sz w:val="24"/>
        </w:rPr>
        <w:t>0.5%</w:t>
      </w:r>
      <w:r w:rsidRPr="00890888">
        <w:rPr>
          <w:rFonts w:hint="eastAsia"/>
          <w:bCs/>
          <w:sz w:val="24"/>
        </w:rPr>
        <w:t>时，基金管理人应当公告，并报中国证监会备案。</w:t>
      </w:r>
    </w:p>
    <w:p w14:paraId="35C8537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）前述内容如法律法规或监管机关另有规定的，从其规定处理。</w:t>
      </w:r>
    </w:p>
    <w:p w14:paraId="613732D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七、暂停估值的情形</w:t>
      </w:r>
    </w:p>
    <w:p w14:paraId="1DA5E21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、基金投资所涉及的证券、期货交易市场遇法定节假日或因其他原因暂停营业时；</w:t>
      </w:r>
    </w:p>
    <w:p w14:paraId="7FDFFFA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、因不可抗力或其他情形致使基金管理人、基金托管人无法准确评估基金资产价值时；</w:t>
      </w:r>
    </w:p>
    <w:p w14:paraId="4F5F54F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、当特定资产占前一估值日基金资产净值</w:t>
      </w:r>
      <w:r w:rsidRPr="00890888">
        <w:rPr>
          <w:rFonts w:hint="eastAsia"/>
          <w:bCs/>
          <w:sz w:val="24"/>
        </w:rPr>
        <w:t>50%</w:t>
      </w:r>
      <w:r w:rsidRPr="00890888">
        <w:rPr>
          <w:rFonts w:hint="eastAsia"/>
          <w:bCs/>
          <w:sz w:val="24"/>
        </w:rPr>
        <w:t>以上的，经与基金托管人协商确认后，基金管理人应当暂停基金估值；</w:t>
      </w:r>
    </w:p>
    <w:p w14:paraId="174BD45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、中国证监会和基金合同认定的其它情形。</w:t>
      </w:r>
    </w:p>
    <w:p w14:paraId="531EA995"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八、基金净值的确认</w:t>
      </w:r>
    </w:p>
    <w:p w14:paraId="5A5CA30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2EE62A1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九、特殊情形的处理</w:t>
      </w:r>
    </w:p>
    <w:p w14:paraId="4EE98E3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、基金管理人、基金托管人按估值方法的第</w:t>
      </w:r>
      <w:r w:rsidRPr="00890888">
        <w:rPr>
          <w:bCs/>
          <w:sz w:val="24"/>
        </w:rPr>
        <w:t>9</w:t>
      </w:r>
      <w:r w:rsidRPr="00890888">
        <w:rPr>
          <w:rFonts w:hint="eastAsia"/>
          <w:bCs/>
          <w:sz w:val="24"/>
        </w:rPr>
        <w:t>项进行估值时，所造成的误差不作为基金资产估值错误处理。</w:t>
      </w:r>
    </w:p>
    <w:p w14:paraId="7100E5D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7E1C22" w14:textId="77777777" w:rsidR="00DC048C" w:rsidRPr="00890888" w:rsidRDefault="00DC048C" w:rsidP="000213BB">
      <w:pPr>
        <w:autoSpaceDE w:val="0"/>
        <w:autoSpaceDN w:val="0"/>
        <w:spacing w:line="360" w:lineRule="auto"/>
        <w:ind w:firstLineChars="200" w:firstLine="482"/>
        <w:textAlignment w:val="bottom"/>
        <w:rPr>
          <w:b/>
          <w:bCs/>
          <w:sz w:val="24"/>
        </w:rPr>
      </w:pPr>
      <w:r w:rsidRPr="00890888">
        <w:rPr>
          <w:rFonts w:hint="eastAsia"/>
          <w:b/>
          <w:bCs/>
          <w:sz w:val="24"/>
        </w:rPr>
        <w:lastRenderedPageBreak/>
        <w:t>十、实施</w:t>
      </w:r>
      <w:proofErr w:type="gramStart"/>
      <w:r w:rsidRPr="00890888">
        <w:rPr>
          <w:rFonts w:hint="eastAsia"/>
          <w:b/>
          <w:bCs/>
          <w:sz w:val="24"/>
        </w:rPr>
        <w:t>侧袋机制</w:t>
      </w:r>
      <w:proofErr w:type="gramEnd"/>
      <w:r w:rsidRPr="00890888">
        <w:rPr>
          <w:rFonts w:hint="eastAsia"/>
          <w:b/>
          <w:bCs/>
          <w:sz w:val="24"/>
        </w:rPr>
        <w:t>期间的基金资产估值</w:t>
      </w:r>
    </w:p>
    <w:p w14:paraId="630A12A6" w14:textId="77777777" w:rsidR="00DC048C" w:rsidRPr="00890888" w:rsidRDefault="00DC048C"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的，应根据本部分的约定</w:t>
      </w:r>
      <w:proofErr w:type="gramStart"/>
      <w:r w:rsidRPr="00890888">
        <w:rPr>
          <w:rFonts w:hint="eastAsia"/>
          <w:bCs/>
          <w:sz w:val="24"/>
        </w:rPr>
        <w:t>对主袋账户</w:t>
      </w:r>
      <w:proofErr w:type="gramEnd"/>
      <w:r w:rsidRPr="00890888">
        <w:rPr>
          <w:rFonts w:hint="eastAsia"/>
          <w:bCs/>
          <w:sz w:val="24"/>
        </w:rPr>
        <w:t>资产进行估值并</w:t>
      </w:r>
      <w:proofErr w:type="gramStart"/>
      <w:r w:rsidRPr="00890888">
        <w:rPr>
          <w:rFonts w:hint="eastAsia"/>
          <w:bCs/>
          <w:sz w:val="24"/>
        </w:rPr>
        <w:t>披露主袋账户</w:t>
      </w:r>
      <w:proofErr w:type="gramEnd"/>
      <w:r w:rsidRPr="00890888">
        <w:rPr>
          <w:rFonts w:hint="eastAsia"/>
          <w:bCs/>
          <w:sz w:val="24"/>
        </w:rPr>
        <w:t>的基金净值信息，暂停</w:t>
      </w:r>
      <w:proofErr w:type="gramStart"/>
      <w:r w:rsidRPr="00890888">
        <w:rPr>
          <w:rFonts w:hint="eastAsia"/>
          <w:bCs/>
          <w:sz w:val="24"/>
        </w:rPr>
        <w:t>披露侧袋账户</w:t>
      </w:r>
      <w:proofErr w:type="gramEnd"/>
      <w:r w:rsidRPr="00890888">
        <w:rPr>
          <w:rFonts w:hint="eastAsia"/>
          <w:bCs/>
          <w:sz w:val="24"/>
        </w:rPr>
        <w:t>份额净值。</w:t>
      </w:r>
    </w:p>
    <w:bookmarkEnd w:id="262"/>
    <w:p w14:paraId="147A6364" w14:textId="77777777" w:rsidR="00DC048C" w:rsidRPr="00890888" w:rsidRDefault="00DC048C">
      <w:pPr>
        <w:widowControl/>
        <w:jc w:val="left"/>
        <w:rPr>
          <w:bCs/>
          <w:sz w:val="24"/>
        </w:rPr>
      </w:pPr>
      <w:r w:rsidRPr="00890888">
        <w:rPr>
          <w:bCs/>
          <w:sz w:val="24"/>
        </w:rPr>
        <w:br w:type="page"/>
      </w:r>
    </w:p>
    <w:p w14:paraId="4986E29A" w14:textId="3643BB2F" w:rsidR="00AC3A9B" w:rsidRPr="00890888" w:rsidRDefault="00DC048C">
      <w:pPr>
        <w:pStyle w:val="1"/>
        <w:jc w:val="center"/>
        <w:rPr>
          <w:color w:val="auto"/>
          <w:sz w:val="30"/>
          <w:szCs w:val="30"/>
        </w:rPr>
      </w:pPr>
      <w:bookmarkStart w:id="263" w:name="_Toc416264548"/>
      <w:bookmarkStart w:id="264" w:name="_Toc263092320"/>
      <w:bookmarkStart w:id="265" w:name="_Toc135921117"/>
      <w:bookmarkEnd w:id="249"/>
      <w:bookmarkEnd w:id="250"/>
      <w:bookmarkEnd w:id="251"/>
      <w:bookmarkEnd w:id="252"/>
      <w:bookmarkEnd w:id="253"/>
      <w:bookmarkEnd w:id="254"/>
      <w:bookmarkEnd w:id="255"/>
      <w:bookmarkEnd w:id="256"/>
      <w:bookmarkEnd w:id="257"/>
      <w:bookmarkEnd w:id="258"/>
      <w:bookmarkEnd w:id="259"/>
      <w:bookmarkEnd w:id="260"/>
      <w:r w:rsidRPr="00890888">
        <w:rPr>
          <w:rFonts w:hint="eastAsia"/>
          <w:color w:val="auto"/>
          <w:sz w:val="30"/>
          <w:szCs w:val="30"/>
        </w:rPr>
        <w:lastRenderedPageBreak/>
        <w:t>第十二部分</w:t>
      </w:r>
      <w:r w:rsidRPr="00890888">
        <w:rPr>
          <w:color w:val="auto"/>
          <w:sz w:val="30"/>
          <w:szCs w:val="30"/>
        </w:rPr>
        <w:t xml:space="preserve">  </w:t>
      </w:r>
      <w:r w:rsidRPr="00890888">
        <w:rPr>
          <w:rFonts w:hint="eastAsia"/>
          <w:color w:val="auto"/>
          <w:sz w:val="30"/>
          <w:szCs w:val="30"/>
        </w:rPr>
        <w:t>基金的收益分配</w:t>
      </w:r>
      <w:bookmarkEnd w:id="263"/>
      <w:bookmarkEnd w:id="264"/>
      <w:bookmarkEnd w:id="265"/>
    </w:p>
    <w:p w14:paraId="4BE24CE1" w14:textId="77777777" w:rsidR="00E02500" w:rsidRPr="00890888" w:rsidRDefault="00E02500" w:rsidP="00E02500">
      <w:pPr>
        <w:autoSpaceDE w:val="0"/>
        <w:autoSpaceDN w:val="0"/>
        <w:spacing w:line="360" w:lineRule="auto"/>
        <w:ind w:firstLineChars="200" w:firstLine="480"/>
        <w:textAlignment w:val="bottom"/>
        <w:rPr>
          <w:bCs/>
          <w:sz w:val="24"/>
        </w:rPr>
      </w:pPr>
      <w:bookmarkStart w:id="266" w:name="_Hlk95864219"/>
      <w:bookmarkStart w:id="267" w:name="_Toc214873602"/>
      <w:bookmarkStart w:id="268" w:name="_Toc147463128"/>
      <w:bookmarkStart w:id="269" w:name="_Toc21073401"/>
      <w:bookmarkStart w:id="270" w:name="_Toc416264549"/>
      <w:bookmarkStart w:id="271" w:name="_Toc12357181"/>
      <w:bookmarkStart w:id="272" w:name="_Toc263092321"/>
      <w:bookmarkStart w:id="273" w:name="_Toc7802"/>
      <w:bookmarkStart w:id="274" w:name="_Toc17782"/>
      <w:bookmarkStart w:id="275" w:name="_Toc139991744"/>
      <w:bookmarkStart w:id="276" w:name="_Toc27832"/>
      <w:bookmarkStart w:id="277" w:name="_Toc31917"/>
      <w:bookmarkStart w:id="278" w:name="_Toc141703894"/>
      <w:bookmarkStart w:id="279" w:name="_Toc352229760"/>
      <w:bookmarkStart w:id="280" w:name="_Toc19714"/>
      <w:bookmarkStart w:id="281" w:name="_Toc2623"/>
      <w:bookmarkStart w:id="282" w:name="_Toc871"/>
      <w:r w:rsidRPr="00890888">
        <w:rPr>
          <w:rFonts w:hint="eastAsia"/>
          <w:bCs/>
          <w:sz w:val="24"/>
        </w:rPr>
        <w:t>一、基金利润的构成</w:t>
      </w:r>
    </w:p>
    <w:p w14:paraId="43AC30B9"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二、基金可供分配利润</w:t>
      </w:r>
    </w:p>
    <w:p w14:paraId="12A3F97D"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基金可供分配利润指截至收益分配基准日基金未分配利润与未分配利润中已实现收益的孰低数。</w:t>
      </w:r>
    </w:p>
    <w:p w14:paraId="37A6E8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三、基金收益分配原则</w:t>
      </w:r>
    </w:p>
    <w:p w14:paraId="191F6607"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、在符合有关基金分红条件的前提下，本基金管理人可以根据实际情况进行收益分配，具体分配方案以公告为准，若《基金合同》生效不满</w:t>
      </w:r>
      <w:r w:rsidRPr="00890888">
        <w:rPr>
          <w:rFonts w:hint="eastAsia"/>
          <w:bCs/>
          <w:sz w:val="24"/>
        </w:rPr>
        <w:t>3</w:t>
      </w:r>
      <w:r w:rsidRPr="00890888">
        <w:rPr>
          <w:rFonts w:hint="eastAsia"/>
          <w:bCs/>
          <w:sz w:val="24"/>
        </w:rPr>
        <w:t>个月可不进行收益分配；</w:t>
      </w:r>
    </w:p>
    <w:p w14:paraId="6499D117" w14:textId="0342E6D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890888">
        <w:rPr>
          <w:rFonts w:hint="eastAsia"/>
          <w:bCs/>
          <w:sz w:val="24"/>
        </w:rPr>
        <w:t>A</w:t>
      </w:r>
      <w:r w:rsidRPr="00890888">
        <w:rPr>
          <w:rFonts w:hint="eastAsia"/>
          <w:bCs/>
          <w:sz w:val="24"/>
        </w:rPr>
        <w:t>类和</w:t>
      </w:r>
      <w:r w:rsidRPr="00890888">
        <w:rPr>
          <w:rFonts w:hint="eastAsia"/>
          <w:bCs/>
          <w:sz w:val="24"/>
        </w:rPr>
        <w:t>C</w:t>
      </w:r>
      <w:r w:rsidRPr="00890888">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890888">
        <w:rPr>
          <w:rFonts w:hint="eastAsia"/>
          <w:bCs/>
          <w:sz w:val="24"/>
        </w:rPr>
        <w:t>则基金</w:t>
      </w:r>
      <w:proofErr w:type="gramEnd"/>
      <w:r w:rsidRPr="00890888">
        <w:rPr>
          <w:rFonts w:hint="eastAsia"/>
          <w:bCs/>
          <w:sz w:val="24"/>
        </w:rPr>
        <w:t>份额登记机构将以投资人最后一次选择的分红方式为准；</w:t>
      </w:r>
    </w:p>
    <w:p w14:paraId="7BF7422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、基金收益分配后基金份额净值不能低于面值，即基金收益分配基准日的基金份额净值减去每单位基金份额收益分配金额后不能低于面值；</w:t>
      </w:r>
    </w:p>
    <w:p w14:paraId="57B2F551" w14:textId="49BB512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、由于本基金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类基金份额收取销售服务费，各基金份额类别对应的可分配收益将有所不同，本基金同一基金份额类别内的每一基金份额享有同等分配权；</w:t>
      </w:r>
    </w:p>
    <w:p w14:paraId="077A0204" w14:textId="36CD89A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、法律法规或监管机关另有规定的，从其规定。</w:t>
      </w:r>
    </w:p>
    <w:p w14:paraId="062732C0" w14:textId="04EC77BD" w:rsidR="00542FFC" w:rsidRPr="00890888" w:rsidRDefault="00542FFC" w:rsidP="00E02500">
      <w:pPr>
        <w:autoSpaceDE w:val="0"/>
        <w:autoSpaceDN w:val="0"/>
        <w:spacing w:line="360" w:lineRule="auto"/>
        <w:ind w:firstLineChars="200" w:firstLine="480"/>
        <w:textAlignment w:val="bottom"/>
        <w:rPr>
          <w:bCs/>
          <w:sz w:val="24"/>
        </w:rPr>
      </w:pPr>
      <w:r w:rsidRPr="00890888">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四、收益分配方案</w:t>
      </w:r>
    </w:p>
    <w:p w14:paraId="57D212CC"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lastRenderedPageBreak/>
        <w:t>五、收益分配方案的确定、公告与实施</w:t>
      </w:r>
    </w:p>
    <w:p w14:paraId="66273088" w14:textId="30C03B5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本基金收益分配方案由基金管理人拟定，并由基金托管人复核，依照《信息披露办法》的有关规定在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p>
    <w:p w14:paraId="5C01F4C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六、基金收益分配中发生的费用</w:t>
      </w:r>
    </w:p>
    <w:p w14:paraId="14730C86" w14:textId="59BA6918"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七、实施</w:t>
      </w:r>
      <w:proofErr w:type="gramStart"/>
      <w:r w:rsidRPr="00890888">
        <w:rPr>
          <w:rFonts w:hint="eastAsia"/>
          <w:bCs/>
          <w:sz w:val="24"/>
        </w:rPr>
        <w:t>侧袋机制</w:t>
      </w:r>
      <w:proofErr w:type="gramEnd"/>
      <w:r w:rsidRPr="00890888">
        <w:rPr>
          <w:rFonts w:hint="eastAsia"/>
          <w:bCs/>
          <w:sz w:val="24"/>
        </w:rPr>
        <w:t>期间的收益分配</w:t>
      </w:r>
    </w:p>
    <w:p w14:paraId="5F5E9A2E" w14:textId="35CA9F1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侧袋账户</w:t>
      </w:r>
      <w:proofErr w:type="gramEnd"/>
      <w:r w:rsidRPr="00890888">
        <w:rPr>
          <w:rFonts w:hint="eastAsia"/>
          <w:bCs/>
          <w:sz w:val="24"/>
        </w:rPr>
        <w:t>不进行收益分配。</w:t>
      </w:r>
    </w:p>
    <w:bookmarkEnd w:id="266"/>
    <w:p w14:paraId="538C80AC" w14:textId="77777777" w:rsidR="00E02500" w:rsidRPr="00890888" w:rsidRDefault="00E02500">
      <w:pPr>
        <w:widowControl/>
        <w:jc w:val="left"/>
        <w:rPr>
          <w:bCs/>
          <w:sz w:val="24"/>
        </w:rPr>
      </w:pPr>
      <w:r w:rsidRPr="00890888">
        <w:rPr>
          <w:bCs/>
          <w:sz w:val="24"/>
        </w:rPr>
        <w:br w:type="page"/>
      </w:r>
    </w:p>
    <w:p w14:paraId="042CBABB" w14:textId="77777777" w:rsidR="00AC3A9B" w:rsidRPr="00890888" w:rsidRDefault="002C3C29">
      <w:pPr>
        <w:pStyle w:val="1"/>
        <w:jc w:val="center"/>
        <w:rPr>
          <w:color w:val="auto"/>
          <w:sz w:val="30"/>
          <w:szCs w:val="30"/>
        </w:rPr>
      </w:pPr>
      <w:bookmarkStart w:id="283" w:name="_Toc135921118"/>
      <w:r w:rsidRPr="00890888">
        <w:rPr>
          <w:rFonts w:hint="eastAsia"/>
          <w:color w:val="auto"/>
          <w:sz w:val="30"/>
          <w:szCs w:val="30"/>
        </w:rPr>
        <w:lastRenderedPageBreak/>
        <w:t>第十三部分</w:t>
      </w:r>
      <w:r w:rsidRPr="00890888">
        <w:rPr>
          <w:color w:val="auto"/>
          <w:sz w:val="30"/>
          <w:szCs w:val="30"/>
        </w:rPr>
        <w:t xml:space="preserve">  </w:t>
      </w:r>
      <w:r w:rsidRPr="00890888">
        <w:rPr>
          <w:rFonts w:hint="eastAsia"/>
          <w:color w:val="auto"/>
          <w:sz w:val="30"/>
          <w:szCs w:val="30"/>
        </w:rPr>
        <w:t>基金费用与税收</w:t>
      </w:r>
      <w:bookmarkEnd w:id="267"/>
      <w:bookmarkEnd w:id="268"/>
      <w:bookmarkEnd w:id="269"/>
      <w:bookmarkEnd w:id="270"/>
      <w:bookmarkEnd w:id="271"/>
      <w:bookmarkEnd w:id="272"/>
      <w:bookmarkEnd w:id="283"/>
    </w:p>
    <w:p w14:paraId="43A83114" w14:textId="77777777" w:rsidR="009463F2" w:rsidRPr="00890888" w:rsidRDefault="009463F2" w:rsidP="009463F2">
      <w:pPr>
        <w:autoSpaceDE w:val="0"/>
        <w:autoSpaceDN w:val="0"/>
        <w:spacing w:line="360" w:lineRule="auto"/>
        <w:ind w:firstLineChars="200" w:firstLine="480"/>
        <w:textAlignment w:val="bottom"/>
        <w:rPr>
          <w:bCs/>
          <w:sz w:val="24"/>
        </w:rPr>
      </w:pPr>
      <w:bookmarkStart w:id="284" w:name="_Hlk95864407"/>
      <w:bookmarkStart w:id="285" w:name="_Toc214873603"/>
      <w:bookmarkStart w:id="286" w:name="_Toc416264550"/>
      <w:bookmarkStart w:id="287" w:name="_Toc263092322"/>
      <w:bookmarkStart w:id="288" w:name="_Toc141703895"/>
      <w:bookmarkStart w:id="289" w:name="_Toc6493"/>
      <w:bookmarkStart w:id="290" w:name="_Toc352229761"/>
      <w:bookmarkStart w:id="291" w:name="_Toc19706"/>
      <w:bookmarkStart w:id="292" w:name="_Toc15779"/>
      <w:bookmarkStart w:id="293" w:name="_Toc24601"/>
      <w:bookmarkStart w:id="294" w:name="_Toc32046"/>
      <w:bookmarkStart w:id="295" w:name="_Toc19752"/>
      <w:bookmarkStart w:id="296" w:name="_Toc32227"/>
      <w:bookmarkStart w:id="297" w:name="_Toc32041"/>
      <w:bookmarkStart w:id="298" w:name="_Toc13987"/>
      <w:bookmarkStart w:id="299" w:name="_Toc3365"/>
      <w:bookmarkStart w:id="300" w:name="_Toc12105"/>
      <w:bookmarkStart w:id="301" w:name="_Toc139991745"/>
      <w:bookmarkEnd w:id="273"/>
      <w:bookmarkEnd w:id="274"/>
      <w:bookmarkEnd w:id="275"/>
      <w:bookmarkEnd w:id="276"/>
      <w:bookmarkEnd w:id="277"/>
      <w:bookmarkEnd w:id="278"/>
      <w:bookmarkEnd w:id="279"/>
      <w:bookmarkEnd w:id="280"/>
      <w:bookmarkEnd w:id="281"/>
      <w:bookmarkEnd w:id="282"/>
      <w:r w:rsidRPr="00890888">
        <w:rPr>
          <w:rFonts w:hint="eastAsia"/>
          <w:bCs/>
          <w:sz w:val="24"/>
        </w:rPr>
        <w:t>一、基金费用的种类</w:t>
      </w:r>
    </w:p>
    <w:p w14:paraId="266FB65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p>
    <w:p w14:paraId="26B3EF6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5FF4A95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类基金份额的基金销售服务费；</w:t>
      </w:r>
    </w:p>
    <w:p w14:paraId="48118E2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、《基金合同》生效后与基金相关的信息披露费用；</w:t>
      </w:r>
    </w:p>
    <w:p w14:paraId="648656D0"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、《基金合同》生效后与基金相关的会计师费、律师费、诉讼费和仲裁费；</w:t>
      </w:r>
    </w:p>
    <w:p w14:paraId="10BD46B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、基金份额持有人大会费用；</w:t>
      </w:r>
    </w:p>
    <w:p w14:paraId="484E126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、基金的证券、期货交易费用；</w:t>
      </w:r>
    </w:p>
    <w:p w14:paraId="7624B6E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、基金的银行汇划费用；</w:t>
      </w:r>
    </w:p>
    <w:p w14:paraId="798ACD8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、基金的相关账户的开户及维护费用；</w:t>
      </w:r>
    </w:p>
    <w:p w14:paraId="42A87F52" w14:textId="1269264E" w:rsidR="009463F2"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、按照国家有关规定和《基金合同》约定，可以在基金财产中列支的其他费用。</w:t>
      </w:r>
    </w:p>
    <w:p w14:paraId="552933F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二、基金费用计提方法、计提标准和支付方式</w:t>
      </w:r>
    </w:p>
    <w:p w14:paraId="28BBA05D"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r w:rsidRPr="00890888">
        <w:rPr>
          <w:rFonts w:hint="eastAsia"/>
          <w:bCs/>
          <w:sz w:val="24"/>
        </w:rPr>
        <w:t xml:space="preserve"> </w:t>
      </w:r>
    </w:p>
    <w:p w14:paraId="4103DF82" w14:textId="0FA13138"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本基金的管理费按前一日基金资产净值的</w:t>
      </w:r>
      <w:r w:rsidRPr="00890888">
        <w:rPr>
          <w:rFonts w:hint="eastAsia"/>
          <w:bCs/>
          <w:sz w:val="24"/>
        </w:rPr>
        <w:t>1.</w:t>
      </w:r>
      <w:r w:rsidR="006031B6">
        <w:rPr>
          <w:bCs/>
          <w:sz w:val="24"/>
        </w:rPr>
        <w:t>2</w:t>
      </w:r>
      <w:r w:rsidRPr="00890888">
        <w:rPr>
          <w:rFonts w:hint="eastAsia"/>
          <w:bCs/>
          <w:sz w:val="24"/>
        </w:rPr>
        <w:t>%</w:t>
      </w:r>
      <w:r w:rsidRPr="00890888">
        <w:rPr>
          <w:rFonts w:hint="eastAsia"/>
          <w:bCs/>
          <w:sz w:val="24"/>
        </w:rPr>
        <w:t>的年费率计提。管理费的计算方法如下：</w:t>
      </w:r>
    </w:p>
    <w:p w14:paraId="4CA26241" w14:textId="35E9F77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1.</w:t>
      </w:r>
      <w:r w:rsidR="006031B6">
        <w:rPr>
          <w:bCs/>
          <w:sz w:val="24"/>
        </w:rPr>
        <w:t>2</w:t>
      </w:r>
      <w:r w:rsidRPr="00890888">
        <w:rPr>
          <w:rFonts w:hint="eastAsia"/>
          <w:bCs/>
          <w:sz w:val="24"/>
        </w:rPr>
        <w:t>%</w:t>
      </w:r>
      <w:r w:rsidRPr="00890888">
        <w:rPr>
          <w:rFonts w:hint="eastAsia"/>
          <w:bCs/>
          <w:sz w:val="24"/>
        </w:rPr>
        <w:t>÷当年天数</w:t>
      </w:r>
    </w:p>
    <w:p w14:paraId="0CA04443"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为每日应计提的基金管理费</w:t>
      </w:r>
    </w:p>
    <w:p w14:paraId="7B678059"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为前一日的基金资产净值</w:t>
      </w:r>
    </w:p>
    <w:p w14:paraId="349D4068" w14:textId="7777777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基金管理费每日计提，逐日累计至每月月末，按月支付。由基金管理人于次月首日起</w:t>
      </w:r>
      <w:r w:rsidRPr="00890888">
        <w:rPr>
          <w:rFonts w:hint="eastAsia"/>
          <w:bCs/>
          <w:sz w:val="24"/>
        </w:rPr>
        <w:t>5</w:t>
      </w:r>
      <w:r w:rsidRPr="00890888">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2B358405" w14:textId="6BC7DDC2"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本基金的托管费按前一日基金资产净值的</w:t>
      </w:r>
      <w:r w:rsidRPr="00890888">
        <w:rPr>
          <w:rFonts w:hint="eastAsia"/>
          <w:bCs/>
          <w:sz w:val="24"/>
        </w:rPr>
        <w:t>0.</w:t>
      </w:r>
      <w:r w:rsidR="00542FFC" w:rsidRPr="00890888">
        <w:rPr>
          <w:bCs/>
          <w:sz w:val="24"/>
        </w:rPr>
        <w:t>2</w:t>
      </w:r>
      <w:r w:rsidRPr="00890888">
        <w:rPr>
          <w:rFonts w:hint="eastAsia"/>
          <w:bCs/>
          <w:sz w:val="24"/>
        </w:rPr>
        <w:t>%</w:t>
      </w:r>
      <w:r w:rsidRPr="00890888">
        <w:rPr>
          <w:rFonts w:hint="eastAsia"/>
          <w:bCs/>
          <w:sz w:val="24"/>
        </w:rPr>
        <w:t>的年费率计提。托管费的计算方法如下：</w:t>
      </w:r>
    </w:p>
    <w:p w14:paraId="3F1686EA" w14:textId="6D933E88"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w:t>
      </w:r>
      <w:r w:rsidR="00542FFC" w:rsidRPr="00890888">
        <w:rPr>
          <w:bCs/>
          <w:sz w:val="24"/>
        </w:rPr>
        <w:t>2</w:t>
      </w:r>
      <w:r w:rsidRPr="00890888">
        <w:rPr>
          <w:rFonts w:hint="eastAsia"/>
          <w:bCs/>
          <w:sz w:val="24"/>
        </w:rPr>
        <w:t>%</w:t>
      </w:r>
      <w:r w:rsidRPr="00890888">
        <w:rPr>
          <w:rFonts w:hint="eastAsia"/>
          <w:bCs/>
          <w:sz w:val="24"/>
        </w:rPr>
        <w:t>÷当年天数</w:t>
      </w:r>
    </w:p>
    <w:p w14:paraId="5E42835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为每日应计提的基金托管费</w:t>
      </w:r>
    </w:p>
    <w:p w14:paraId="38B5939F"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lastRenderedPageBreak/>
        <w:t>E</w:t>
      </w:r>
      <w:r w:rsidRPr="00890888">
        <w:rPr>
          <w:rFonts w:hint="eastAsia"/>
          <w:bCs/>
          <w:sz w:val="24"/>
        </w:rPr>
        <w:t>为前一日的基金资产净值</w:t>
      </w:r>
    </w:p>
    <w:p w14:paraId="30941254" w14:textId="66EF471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基金托管费每日计提，逐日累计至每月月末，按月支付。由基金管理人于次月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类基金份额的销售服务费</w:t>
      </w:r>
    </w:p>
    <w:p w14:paraId="5180F3F5" w14:textId="7EB180B1"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类基金份额的销售服务费年费率为</w:t>
      </w:r>
      <w:r w:rsidRPr="00890888">
        <w:rPr>
          <w:rFonts w:hint="eastAsia"/>
          <w:bCs/>
          <w:sz w:val="24"/>
        </w:rPr>
        <w:t>0.4%</w:t>
      </w:r>
      <w:r w:rsidRPr="00890888">
        <w:rPr>
          <w:rFonts w:hint="eastAsia"/>
          <w:bCs/>
          <w:sz w:val="24"/>
        </w:rPr>
        <w:t>。销售服务费的计算方法如下：</w:t>
      </w:r>
    </w:p>
    <w:p w14:paraId="5B1BCFC0" w14:textId="7AA2F005"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0.4%</w:t>
      </w:r>
      <w:r w:rsidRPr="00890888">
        <w:rPr>
          <w:rFonts w:hint="eastAsia"/>
          <w:bCs/>
          <w:sz w:val="24"/>
        </w:rPr>
        <w:t>÷当年天数</w:t>
      </w:r>
    </w:p>
    <w:p w14:paraId="54FDD91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w:t>
      </w:r>
      <w:r w:rsidRPr="00890888">
        <w:rPr>
          <w:rFonts w:hint="eastAsia"/>
          <w:bCs/>
          <w:sz w:val="24"/>
        </w:rPr>
        <w:t>C</w:t>
      </w:r>
      <w:r w:rsidRPr="00890888">
        <w:rPr>
          <w:rFonts w:hint="eastAsia"/>
          <w:bCs/>
          <w:sz w:val="24"/>
        </w:rPr>
        <w:t>类基金份额每日应计提的销售服务费</w:t>
      </w:r>
    </w:p>
    <w:p w14:paraId="297ED14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w:t>
      </w:r>
      <w:r w:rsidRPr="00890888">
        <w:rPr>
          <w:rFonts w:hint="eastAsia"/>
          <w:bCs/>
          <w:sz w:val="24"/>
        </w:rPr>
        <w:t>C</w:t>
      </w:r>
      <w:r w:rsidRPr="00890888">
        <w:rPr>
          <w:rFonts w:hint="eastAsia"/>
          <w:bCs/>
          <w:sz w:val="24"/>
        </w:rPr>
        <w:t>类基金份额基金资产净值</w:t>
      </w:r>
    </w:p>
    <w:p w14:paraId="1348D0EA" w14:textId="04872582"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C</w:t>
      </w:r>
      <w:r w:rsidRPr="00890888">
        <w:rPr>
          <w:rFonts w:hint="eastAsia"/>
          <w:bCs/>
          <w:sz w:val="24"/>
        </w:rPr>
        <w:t>类基金份额的销售服务费每日计提，逐日累计至每月月末，按月支付。由基金管理人于次月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上述“一、基金费用的种类”中第</w:t>
      </w:r>
      <w:r w:rsidRPr="00890888">
        <w:rPr>
          <w:rFonts w:hint="eastAsia"/>
          <w:bCs/>
          <w:sz w:val="24"/>
        </w:rPr>
        <w:t>4</w:t>
      </w:r>
      <w:r w:rsidRPr="00890888">
        <w:rPr>
          <w:rFonts w:hint="eastAsia"/>
          <w:bCs/>
          <w:sz w:val="24"/>
        </w:rPr>
        <w:t>－</w:t>
      </w:r>
      <w:r w:rsidR="000213BB" w:rsidRPr="00890888">
        <w:rPr>
          <w:rFonts w:hint="eastAsia"/>
          <w:bCs/>
          <w:sz w:val="24"/>
        </w:rPr>
        <w:t>1</w:t>
      </w:r>
      <w:r w:rsidR="000213BB" w:rsidRPr="00890888">
        <w:rPr>
          <w:bCs/>
          <w:sz w:val="24"/>
        </w:rPr>
        <w:t>0</w:t>
      </w:r>
      <w:r w:rsidRPr="00890888">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三、不列入基金费用的项目</w:t>
      </w:r>
    </w:p>
    <w:p w14:paraId="0761972A"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下列费用不列入基金费用：</w:t>
      </w:r>
    </w:p>
    <w:p w14:paraId="45F0D29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、基金管理人和基金托管人因未履行或未完全履行义务导致的费用支出或基金财产的损失；</w:t>
      </w:r>
    </w:p>
    <w:p w14:paraId="42CB4F5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、基金管理人和基金托管人处理与基金运作无关的事项发生的费用；</w:t>
      </w:r>
    </w:p>
    <w:p w14:paraId="0CAECCF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、《基金合同》生效前的相关费用；</w:t>
      </w:r>
    </w:p>
    <w:p w14:paraId="28F9E0D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、其他根据相关法律法规及中国证监会的有关规定不得列入基金费用的项目。</w:t>
      </w:r>
    </w:p>
    <w:p w14:paraId="659B5E30" w14:textId="77777777" w:rsidR="000213BB"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四、</w:t>
      </w:r>
      <w:r w:rsidR="000213BB" w:rsidRPr="00890888">
        <w:rPr>
          <w:rFonts w:hint="eastAsia"/>
          <w:bCs/>
          <w:sz w:val="24"/>
        </w:rPr>
        <w:t>实施</w:t>
      </w:r>
      <w:proofErr w:type="gramStart"/>
      <w:r w:rsidR="000213BB" w:rsidRPr="00890888">
        <w:rPr>
          <w:rFonts w:hint="eastAsia"/>
          <w:bCs/>
          <w:sz w:val="24"/>
        </w:rPr>
        <w:t>侧袋机制</w:t>
      </w:r>
      <w:proofErr w:type="gramEnd"/>
      <w:r w:rsidR="000213BB" w:rsidRPr="00890888">
        <w:rPr>
          <w:rFonts w:hint="eastAsia"/>
          <w:bCs/>
          <w:sz w:val="24"/>
        </w:rPr>
        <w:t>期间的基金费用</w:t>
      </w:r>
    </w:p>
    <w:p w14:paraId="14793C4B"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与侧袋账户</w:t>
      </w:r>
      <w:proofErr w:type="gramEnd"/>
      <w:r w:rsidRPr="00890888">
        <w:rPr>
          <w:rFonts w:hint="eastAsia"/>
          <w:bCs/>
          <w:sz w:val="24"/>
        </w:rPr>
        <w:t>有关的费用可以</w:t>
      </w:r>
      <w:proofErr w:type="gramStart"/>
      <w:r w:rsidRPr="00890888">
        <w:rPr>
          <w:rFonts w:hint="eastAsia"/>
          <w:bCs/>
          <w:sz w:val="24"/>
        </w:rPr>
        <w:t>从侧袋账户</w:t>
      </w:r>
      <w:proofErr w:type="gramEnd"/>
      <w:r w:rsidRPr="00890888">
        <w:rPr>
          <w:rFonts w:hint="eastAsia"/>
          <w:bCs/>
          <w:sz w:val="24"/>
        </w:rPr>
        <w:t>中列支，但</w:t>
      </w:r>
      <w:r w:rsidRPr="00890888">
        <w:rPr>
          <w:rFonts w:hint="eastAsia"/>
          <w:bCs/>
          <w:sz w:val="24"/>
        </w:rPr>
        <w:lastRenderedPageBreak/>
        <w:t>应</w:t>
      </w:r>
      <w:proofErr w:type="gramStart"/>
      <w:r w:rsidRPr="00890888">
        <w:rPr>
          <w:rFonts w:hint="eastAsia"/>
          <w:bCs/>
          <w:sz w:val="24"/>
        </w:rPr>
        <w:t>待侧袋</w:t>
      </w:r>
      <w:proofErr w:type="gramEnd"/>
      <w:r w:rsidRPr="00890888">
        <w:rPr>
          <w:rFonts w:hint="eastAsia"/>
          <w:bCs/>
          <w:sz w:val="24"/>
        </w:rPr>
        <w:t>账户资产变现后方可列支，有关费用可酌情收取或减免，但不得收取管理费，详见招募说明书“侧袋机制”部分的规定。</w:t>
      </w:r>
    </w:p>
    <w:p w14:paraId="15339264" w14:textId="0A0ACF75" w:rsidR="009463F2"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五、</w:t>
      </w:r>
      <w:r w:rsidR="009463F2" w:rsidRPr="00890888">
        <w:rPr>
          <w:rFonts w:hint="eastAsia"/>
          <w:bCs/>
          <w:sz w:val="24"/>
        </w:rPr>
        <w:t>基金税收</w:t>
      </w:r>
    </w:p>
    <w:p w14:paraId="7683CA9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本基金运作过程中涉及的各纳税主体，其纳税义务按国家税收法律、法规执行。</w:t>
      </w:r>
    </w:p>
    <w:p w14:paraId="742C5CFB" w14:textId="38FFC88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基金财产投资的相关税收，由基金份额持有人承担，基金管理人或者其他扣缴义务人按照国家有关税收征收的规定代扣代缴。</w:t>
      </w:r>
    </w:p>
    <w:bookmarkEnd w:id="284"/>
    <w:p w14:paraId="64F7F18F" w14:textId="77777777" w:rsidR="009463F2" w:rsidRPr="00890888" w:rsidRDefault="009463F2">
      <w:pPr>
        <w:autoSpaceDE w:val="0"/>
        <w:autoSpaceDN w:val="0"/>
        <w:spacing w:line="360" w:lineRule="auto"/>
        <w:ind w:firstLineChars="200" w:firstLine="480"/>
        <w:textAlignment w:val="bottom"/>
        <w:rPr>
          <w:bCs/>
          <w:sz w:val="24"/>
        </w:rPr>
      </w:pPr>
    </w:p>
    <w:p w14:paraId="16FAD5D7" w14:textId="1F1D5489" w:rsidR="009463F2" w:rsidRPr="00890888" w:rsidRDefault="009463F2">
      <w:pPr>
        <w:widowControl/>
        <w:jc w:val="left"/>
        <w:rPr>
          <w:bCs/>
          <w:sz w:val="24"/>
        </w:rPr>
      </w:pPr>
      <w:r w:rsidRPr="00890888">
        <w:rPr>
          <w:bCs/>
          <w:sz w:val="24"/>
        </w:rPr>
        <w:br w:type="page"/>
      </w:r>
    </w:p>
    <w:p w14:paraId="0D23472C" w14:textId="77777777" w:rsidR="00AC3A9B" w:rsidRPr="00890888" w:rsidRDefault="002C3C29">
      <w:pPr>
        <w:pStyle w:val="1"/>
        <w:jc w:val="center"/>
        <w:rPr>
          <w:color w:val="auto"/>
          <w:sz w:val="30"/>
          <w:szCs w:val="30"/>
        </w:rPr>
      </w:pPr>
      <w:bookmarkStart w:id="302" w:name="_Toc135921119"/>
      <w:r w:rsidRPr="00890888">
        <w:rPr>
          <w:rFonts w:hint="eastAsia"/>
          <w:color w:val="auto"/>
          <w:sz w:val="30"/>
          <w:szCs w:val="30"/>
        </w:rPr>
        <w:lastRenderedPageBreak/>
        <w:t>第十四部分</w:t>
      </w:r>
      <w:r w:rsidRPr="00890888">
        <w:rPr>
          <w:color w:val="auto"/>
          <w:sz w:val="30"/>
          <w:szCs w:val="30"/>
        </w:rPr>
        <w:t xml:space="preserve">  </w:t>
      </w:r>
      <w:r w:rsidRPr="00890888">
        <w:rPr>
          <w:rFonts w:hint="eastAsia"/>
          <w:color w:val="auto"/>
          <w:sz w:val="30"/>
          <w:szCs w:val="30"/>
        </w:rPr>
        <w:t>基金的会计与审计</w:t>
      </w:r>
      <w:bookmarkEnd w:id="285"/>
      <w:bookmarkEnd w:id="286"/>
      <w:bookmarkEnd w:id="287"/>
      <w:bookmarkEnd w:id="302"/>
    </w:p>
    <w:p w14:paraId="457CCA5C" w14:textId="77777777" w:rsidR="004632CC" w:rsidRPr="00890888" w:rsidRDefault="004632CC" w:rsidP="004632CC">
      <w:pPr>
        <w:autoSpaceDE w:val="0"/>
        <w:autoSpaceDN w:val="0"/>
        <w:spacing w:line="360" w:lineRule="auto"/>
        <w:ind w:firstLineChars="200" w:firstLine="480"/>
        <w:textAlignment w:val="bottom"/>
        <w:rPr>
          <w:bCs/>
          <w:sz w:val="24"/>
        </w:rPr>
      </w:pPr>
      <w:bookmarkStart w:id="303" w:name="_Hlk95864456"/>
      <w:r w:rsidRPr="00890888">
        <w:rPr>
          <w:rFonts w:hint="eastAsia"/>
          <w:bCs/>
          <w:sz w:val="24"/>
        </w:rPr>
        <w:t>一、基金会计政策</w:t>
      </w:r>
    </w:p>
    <w:p w14:paraId="5F6C025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、基金管理人为本基金的基金会计责任方；</w:t>
      </w:r>
    </w:p>
    <w:p w14:paraId="4DA2920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、基金的会计年度为公历年度的</w:t>
      </w:r>
      <w:r w:rsidRPr="00890888">
        <w:rPr>
          <w:rFonts w:hint="eastAsia"/>
          <w:bCs/>
          <w:sz w:val="24"/>
        </w:rPr>
        <w:t>1</w:t>
      </w:r>
      <w:r w:rsidRPr="00890888">
        <w:rPr>
          <w:rFonts w:hint="eastAsia"/>
          <w:bCs/>
          <w:sz w:val="24"/>
        </w:rPr>
        <w:t>月</w:t>
      </w:r>
      <w:r w:rsidRPr="00890888">
        <w:rPr>
          <w:rFonts w:hint="eastAsia"/>
          <w:bCs/>
          <w:sz w:val="24"/>
        </w:rPr>
        <w:t>1</w:t>
      </w:r>
      <w:r w:rsidRPr="00890888">
        <w:rPr>
          <w:rFonts w:hint="eastAsia"/>
          <w:bCs/>
          <w:sz w:val="24"/>
        </w:rPr>
        <w:t>日至</w:t>
      </w:r>
      <w:r w:rsidRPr="00890888">
        <w:rPr>
          <w:rFonts w:hint="eastAsia"/>
          <w:bCs/>
          <w:sz w:val="24"/>
        </w:rPr>
        <w:t>12</w:t>
      </w:r>
      <w:r w:rsidRPr="00890888">
        <w:rPr>
          <w:rFonts w:hint="eastAsia"/>
          <w:bCs/>
          <w:sz w:val="24"/>
        </w:rPr>
        <w:t>月</w:t>
      </w:r>
      <w:r w:rsidRPr="00890888">
        <w:rPr>
          <w:rFonts w:hint="eastAsia"/>
          <w:bCs/>
          <w:sz w:val="24"/>
        </w:rPr>
        <w:t>31</w:t>
      </w:r>
      <w:r w:rsidRPr="00890888">
        <w:rPr>
          <w:rFonts w:hint="eastAsia"/>
          <w:bCs/>
          <w:sz w:val="24"/>
        </w:rPr>
        <w:t>日；基金首次募集的会计年度按如下原则：如果《基金合同》生效少于</w:t>
      </w:r>
      <w:r w:rsidRPr="00890888">
        <w:rPr>
          <w:rFonts w:hint="eastAsia"/>
          <w:bCs/>
          <w:sz w:val="24"/>
        </w:rPr>
        <w:t>2</w:t>
      </w:r>
      <w:r w:rsidRPr="00890888">
        <w:rPr>
          <w:rFonts w:hint="eastAsia"/>
          <w:bCs/>
          <w:sz w:val="24"/>
        </w:rPr>
        <w:t>个月，可以并入下一个会计年度披露；</w:t>
      </w:r>
    </w:p>
    <w:p w14:paraId="70CA03B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、基金核算以人民币为记账本位币，以人民币元为记账单位；</w:t>
      </w:r>
    </w:p>
    <w:p w14:paraId="10FE7601"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、会计制度执行国家有关会计制度；</w:t>
      </w:r>
    </w:p>
    <w:p w14:paraId="0D01C01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、本基金独立建账、独立核算；</w:t>
      </w:r>
    </w:p>
    <w:p w14:paraId="1732B68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、基金管理人及基金托管人各自保留完整的会计账目、凭证并进行日常的会计核算，按照有关规定编制基金会计报表；</w:t>
      </w:r>
    </w:p>
    <w:p w14:paraId="0F921FA9"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、基金托管人每月与基金管理人就基金的会计核算、报表编制等进行核对并以书面方式确认。</w:t>
      </w:r>
    </w:p>
    <w:p w14:paraId="73D5411A"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二、基金的年度审计</w:t>
      </w:r>
    </w:p>
    <w:p w14:paraId="572F70D0" w14:textId="2EDCAE40"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、基金管理人聘请与基金管理人、基金托管人相互独立的</w:t>
      </w:r>
      <w:r w:rsidR="000213BB" w:rsidRPr="00890888">
        <w:rPr>
          <w:rFonts w:hint="eastAsia"/>
          <w:bCs/>
          <w:sz w:val="24"/>
        </w:rPr>
        <w:t>符合《中华人民共和国证券法》规定</w:t>
      </w:r>
      <w:r w:rsidRPr="00890888">
        <w:rPr>
          <w:rFonts w:hint="eastAsia"/>
          <w:bCs/>
          <w:sz w:val="24"/>
        </w:rPr>
        <w:t>的会计师事务所及其注册会计师对本基金的年度财务报表进行审计。</w:t>
      </w:r>
    </w:p>
    <w:p w14:paraId="5207CAD5"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、会计师事务所更换经办注册会计师，应事先征得基金管理人同意。</w:t>
      </w:r>
    </w:p>
    <w:p w14:paraId="15BC3997" w14:textId="6315964E"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、基金管理人认为有充足理由更换会计师事务所，须通报基金托管人。更换会计师事务所需依照《信息披露办法》的有关规定在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bookmarkEnd w:id="303"/>
    </w:p>
    <w:p w14:paraId="70FA1DC9" w14:textId="4AD6CC95" w:rsidR="004632CC" w:rsidRPr="00890888" w:rsidRDefault="004632CC">
      <w:pPr>
        <w:widowControl/>
        <w:jc w:val="left"/>
        <w:rPr>
          <w:bCs/>
          <w:sz w:val="24"/>
        </w:rPr>
      </w:pPr>
      <w:r w:rsidRPr="00890888">
        <w:rPr>
          <w:bCs/>
          <w:sz w:val="24"/>
        </w:rPr>
        <w:br w:type="page"/>
      </w:r>
    </w:p>
    <w:p w14:paraId="60CEA94D" w14:textId="77777777" w:rsidR="00AC3A9B" w:rsidRPr="00890888" w:rsidRDefault="002C3C29">
      <w:pPr>
        <w:pStyle w:val="1"/>
        <w:jc w:val="center"/>
        <w:rPr>
          <w:color w:val="auto"/>
          <w:sz w:val="30"/>
          <w:szCs w:val="30"/>
        </w:rPr>
      </w:pPr>
      <w:bookmarkStart w:id="304" w:name="_Toc416264551"/>
      <w:bookmarkStart w:id="305" w:name="_Toc263092323"/>
      <w:bookmarkStart w:id="306" w:name="_Toc214873604"/>
      <w:bookmarkStart w:id="307" w:name="_Toc79978642"/>
      <w:bookmarkStart w:id="308" w:name="_Toc135921120"/>
      <w:bookmarkStart w:id="309" w:name="_Toc22552"/>
      <w:bookmarkStart w:id="310" w:name="_Toc178"/>
      <w:bookmarkStart w:id="311" w:name="_Toc128310499"/>
      <w:bookmarkStart w:id="312" w:name="_Toc15525"/>
      <w:bookmarkStart w:id="313" w:name="_Toc15351"/>
      <w:bookmarkStart w:id="314" w:name="_Toc19558"/>
      <w:bookmarkStart w:id="315" w:name="_Toc352229762"/>
      <w:bookmarkStart w:id="316" w:name="_Toc93226149"/>
      <w:bookmarkStart w:id="317" w:name="_Toc92662707"/>
      <w:bookmarkStart w:id="318" w:name="_Toc139991746"/>
      <w:bookmarkStart w:id="319" w:name="_Toc141703896"/>
      <w:bookmarkStart w:id="320" w:name="_Toc25883"/>
      <w:bookmarkStart w:id="321" w:name="_Toc12761"/>
      <w:bookmarkStart w:id="322" w:name="_Toc20052"/>
      <w:bookmarkStart w:id="323" w:name="_Toc1617"/>
      <w:bookmarkStart w:id="324" w:name="_Toc3656"/>
      <w:bookmarkStart w:id="325" w:name="_Toc21829"/>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r w:rsidRPr="00890888">
        <w:rPr>
          <w:rFonts w:hint="eastAsia"/>
          <w:color w:val="auto"/>
          <w:sz w:val="30"/>
          <w:szCs w:val="30"/>
        </w:rPr>
        <w:lastRenderedPageBreak/>
        <w:t>第十五部分</w:t>
      </w:r>
      <w:r w:rsidRPr="00890888">
        <w:rPr>
          <w:color w:val="auto"/>
          <w:sz w:val="30"/>
          <w:szCs w:val="30"/>
        </w:rPr>
        <w:t xml:space="preserve">  </w:t>
      </w:r>
      <w:r w:rsidRPr="00890888">
        <w:rPr>
          <w:rFonts w:hint="eastAsia"/>
          <w:color w:val="auto"/>
          <w:sz w:val="30"/>
          <w:szCs w:val="30"/>
        </w:rPr>
        <w:t>基金的信息披露</w:t>
      </w:r>
      <w:bookmarkEnd w:id="304"/>
      <w:bookmarkEnd w:id="305"/>
      <w:bookmarkEnd w:id="306"/>
      <w:bookmarkEnd w:id="307"/>
      <w:bookmarkEnd w:id="308"/>
    </w:p>
    <w:p w14:paraId="2CD75D5D" w14:textId="77777777" w:rsidR="00F14E8B" w:rsidRPr="00890888" w:rsidRDefault="00F14E8B" w:rsidP="00F14E8B">
      <w:pPr>
        <w:autoSpaceDE w:val="0"/>
        <w:autoSpaceDN w:val="0"/>
        <w:spacing w:line="360" w:lineRule="auto"/>
        <w:ind w:firstLineChars="200" w:firstLine="480"/>
        <w:textAlignment w:val="bottom"/>
        <w:rPr>
          <w:bCs/>
          <w:sz w:val="24"/>
        </w:rPr>
      </w:pPr>
      <w:bookmarkStart w:id="326" w:name="_Hlk95864488"/>
      <w:r w:rsidRPr="00890888">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二、信息披露义务人</w:t>
      </w:r>
    </w:p>
    <w:p w14:paraId="00A88D2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本基金信息披露义务人应当在中国证监会规定时间内，将应予披露的基金信息通过</w:t>
      </w:r>
      <w:r w:rsidR="000213BB" w:rsidRPr="00890888">
        <w:rPr>
          <w:rFonts w:hint="eastAsia"/>
          <w:bCs/>
          <w:sz w:val="24"/>
        </w:rPr>
        <w:t>符合</w:t>
      </w:r>
      <w:r w:rsidRPr="00890888">
        <w:rPr>
          <w:rFonts w:hint="eastAsia"/>
          <w:bCs/>
          <w:sz w:val="24"/>
        </w:rPr>
        <w:t>中国证监会</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条件的用以进行信息披露</w:t>
      </w:r>
      <w:r w:rsidRPr="00890888">
        <w:rPr>
          <w:rFonts w:hint="eastAsia"/>
          <w:bCs/>
          <w:sz w:val="24"/>
        </w:rPr>
        <w:t>的全国性报刊（以下简称“</w:t>
      </w:r>
      <w:r w:rsidR="002262B3" w:rsidRPr="00890888">
        <w:rPr>
          <w:rFonts w:asciiTheme="minorEastAsia" w:hAnsiTheme="minorEastAsia" w:cs="Times New Roman" w:hint="eastAsia"/>
          <w:sz w:val="24"/>
          <w:szCs w:val="24"/>
        </w:rPr>
        <w:t>规定</w:t>
      </w:r>
      <w:r w:rsidRPr="00890888">
        <w:rPr>
          <w:rFonts w:hint="eastAsia"/>
          <w:bCs/>
          <w:sz w:val="24"/>
        </w:rPr>
        <w:t>报刊”）及</w:t>
      </w:r>
      <w:r w:rsidR="000213BB" w:rsidRPr="00890888">
        <w:rPr>
          <w:rFonts w:hint="eastAsia"/>
          <w:bCs/>
          <w:sz w:val="24"/>
        </w:rPr>
        <w:t>《信息披露办法》</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的</w:t>
      </w:r>
      <w:r w:rsidRPr="00890888">
        <w:rPr>
          <w:rFonts w:hint="eastAsia"/>
          <w:bCs/>
          <w:sz w:val="24"/>
        </w:rPr>
        <w:t>互联网网站（以下简称“</w:t>
      </w:r>
      <w:r w:rsidR="002262B3" w:rsidRPr="00890888">
        <w:rPr>
          <w:rFonts w:asciiTheme="minorEastAsia" w:hAnsiTheme="minorEastAsia" w:cs="Times New Roman" w:hint="eastAsia"/>
          <w:sz w:val="24"/>
          <w:szCs w:val="24"/>
        </w:rPr>
        <w:t>规定</w:t>
      </w:r>
      <w:r w:rsidRPr="00890888">
        <w:rPr>
          <w:rFonts w:hint="eastAsia"/>
          <w:bCs/>
          <w:sz w:val="24"/>
        </w:rPr>
        <w:t>网站”）等媒介披露，并保证基金投资者能够按照《基金合同》约定的时间和方式查阅或者复制公开披露的信息资料。</w:t>
      </w:r>
    </w:p>
    <w:p w14:paraId="59175CD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三、本基金信息披露义务人承诺公开披露的基金信息，不得有下列行为：</w:t>
      </w:r>
    </w:p>
    <w:p w14:paraId="7052236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、虚假记载、误导性陈述或者重大遗漏；</w:t>
      </w:r>
    </w:p>
    <w:p w14:paraId="1A246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、对证券投资业绩进行预测；</w:t>
      </w:r>
    </w:p>
    <w:p w14:paraId="00AB68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、违规承诺收益或者承担损失；</w:t>
      </w:r>
    </w:p>
    <w:p w14:paraId="4AD38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、诋毁其他基金管理人、基金托管人或者基金销售机构；</w:t>
      </w:r>
    </w:p>
    <w:p w14:paraId="2F0A0E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、登载任何自然人、法人和非法人组织的祝贺性、恭维性或推荐性的文字；</w:t>
      </w:r>
    </w:p>
    <w:p w14:paraId="2FC862E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、中国证监会禁止的其他行为。</w:t>
      </w:r>
    </w:p>
    <w:p w14:paraId="3588162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本基金公开披露的信息采用阿拉伯数字；除特别说明外，货币单位为人民币元。</w:t>
      </w:r>
    </w:p>
    <w:p w14:paraId="048B1A4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五、公开披露的基金信息</w:t>
      </w:r>
    </w:p>
    <w:p w14:paraId="677AD50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公开披露的基金信息包括：</w:t>
      </w:r>
    </w:p>
    <w:p w14:paraId="6E4A535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（一）基金招募说明书、《基金合同》、基金托管协议、基金产品资料概要</w:t>
      </w:r>
    </w:p>
    <w:p w14:paraId="346C117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sidRPr="00890888">
        <w:rPr>
          <w:rFonts w:asciiTheme="minorEastAsia" w:hAnsiTheme="minorEastAsia" w:cs="Times New Roman" w:hint="eastAsia"/>
          <w:sz w:val="24"/>
          <w:szCs w:val="24"/>
        </w:rPr>
        <w:t>规定</w:t>
      </w:r>
      <w:r w:rsidRPr="00890888">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、基金托管协议是界定基金托管人和基金管理人在基金财产保管及基金运作监督等活动中的权利、义务关系的法律文件。</w:t>
      </w:r>
    </w:p>
    <w:p w14:paraId="5CB45CC7" w14:textId="57DEFB6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sidRPr="00890888">
        <w:rPr>
          <w:rFonts w:asciiTheme="minorEastAsia" w:hAnsiTheme="minorEastAsia" w:cs="Times New Roman" w:hint="eastAsia"/>
          <w:sz w:val="24"/>
          <w:szCs w:val="24"/>
        </w:rPr>
        <w:t>规定</w:t>
      </w:r>
      <w:r w:rsidRPr="00890888">
        <w:rPr>
          <w:rFonts w:hint="eastAsia"/>
          <w:bCs/>
          <w:sz w:val="24"/>
        </w:rPr>
        <w:t>网站及基金销售机构网站或营业网点；基金产品资料概要其他信息发生变更的，基金管理人至少每年更新</w:t>
      </w:r>
      <w:r w:rsidR="00852DA9" w:rsidRPr="00890888">
        <w:rPr>
          <w:rFonts w:hint="eastAsia"/>
          <w:bCs/>
          <w:sz w:val="24"/>
        </w:rPr>
        <w:t>一</w:t>
      </w:r>
      <w:r w:rsidRPr="00890888">
        <w:rPr>
          <w:rFonts w:hint="eastAsia"/>
          <w:bCs/>
          <w:sz w:val="24"/>
        </w:rPr>
        <w:t>次。基金终止运作的，基金管理人不再更新基金产品资料概要。</w:t>
      </w:r>
    </w:p>
    <w:p w14:paraId="0E5818A9" w14:textId="125A2F2E"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基金募集申请经中国证监会注册后，基金管理人在基金份额发售的三日前，将基金份额发售公告、基金招募说明书提示性公告、《基金合同》提示性公告登载在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报刊上，将基金份额发售公告、基金招募说明书、基金产品资料概要、基金合同和基金托管协议登载在</w:t>
      </w:r>
      <w:r w:rsidR="002262B3" w:rsidRPr="00890888">
        <w:rPr>
          <w:rFonts w:asciiTheme="minorEastAsia" w:hAnsiTheme="minorEastAsia" w:cs="Times New Roman" w:hint="eastAsia"/>
          <w:sz w:val="24"/>
          <w:szCs w:val="24"/>
        </w:rPr>
        <w:t>规定</w:t>
      </w:r>
      <w:r w:rsidRPr="00890888">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（二）基金份额发售公告</w:t>
      </w:r>
    </w:p>
    <w:p w14:paraId="521B7ECE" w14:textId="28D0A86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基金管理人应当就基金份额发售的具体事宜编制基金份额发售公告，并在披露招募说明书的当日登载于</w:t>
      </w:r>
      <w:r w:rsidR="002262B3" w:rsidRPr="00890888">
        <w:rPr>
          <w:rFonts w:asciiTheme="minorEastAsia" w:hAnsiTheme="minorEastAsia" w:cs="Times New Roman" w:hint="eastAsia"/>
          <w:sz w:val="24"/>
          <w:szCs w:val="24"/>
        </w:rPr>
        <w:t>规定</w:t>
      </w:r>
      <w:r w:rsidRPr="00890888">
        <w:rPr>
          <w:rFonts w:hint="eastAsia"/>
          <w:bCs/>
          <w:sz w:val="24"/>
        </w:rPr>
        <w:t>媒介上。</w:t>
      </w:r>
    </w:p>
    <w:p w14:paraId="03DC75B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（三）《基金合同》生效公告</w:t>
      </w:r>
    </w:p>
    <w:p w14:paraId="3B9B940A" w14:textId="532232F0"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基金管理人应当在收到中国证监会确认文件的次日在</w:t>
      </w:r>
      <w:r w:rsidR="002262B3" w:rsidRPr="00890888">
        <w:rPr>
          <w:rFonts w:asciiTheme="minorEastAsia" w:hAnsiTheme="minorEastAsia" w:cs="Times New Roman" w:hint="eastAsia"/>
          <w:sz w:val="24"/>
          <w:szCs w:val="24"/>
        </w:rPr>
        <w:t>规定</w:t>
      </w:r>
      <w:r w:rsidRPr="00890888">
        <w:rPr>
          <w:rFonts w:hint="eastAsia"/>
          <w:bCs/>
          <w:sz w:val="24"/>
        </w:rPr>
        <w:t>媒介上登载《基金合同》生效公告。</w:t>
      </w:r>
    </w:p>
    <w:p w14:paraId="6209030B" w14:textId="77564DCC"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在《基金合同》生效公告中披露基金管理人及基金管理人股东、基金管理人高级管理人员或基金经理持有基金的份额、承诺持有的期限等情况。</w:t>
      </w:r>
    </w:p>
    <w:p w14:paraId="5A8B18D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（四）基金净值信息</w:t>
      </w:r>
    </w:p>
    <w:p w14:paraId="254444A6" w14:textId="28B0179C"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《基金合同》生效后，在开始办理基金份额申购或者赎回前，基金管理人应当至少每周在</w:t>
      </w:r>
      <w:r w:rsidR="002262B3" w:rsidRPr="00890888">
        <w:rPr>
          <w:rFonts w:asciiTheme="minorEastAsia" w:hAnsiTheme="minorEastAsia" w:cs="Times New Roman" w:hint="eastAsia"/>
          <w:sz w:val="24"/>
          <w:szCs w:val="24"/>
        </w:rPr>
        <w:t>规定</w:t>
      </w:r>
      <w:r w:rsidRPr="00890888">
        <w:rPr>
          <w:rFonts w:hint="eastAsia"/>
          <w:bCs/>
          <w:sz w:val="24"/>
        </w:rPr>
        <w:t>网站披露一次各类基金份额净值和基金份额累计净值。</w:t>
      </w:r>
    </w:p>
    <w:p w14:paraId="470A60A8" w14:textId="06867C0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在开始办理基金份额申购或者赎回后，基金管理人应当在不晚于每个开放日的次日，通过</w:t>
      </w:r>
      <w:r w:rsidR="002262B3" w:rsidRPr="00890888">
        <w:rPr>
          <w:rFonts w:asciiTheme="minorEastAsia" w:hAnsiTheme="minorEastAsia" w:cs="Times New Roman" w:hint="eastAsia"/>
          <w:sz w:val="24"/>
          <w:szCs w:val="24"/>
        </w:rPr>
        <w:t>规定</w:t>
      </w:r>
      <w:r w:rsidRPr="00890888">
        <w:rPr>
          <w:rFonts w:hint="eastAsia"/>
          <w:bCs/>
          <w:sz w:val="24"/>
        </w:rPr>
        <w:t>网站、基金销售机构网站或营业网点披露开放日的各类基金份额净值和基金份额累计净值。</w:t>
      </w:r>
    </w:p>
    <w:p w14:paraId="742AEA64" w14:textId="7051403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基金管理人应在不晚于半年度和年度最后一日的次日，在</w:t>
      </w:r>
      <w:r w:rsidR="002262B3" w:rsidRPr="00890888">
        <w:rPr>
          <w:rFonts w:asciiTheme="minorEastAsia" w:hAnsiTheme="minorEastAsia" w:cs="Times New Roman" w:hint="eastAsia"/>
          <w:sz w:val="24"/>
          <w:szCs w:val="24"/>
        </w:rPr>
        <w:t>规定</w:t>
      </w:r>
      <w:r w:rsidRPr="00890888">
        <w:rPr>
          <w:rFonts w:hint="eastAsia"/>
          <w:bCs/>
          <w:sz w:val="24"/>
        </w:rPr>
        <w:t>网站披露半年度和年度最后一日的各类基金份额净值和基金份额累计净值。</w:t>
      </w:r>
    </w:p>
    <w:p w14:paraId="2D6EE49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（五）基金份额申购、赎回价格</w:t>
      </w:r>
    </w:p>
    <w:p w14:paraId="1244E5E7" w14:textId="781A04E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基金管理人应当在《基金合同》、招募说明书等信息披露文件上载</w:t>
      </w:r>
      <w:proofErr w:type="gramStart"/>
      <w:r w:rsidRPr="00890888">
        <w:rPr>
          <w:rFonts w:hint="eastAsia"/>
          <w:bCs/>
          <w:sz w:val="24"/>
        </w:rPr>
        <w:t>明基金</w:t>
      </w:r>
      <w:proofErr w:type="gramEnd"/>
      <w:r w:rsidRPr="00890888">
        <w:rPr>
          <w:rFonts w:hint="eastAsia"/>
          <w:bCs/>
          <w:sz w:val="24"/>
        </w:rPr>
        <w:t>份额申购、赎回价格的计算方式及有关申购、赎回费率，并保证投资者能够在基金销售机构</w:t>
      </w:r>
      <w:r w:rsidR="000213BB" w:rsidRPr="00890888">
        <w:rPr>
          <w:rFonts w:hint="eastAsia"/>
          <w:bCs/>
          <w:sz w:val="24"/>
        </w:rPr>
        <w:t>网站</w:t>
      </w:r>
      <w:r w:rsidRPr="00890888">
        <w:rPr>
          <w:rFonts w:hint="eastAsia"/>
          <w:bCs/>
          <w:sz w:val="24"/>
        </w:rPr>
        <w:t>或营业网点查阅或者复制前述信息资料。</w:t>
      </w:r>
    </w:p>
    <w:p w14:paraId="78348F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（六）基金定期报告，包括基金年度报告、基金中期报告和基金季度报告。</w:t>
      </w:r>
    </w:p>
    <w:p w14:paraId="136C77FE" w14:textId="664300D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基金管理人应当在每年结束之日起三个月内，编制完成基金年度报告，将年度报告登载在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网站上，并将年度报告提示性公告登载在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报刊上。基金年度报告中的财务会计报告应当经过</w:t>
      </w:r>
      <w:r w:rsidR="000213BB" w:rsidRPr="00890888">
        <w:rPr>
          <w:rFonts w:hint="eastAsia"/>
          <w:bCs/>
          <w:sz w:val="24"/>
        </w:rPr>
        <w:t>符合《中华人民共和国证券法》规定</w:t>
      </w:r>
      <w:r w:rsidRPr="00890888">
        <w:rPr>
          <w:rFonts w:hint="eastAsia"/>
          <w:bCs/>
          <w:sz w:val="24"/>
        </w:rPr>
        <w:t>的会计师事务所审计。</w:t>
      </w:r>
    </w:p>
    <w:p w14:paraId="43440E56" w14:textId="00B95BD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基金管理人应当在上半年结束之日起两个月内，编制完成基金中期报告，并将中期报告登载在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网站上，并将中期报告提示性公告登载在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24E6C286" w14:textId="6A7C390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基金管理人应当在季度结束之日起</w:t>
      </w:r>
      <w:r w:rsidRPr="00890888">
        <w:rPr>
          <w:rFonts w:hint="eastAsia"/>
          <w:bCs/>
          <w:sz w:val="24"/>
        </w:rPr>
        <w:t>15</w:t>
      </w:r>
      <w:r w:rsidRPr="00890888">
        <w:rPr>
          <w:rFonts w:hint="eastAsia"/>
          <w:bCs/>
          <w:sz w:val="24"/>
        </w:rPr>
        <w:t>个工作日内，编制完成基金季度报告，将季度报告登载在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网站上，并将季度报告提示性公告登载在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43C15AE2" w14:textId="6474F7F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《基金合同》生效不足</w:t>
      </w:r>
      <w:r w:rsidRPr="00890888">
        <w:rPr>
          <w:rFonts w:hint="eastAsia"/>
          <w:bCs/>
          <w:sz w:val="24"/>
        </w:rPr>
        <w:t>2</w:t>
      </w:r>
      <w:r w:rsidRPr="00890888">
        <w:rPr>
          <w:rFonts w:hint="eastAsia"/>
          <w:bCs/>
          <w:sz w:val="24"/>
        </w:rPr>
        <w:t>个月的，基金管理人可以不编制当期季度报告、中期报告或者年度报告。</w:t>
      </w:r>
    </w:p>
    <w:p w14:paraId="7659CFDD" w14:textId="4B5D003F"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基金管理人应当在基金年度报告、中期报告、季度报告中分别披露基金管理人固有资金、基金管理人股东、基金管理人高级管理人员或基金经理等持有基金</w:t>
      </w:r>
      <w:r w:rsidRPr="00890888">
        <w:rPr>
          <w:rFonts w:hint="eastAsia"/>
          <w:bCs/>
          <w:sz w:val="24"/>
        </w:rPr>
        <w:lastRenderedPageBreak/>
        <w:t>的份额、期限</w:t>
      </w:r>
      <w:proofErr w:type="gramStart"/>
      <w:r w:rsidRPr="00890888">
        <w:rPr>
          <w:rFonts w:hint="eastAsia"/>
          <w:bCs/>
          <w:sz w:val="24"/>
        </w:rPr>
        <w:t>及期间</w:t>
      </w:r>
      <w:proofErr w:type="gramEnd"/>
      <w:r w:rsidRPr="00890888">
        <w:rPr>
          <w:rFonts w:hint="eastAsia"/>
          <w:bCs/>
          <w:sz w:val="24"/>
        </w:rPr>
        <w:t>的变动情况。</w:t>
      </w:r>
    </w:p>
    <w:p w14:paraId="6BC85F86" w14:textId="3AA4575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如报告期内出现单一投资者持有基金份额达到或超过基金总份额</w:t>
      </w:r>
      <w:r w:rsidRPr="00890888">
        <w:rPr>
          <w:rFonts w:hint="eastAsia"/>
          <w:bCs/>
          <w:sz w:val="24"/>
        </w:rPr>
        <w:t>20%</w:t>
      </w:r>
      <w:r w:rsidRPr="00890888">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890888">
        <w:rPr>
          <w:rFonts w:hint="eastAsia"/>
          <w:bCs/>
          <w:sz w:val="24"/>
        </w:rPr>
        <w:t>本基金</w:t>
      </w:r>
      <w:r w:rsidRPr="00890888">
        <w:rPr>
          <w:rFonts w:hint="eastAsia"/>
          <w:bCs/>
          <w:sz w:val="24"/>
        </w:rPr>
        <w:t>的特有风险，中国证监会认定的特殊情形除外。</w:t>
      </w:r>
    </w:p>
    <w:p w14:paraId="0105863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基金管理人应当在基金年度报告和中期报告中披露基金组合资产情况及其流动性风险分析等。</w:t>
      </w:r>
    </w:p>
    <w:p w14:paraId="4BFA295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（七）临时报告</w:t>
      </w:r>
    </w:p>
    <w:p w14:paraId="5711E8FE" w14:textId="1E28521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本基金发生重大事件，有关信息披露义务人应当依照《信息披露办法》的有关规定编制临时报告书，并登载在</w:t>
      </w:r>
      <w:r w:rsidR="002262B3" w:rsidRPr="00890888">
        <w:rPr>
          <w:rFonts w:asciiTheme="minorEastAsia" w:hAnsiTheme="minorEastAsia" w:cs="Times New Roman" w:hint="eastAsia"/>
          <w:sz w:val="24"/>
          <w:szCs w:val="24"/>
        </w:rPr>
        <w:t>规定</w:t>
      </w:r>
      <w:r w:rsidRPr="00890888">
        <w:rPr>
          <w:rFonts w:hint="eastAsia"/>
          <w:bCs/>
          <w:sz w:val="24"/>
        </w:rPr>
        <w:t>报刊和</w:t>
      </w:r>
      <w:r w:rsidR="002262B3" w:rsidRPr="00890888">
        <w:rPr>
          <w:rFonts w:asciiTheme="minorEastAsia" w:hAnsiTheme="minorEastAsia" w:cs="Times New Roman" w:hint="eastAsia"/>
          <w:sz w:val="24"/>
          <w:szCs w:val="24"/>
        </w:rPr>
        <w:t>规定</w:t>
      </w:r>
      <w:r w:rsidRPr="00890888">
        <w:rPr>
          <w:rFonts w:hint="eastAsia"/>
          <w:bCs/>
          <w:sz w:val="24"/>
        </w:rPr>
        <w:t>网站上。</w:t>
      </w:r>
    </w:p>
    <w:p w14:paraId="6524488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前款所称重大事件，是指可能对基金份额持有人权益或者基金份额的价格产生重大影响的下列事件：</w:t>
      </w:r>
    </w:p>
    <w:p w14:paraId="3BFECD8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、基金份额持有人大会的召开及决定的事项；</w:t>
      </w:r>
    </w:p>
    <w:p w14:paraId="391FFBF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、基金合同终止、基金清算；</w:t>
      </w:r>
    </w:p>
    <w:p w14:paraId="1B118AC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、转换基金运作方式、基金合并；</w:t>
      </w:r>
    </w:p>
    <w:p w14:paraId="0B066EB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、更换基金管理人、基金托管人、基金份额登记机构，基金改聘会计师事务所；</w:t>
      </w:r>
    </w:p>
    <w:p w14:paraId="10D1CAE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、基金管理人、基金托管人的法定名称、住所发生变更；</w:t>
      </w:r>
    </w:p>
    <w:p w14:paraId="302E34C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、基金管理人变更持有百分之五以上股权的股东、基金管理人的实际控制人变更；</w:t>
      </w:r>
    </w:p>
    <w:p w14:paraId="77AC263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、基金募集期延长或提前结束募集；</w:t>
      </w:r>
    </w:p>
    <w:p w14:paraId="2242D6F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、基金管理人高级管理人员、基金经理和基金托管人专门基金托管部门负责人发生变动；</w:t>
      </w:r>
    </w:p>
    <w:p w14:paraId="793E54A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、基金管理人的董事在最近</w:t>
      </w:r>
      <w:r w:rsidRPr="00890888">
        <w:rPr>
          <w:rFonts w:hint="eastAsia"/>
          <w:bCs/>
          <w:sz w:val="24"/>
        </w:rPr>
        <w:t>12</w:t>
      </w:r>
      <w:r w:rsidRPr="00890888">
        <w:rPr>
          <w:rFonts w:hint="eastAsia"/>
          <w:bCs/>
          <w:sz w:val="24"/>
        </w:rPr>
        <w:t>个月内变更超过百分之五十，基金管理人、基金托管人专门基金托管部门的主要业务人员在最近</w:t>
      </w:r>
      <w:r w:rsidRPr="00890888">
        <w:rPr>
          <w:rFonts w:hint="eastAsia"/>
          <w:bCs/>
          <w:sz w:val="24"/>
        </w:rPr>
        <w:t>12</w:t>
      </w:r>
      <w:r w:rsidRPr="00890888">
        <w:rPr>
          <w:rFonts w:hint="eastAsia"/>
          <w:bCs/>
          <w:sz w:val="24"/>
        </w:rPr>
        <w:t>个月内变动超过百分之三十；</w:t>
      </w:r>
    </w:p>
    <w:p w14:paraId="6742024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11</w:t>
      </w:r>
      <w:r w:rsidRPr="00890888">
        <w:rPr>
          <w:rFonts w:hint="eastAsia"/>
          <w:bCs/>
          <w:sz w:val="24"/>
        </w:rPr>
        <w:t>、涉及基金财产、基金管理业务、基金托管业务的诉讼或仲裁；</w:t>
      </w:r>
    </w:p>
    <w:p w14:paraId="6A5E2A7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12</w:t>
      </w:r>
      <w:r w:rsidRPr="0089088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13</w:t>
      </w:r>
      <w:r w:rsidRPr="0089088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14</w:t>
      </w:r>
      <w:r w:rsidRPr="00890888">
        <w:rPr>
          <w:rFonts w:hint="eastAsia"/>
          <w:bCs/>
          <w:sz w:val="24"/>
        </w:rPr>
        <w:t>、基金收益分配事项；</w:t>
      </w:r>
    </w:p>
    <w:p w14:paraId="3389BE1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15</w:t>
      </w:r>
      <w:r w:rsidRPr="00890888">
        <w:rPr>
          <w:rFonts w:hint="eastAsia"/>
          <w:bCs/>
          <w:sz w:val="24"/>
        </w:rPr>
        <w:t>、管理费、托管费、销售服务费、申购费、赎回费等费用计提标准、计提方式和费率发生变更；</w:t>
      </w:r>
    </w:p>
    <w:p w14:paraId="464DD7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16</w:t>
      </w:r>
      <w:r w:rsidRPr="00890888">
        <w:rPr>
          <w:rFonts w:hint="eastAsia"/>
          <w:bCs/>
          <w:sz w:val="24"/>
        </w:rPr>
        <w:t>、基金份额净值计价错误</w:t>
      </w:r>
      <w:proofErr w:type="gramStart"/>
      <w:r w:rsidRPr="00890888">
        <w:rPr>
          <w:rFonts w:hint="eastAsia"/>
          <w:bCs/>
          <w:sz w:val="24"/>
        </w:rPr>
        <w:t>达基金</w:t>
      </w:r>
      <w:proofErr w:type="gramEnd"/>
      <w:r w:rsidRPr="00890888">
        <w:rPr>
          <w:rFonts w:hint="eastAsia"/>
          <w:bCs/>
          <w:sz w:val="24"/>
        </w:rPr>
        <w:t>份额净值百分之零点五；</w:t>
      </w:r>
    </w:p>
    <w:p w14:paraId="333E6E7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17</w:t>
      </w:r>
      <w:r w:rsidRPr="00890888">
        <w:rPr>
          <w:rFonts w:hint="eastAsia"/>
          <w:bCs/>
          <w:sz w:val="24"/>
        </w:rPr>
        <w:t>、本基金开始办理申购、赎回；</w:t>
      </w:r>
    </w:p>
    <w:p w14:paraId="7D1FFBE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18</w:t>
      </w:r>
      <w:r w:rsidRPr="00890888">
        <w:rPr>
          <w:rFonts w:hint="eastAsia"/>
          <w:bCs/>
          <w:sz w:val="24"/>
        </w:rPr>
        <w:t>、本基金发生巨额赎回并延期办理；</w:t>
      </w:r>
    </w:p>
    <w:p w14:paraId="4F0ED93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19</w:t>
      </w:r>
      <w:r w:rsidRPr="00890888">
        <w:rPr>
          <w:rFonts w:hint="eastAsia"/>
          <w:bCs/>
          <w:sz w:val="24"/>
        </w:rPr>
        <w:t>、本基金连续发生巨额赎回并暂停接受赎回申请或延缓支付赎回款项；</w:t>
      </w:r>
    </w:p>
    <w:p w14:paraId="07B074E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20</w:t>
      </w:r>
      <w:r w:rsidRPr="00890888">
        <w:rPr>
          <w:rFonts w:hint="eastAsia"/>
          <w:bCs/>
          <w:sz w:val="24"/>
        </w:rPr>
        <w:t>、本基金暂停接受申购、赎回申请或重新接受申购、赎回申请；</w:t>
      </w:r>
    </w:p>
    <w:p w14:paraId="17811B1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21</w:t>
      </w:r>
      <w:r w:rsidRPr="00890888">
        <w:rPr>
          <w:rFonts w:hint="eastAsia"/>
          <w:bCs/>
          <w:sz w:val="24"/>
        </w:rPr>
        <w:t>、在发生涉及基金申购、赎回事项调整或潜在影响投资者赎回等重大事项时；</w:t>
      </w:r>
    </w:p>
    <w:p w14:paraId="4EF9B13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22</w:t>
      </w:r>
      <w:r w:rsidRPr="00890888">
        <w:rPr>
          <w:rFonts w:hint="eastAsia"/>
          <w:bCs/>
          <w:sz w:val="24"/>
        </w:rPr>
        <w:t>、基金管理人采用摆动定价机制进行估值；</w:t>
      </w:r>
    </w:p>
    <w:p w14:paraId="5C0FDBE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23</w:t>
      </w:r>
      <w:r w:rsidRPr="00890888">
        <w:rPr>
          <w:rFonts w:hint="eastAsia"/>
          <w:bCs/>
          <w:sz w:val="24"/>
        </w:rPr>
        <w:t>、调整基金份额类别设置；</w:t>
      </w:r>
    </w:p>
    <w:p w14:paraId="0B4B0985" w14:textId="71B11FEC" w:rsidR="00F14E8B" w:rsidRPr="00890888" w:rsidRDefault="00F14E8B" w:rsidP="000213BB">
      <w:pPr>
        <w:autoSpaceDE w:val="0"/>
        <w:autoSpaceDN w:val="0"/>
        <w:spacing w:line="360" w:lineRule="auto"/>
        <w:ind w:firstLineChars="200" w:firstLine="480"/>
        <w:textAlignment w:val="bottom"/>
        <w:rPr>
          <w:bCs/>
          <w:sz w:val="24"/>
        </w:rPr>
      </w:pPr>
      <w:r w:rsidRPr="00890888">
        <w:rPr>
          <w:rFonts w:hint="eastAsia"/>
          <w:bCs/>
          <w:sz w:val="24"/>
        </w:rPr>
        <w:t>24</w:t>
      </w:r>
      <w:r w:rsidRPr="00890888">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（八）澄清公告</w:t>
      </w:r>
    </w:p>
    <w:p w14:paraId="47A614FD" w14:textId="33229001"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（九）基金份额持有人大会决议</w:t>
      </w:r>
    </w:p>
    <w:p w14:paraId="4F5A26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基金份额持有人大会决定的事项，应当依法报中国证监会备案，并予以公告。</w:t>
      </w:r>
    </w:p>
    <w:p w14:paraId="5086261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（十）清算报告</w:t>
      </w:r>
    </w:p>
    <w:p w14:paraId="45715BDD" w14:textId="75BF7DE4"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基金合同终止的，基金管理人应当依法组织基金财产清算小组对基金财产进</w:t>
      </w:r>
      <w:r w:rsidRPr="00890888">
        <w:rPr>
          <w:rFonts w:hint="eastAsia"/>
          <w:bCs/>
          <w:sz w:val="24"/>
        </w:rPr>
        <w:lastRenderedPageBreak/>
        <w:t>行清算并</w:t>
      </w:r>
      <w:proofErr w:type="gramStart"/>
      <w:r w:rsidRPr="00890888">
        <w:rPr>
          <w:rFonts w:hint="eastAsia"/>
          <w:bCs/>
          <w:sz w:val="24"/>
        </w:rPr>
        <w:t>作出</w:t>
      </w:r>
      <w:proofErr w:type="gramEnd"/>
      <w:r w:rsidRPr="00890888">
        <w:rPr>
          <w:rFonts w:hint="eastAsia"/>
          <w:bCs/>
          <w:sz w:val="24"/>
        </w:rPr>
        <w:t>清算报告。基金财产清算小组应当将清算报告登载在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021321E4"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（十一）</w:t>
      </w:r>
      <w:r w:rsidR="000213BB" w:rsidRPr="00890888">
        <w:rPr>
          <w:rFonts w:hint="eastAsia"/>
          <w:bCs/>
          <w:sz w:val="24"/>
        </w:rPr>
        <w:t>实施</w:t>
      </w:r>
      <w:proofErr w:type="gramStart"/>
      <w:r w:rsidR="000213BB" w:rsidRPr="00890888">
        <w:rPr>
          <w:rFonts w:hint="eastAsia"/>
          <w:bCs/>
          <w:sz w:val="24"/>
        </w:rPr>
        <w:t>侧袋机制</w:t>
      </w:r>
      <w:proofErr w:type="gramEnd"/>
      <w:r w:rsidR="000213BB" w:rsidRPr="00890888">
        <w:rPr>
          <w:rFonts w:hint="eastAsia"/>
          <w:bCs/>
          <w:sz w:val="24"/>
        </w:rPr>
        <w:t>期间的信息披露</w:t>
      </w:r>
    </w:p>
    <w:p w14:paraId="0DE60CA7" w14:textId="574BA9F0" w:rsidR="000213B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的，相关信息披露义务人应当根据法律法规、基金合同和招募说明书的规定进行信息披露，详见本招募说明书“侧袋机制”部分的规定。</w:t>
      </w:r>
    </w:p>
    <w:p w14:paraId="0DCBA9C6" w14:textId="44CBA3D5"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（十二）基金投资股指期货的相关公告</w:t>
      </w:r>
    </w:p>
    <w:p w14:paraId="21DF729E" w14:textId="593CCE2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（十三）基金投资国债期货的相关公告</w:t>
      </w:r>
    </w:p>
    <w:p w14:paraId="143CEAA6" w14:textId="1F1347B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7817A9D4" w14:textId="2BD3B0CE" w:rsidR="00330CFC" w:rsidRPr="00890888" w:rsidRDefault="00C30FD2" w:rsidP="00330CFC">
      <w:pPr>
        <w:spacing w:line="360" w:lineRule="auto"/>
        <w:ind w:firstLineChars="200" w:firstLine="480"/>
        <w:rPr>
          <w:bCs/>
          <w:sz w:val="24"/>
        </w:rPr>
      </w:pPr>
      <w:r w:rsidRPr="00890888">
        <w:rPr>
          <w:rFonts w:hint="eastAsia"/>
          <w:bCs/>
          <w:sz w:val="24"/>
        </w:rPr>
        <w:t>（十四）</w:t>
      </w:r>
      <w:r w:rsidR="00330CFC" w:rsidRPr="00890888">
        <w:rPr>
          <w:rFonts w:hint="eastAsia"/>
          <w:bCs/>
          <w:sz w:val="24"/>
        </w:rPr>
        <w:t>基金投资信用衍生品的投资情况</w:t>
      </w:r>
    </w:p>
    <w:p w14:paraId="4521EC67" w14:textId="77777777" w:rsidR="00330CFC" w:rsidRPr="00890888" w:rsidRDefault="00330CFC" w:rsidP="00330CFC">
      <w:pPr>
        <w:spacing w:line="360" w:lineRule="auto"/>
        <w:ind w:firstLineChars="200" w:firstLine="480"/>
        <w:rPr>
          <w:bCs/>
          <w:sz w:val="24"/>
        </w:rPr>
      </w:pPr>
      <w:r w:rsidRPr="00890888">
        <w:rPr>
          <w:rFonts w:hint="eastAsia"/>
          <w:bCs/>
          <w:sz w:val="24"/>
        </w:rPr>
        <w:t>基金管理人应当在季度报告、中期报告、年度报告等定期报告和招募说明书（更新）等文件中披露信用衍生品的投资情况，包括投资策略、持仓情况、损益情况、风险指标等，并充分揭示投资信用衍生品对本基金总体风险的影响以及是否符合既定的投资目标及策略。</w:t>
      </w:r>
    </w:p>
    <w:p w14:paraId="41B3446C" w14:textId="7A48686B" w:rsidR="00C30FD2" w:rsidRPr="00890888" w:rsidRDefault="00330CFC" w:rsidP="00330CFC">
      <w:pPr>
        <w:spacing w:line="360" w:lineRule="auto"/>
        <w:ind w:firstLineChars="200" w:firstLine="480"/>
        <w:rPr>
          <w:bCs/>
          <w:sz w:val="24"/>
        </w:rPr>
      </w:pPr>
      <w:r w:rsidRPr="00890888">
        <w:rPr>
          <w:rFonts w:hint="eastAsia"/>
          <w:bCs/>
          <w:sz w:val="24"/>
        </w:rPr>
        <w:t>（十五）</w:t>
      </w:r>
      <w:r w:rsidR="00C30FD2" w:rsidRPr="00890888">
        <w:rPr>
          <w:rFonts w:hint="eastAsia"/>
          <w:bCs/>
          <w:sz w:val="24"/>
        </w:rPr>
        <w:t>基金投资资产支持证券的信息披露</w:t>
      </w:r>
    </w:p>
    <w:p w14:paraId="00028E38" w14:textId="2DD3F65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90888">
        <w:rPr>
          <w:rFonts w:hint="eastAsia"/>
          <w:bCs/>
          <w:sz w:val="24"/>
        </w:rPr>
        <w:t>10</w:t>
      </w:r>
      <w:r w:rsidRPr="00890888">
        <w:rPr>
          <w:rFonts w:hint="eastAsia"/>
          <w:bCs/>
          <w:sz w:val="24"/>
        </w:rPr>
        <w:t>名资产支持证券明细。</w:t>
      </w:r>
    </w:p>
    <w:p w14:paraId="379D7EDB" w14:textId="205FADE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六</w:t>
      </w:r>
      <w:r w:rsidRPr="00890888">
        <w:rPr>
          <w:rFonts w:hint="eastAsia"/>
          <w:bCs/>
          <w:sz w:val="24"/>
        </w:rPr>
        <w:t>）基金投资股票期权的相关公告</w:t>
      </w:r>
    </w:p>
    <w:p w14:paraId="7D169863" w14:textId="00BBD58A" w:rsidR="00F14E8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基金管理人应当在定期信息披露文件中披露参与股票期权交易的有关情况，包括投资政策、持仓情况、损益情况、风险指标、估值方法等，并充分揭示股票</w:t>
      </w:r>
      <w:r w:rsidRPr="00890888">
        <w:rPr>
          <w:rFonts w:hint="eastAsia"/>
          <w:bCs/>
          <w:sz w:val="24"/>
        </w:rPr>
        <w:lastRenderedPageBreak/>
        <w:t>期权交易对基金总体风险的影响以及是否符合既定的投资政策和投资目标。</w:t>
      </w:r>
    </w:p>
    <w:p w14:paraId="40FBC216" w14:textId="119F710E"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七</w:t>
      </w:r>
      <w:r w:rsidRPr="00890888">
        <w:rPr>
          <w:rFonts w:hint="eastAsia"/>
          <w:bCs/>
          <w:sz w:val="24"/>
        </w:rPr>
        <w:t>）基金投资非公开发行股票的信息披露</w:t>
      </w:r>
    </w:p>
    <w:p w14:paraId="66E107F3" w14:textId="2D1B8736"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基金管理人在本基金投资非公开发行股票后两个交易日内，在中国证监会</w:t>
      </w:r>
      <w:r w:rsidR="002262B3" w:rsidRPr="00890888">
        <w:rPr>
          <w:rFonts w:asciiTheme="minorEastAsia" w:hAnsiTheme="minorEastAsia" w:cs="Times New Roman" w:hint="eastAsia"/>
          <w:sz w:val="24"/>
          <w:szCs w:val="24"/>
        </w:rPr>
        <w:t>规定</w:t>
      </w:r>
      <w:r w:rsidRPr="00890888">
        <w:rPr>
          <w:rFonts w:hint="eastAsia"/>
          <w:bCs/>
          <w:sz w:val="24"/>
        </w:rPr>
        <w:t>媒介披露所投资非公开发行股票的名称、数量、总成本、账面价值，以及总成本和账面价值占基金资产净值的比例、锁定期等信息。</w:t>
      </w:r>
    </w:p>
    <w:p w14:paraId="141F00CE" w14:textId="2CC0DC69"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八</w:t>
      </w:r>
      <w:r w:rsidRPr="00890888">
        <w:rPr>
          <w:rFonts w:hint="eastAsia"/>
          <w:bCs/>
          <w:sz w:val="24"/>
        </w:rPr>
        <w:t>）基金参与融资业务的信息披露</w:t>
      </w:r>
    </w:p>
    <w:p w14:paraId="509F11E1" w14:textId="7462606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7DD47611" w:rsidR="00C30FD2" w:rsidRPr="00890888" w:rsidRDefault="00C30FD2" w:rsidP="000213B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九</w:t>
      </w:r>
      <w:r w:rsidRPr="00890888">
        <w:rPr>
          <w:rFonts w:hint="eastAsia"/>
          <w:bCs/>
          <w:sz w:val="24"/>
        </w:rPr>
        <w:t>）中国证监会规定的其他信息。</w:t>
      </w:r>
    </w:p>
    <w:p w14:paraId="61FAD1D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六、信息披露事务管理</w:t>
      </w:r>
    </w:p>
    <w:p w14:paraId="6E4FFEE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基金管理人、基金托管人应当建立健全信息披露管理制度，指定专门部门及高级管理人员负责管理信息披露事务。</w:t>
      </w:r>
    </w:p>
    <w:p w14:paraId="0DF3357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基金信息披露义务人公开披露基金信息，应当符合中国证监会相关基金信息披露内容与格式准则等法规的规定。</w:t>
      </w:r>
    </w:p>
    <w:p w14:paraId="4657FE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4FB433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基金管理人、基金托管人应当在</w:t>
      </w:r>
      <w:r w:rsidR="002262B3" w:rsidRPr="00890888">
        <w:rPr>
          <w:rFonts w:asciiTheme="minorEastAsia" w:hAnsiTheme="minorEastAsia" w:cs="Times New Roman" w:hint="eastAsia"/>
          <w:sz w:val="24"/>
          <w:szCs w:val="24"/>
        </w:rPr>
        <w:t>规定</w:t>
      </w:r>
      <w:r w:rsidRPr="00890888">
        <w:rPr>
          <w:rFonts w:hint="eastAsia"/>
          <w:bCs/>
          <w:sz w:val="24"/>
        </w:rPr>
        <w:t>报刊中选择一家报刊披露本基金信息。基金管理人、基金托管人应当向中国证监会</w:t>
      </w:r>
      <w:r w:rsidR="00FA3E72" w:rsidRPr="00890888">
        <w:rPr>
          <w:rFonts w:hint="eastAsia"/>
          <w:bCs/>
          <w:sz w:val="24"/>
        </w:rPr>
        <w:t>基金</w:t>
      </w:r>
      <w:r w:rsidRPr="00890888">
        <w:rPr>
          <w:rFonts w:hint="eastAsia"/>
          <w:bCs/>
          <w:sz w:val="24"/>
        </w:rPr>
        <w:t>电子披露网站报送拟披露的基金信息，并保证相关报送信息的真实、准确、完整、及时。</w:t>
      </w:r>
    </w:p>
    <w:p w14:paraId="43B38E4D" w14:textId="7C9E0F1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基金管理人、基金托管人除依法在</w:t>
      </w:r>
      <w:r w:rsidR="002262B3" w:rsidRPr="00890888">
        <w:rPr>
          <w:rFonts w:asciiTheme="minorEastAsia" w:hAnsiTheme="minorEastAsia" w:cs="Times New Roman" w:hint="eastAsia"/>
          <w:sz w:val="24"/>
          <w:szCs w:val="24"/>
        </w:rPr>
        <w:t>规定</w:t>
      </w:r>
      <w:r w:rsidRPr="00890888">
        <w:rPr>
          <w:rFonts w:hint="eastAsia"/>
          <w:bCs/>
          <w:sz w:val="24"/>
        </w:rPr>
        <w:t>媒介上披露信息外，还可以根据需要在其他公共媒介披露信息，但是其他公共媒介不得早于</w:t>
      </w:r>
      <w:r w:rsidR="002262B3" w:rsidRPr="00890888">
        <w:rPr>
          <w:rFonts w:asciiTheme="minorEastAsia" w:hAnsiTheme="minorEastAsia" w:cs="Times New Roman" w:hint="eastAsia"/>
          <w:sz w:val="24"/>
          <w:szCs w:val="24"/>
        </w:rPr>
        <w:t>规定</w:t>
      </w:r>
      <w:r w:rsidRPr="00890888">
        <w:rPr>
          <w:rFonts w:hint="eastAsia"/>
          <w:bCs/>
          <w:sz w:val="24"/>
        </w:rPr>
        <w:t>媒介披露信息，并且在不同媒介上披露同一信息的内容应当一致。</w:t>
      </w:r>
    </w:p>
    <w:p w14:paraId="5A66F7F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基金管理人、基金托管人除按法律法规要求披露信息外，也可着眼于为投资者决策提供有用信息的角度，在保证公平对待投资者、</w:t>
      </w:r>
      <w:proofErr w:type="gramStart"/>
      <w:r w:rsidRPr="00890888">
        <w:rPr>
          <w:rFonts w:hint="eastAsia"/>
          <w:bCs/>
          <w:sz w:val="24"/>
        </w:rPr>
        <w:t>不</w:t>
      </w:r>
      <w:proofErr w:type="gramEnd"/>
      <w:r w:rsidRPr="00890888">
        <w:rPr>
          <w:rFonts w:hint="eastAsia"/>
          <w:bCs/>
          <w:sz w:val="24"/>
        </w:rPr>
        <w:t>误导投资者、不影响基金正常投资操作的前提下，自主提升信息披露服务的质量。具体要求应当符合中</w:t>
      </w:r>
      <w:r w:rsidRPr="00890888">
        <w:rPr>
          <w:rFonts w:hint="eastAsia"/>
          <w:bCs/>
          <w:sz w:val="24"/>
        </w:rPr>
        <w:lastRenderedPageBreak/>
        <w:t>国证监会及自律规则的相关规定。前述自主披露如产生信息披露费用，该费用不得从基金财产中列支。</w:t>
      </w:r>
    </w:p>
    <w:p w14:paraId="3B4295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为基金信息披露义务人公开披露的基金信息出具审计报告、法律意见书的专业机构，应当制作工作底稿，并将相关档案至少保存到《基金合同》终止后</w:t>
      </w:r>
      <w:r w:rsidRPr="00890888">
        <w:rPr>
          <w:rFonts w:hint="eastAsia"/>
          <w:bCs/>
          <w:sz w:val="24"/>
        </w:rPr>
        <w:t>10</w:t>
      </w:r>
      <w:r w:rsidRPr="00890888">
        <w:rPr>
          <w:rFonts w:hint="eastAsia"/>
          <w:bCs/>
          <w:sz w:val="24"/>
        </w:rPr>
        <w:t>年。</w:t>
      </w:r>
    </w:p>
    <w:p w14:paraId="046CE9E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七、信息披露文件的存放与查阅</w:t>
      </w:r>
    </w:p>
    <w:p w14:paraId="6156C79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八、暂停或延迟信息披露的情形</w:t>
      </w:r>
    </w:p>
    <w:p w14:paraId="378971E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、不可抗力；</w:t>
      </w:r>
    </w:p>
    <w:p w14:paraId="28195DB2"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r w:rsidR="000213BB" w:rsidRPr="00890888">
        <w:rPr>
          <w:rFonts w:hint="eastAsia"/>
          <w:bCs/>
          <w:sz w:val="24"/>
        </w:rPr>
        <w:t>出现《基金合同》约定的暂停估值的情形时；</w:t>
      </w:r>
    </w:p>
    <w:p w14:paraId="2EE3A9B3" w14:textId="3E4D604D" w:rsidR="00F14E8B" w:rsidRPr="00890888" w:rsidRDefault="000213BB" w:rsidP="00F14E8B">
      <w:pPr>
        <w:autoSpaceDE w:val="0"/>
        <w:autoSpaceDN w:val="0"/>
        <w:spacing w:line="360" w:lineRule="auto"/>
        <w:ind w:firstLineChars="200" w:firstLine="480"/>
        <w:textAlignment w:val="bottom"/>
        <w:rPr>
          <w:bCs/>
          <w:sz w:val="24"/>
        </w:rPr>
      </w:pPr>
      <w:r w:rsidRPr="00890888">
        <w:rPr>
          <w:bCs/>
          <w:sz w:val="24"/>
        </w:rPr>
        <w:t>3</w:t>
      </w:r>
      <w:r w:rsidRPr="00890888">
        <w:rPr>
          <w:rFonts w:hint="eastAsia"/>
          <w:bCs/>
          <w:sz w:val="24"/>
        </w:rPr>
        <w:t>、</w:t>
      </w:r>
      <w:r w:rsidR="00F14E8B" w:rsidRPr="00890888">
        <w:rPr>
          <w:rFonts w:hint="eastAsia"/>
          <w:bCs/>
          <w:sz w:val="24"/>
        </w:rPr>
        <w:t>法律法规、中国证监会规定或基金合同认定的其他情形。</w:t>
      </w:r>
    </w:p>
    <w:bookmarkEnd w:id="326"/>
    <w:p w14:paraId="3D1F7B38" w14:textId="3BE61218" w:rsidR="005B5C87" w:rsidRPr="00890888" w:rsidRDefault="005B5C87">
      <w:pPr>
        <w:widowControl/>
        <w:jc w:val="left"/>
        <w:rPr>
          <w:bCs/>
          <w:sz w:val="24"/>
        </w:rPr>
      </w:pPr>
      <w:r w:rsidRPr="00890888">
        <w:rPr>
          <w:bCs/>
          <w:sz w:val="24"/>
        </w:rPr>
        <w:br w:type="page"/>
      </w:r>
    </w:p>
    <w:p w14:paraId="0D8338D8" w14:textId="3C546E98" w:rsidR="005B5C87" w:rsidRPr="00890888" w:rsidRDefault="005B5C87" w:rsidP="005B5C87">
      <w:pPr>
        <w:pStyle w:val="1"/>
        <w:jc w:val="center"/>
        <w:rPr>
          <w:color w:val="auto"/>
          <w:sz w:val="30"/>
          <w:szCs w:val="30"/>
        </w:rPr>
      </w:pPr>
      <w:bookmarkStart w:id="327" w:name="_Toc135921121"/>
      <w:r w:rsidRPr="00890888">
        <w:rPr>
          <w:rFonts w:hint="eastAsia"/>
          <w:color w:val="auto"/>
          <w:sz w:val="30"/>
          <w:szCs w:val="30"/>
        </w:rPr>
        <w:lastRenderedPageBreak/>
        <w:t>第十六部分</w:t>
      </w:r>
      <w:r w:rsidRPr="00890888">
        <w:rPr>
          <w:color w:val="auto"/>
          <w:sz w:val="30"/>
          <w:szCs w:val="30"/>
        </w:rPr>
        <w:t xml:space="preserve">  </w:t>
      </w:r>
      <w:proofErr w:type="gramStart"/>
      <w:r w:rsidRPr="00890888">
        <w:rPr>
          <w:rFonts w:hint="eastAsia"/>
          <w:color w:val="auto"/>
          <w:sz w:val="30"/>
          <w:szCs w:val="30"/>
        </w:rPr>
        <w:t>侧袋机制</w:t>
      </w:r>
      <w:bookmarkEnd w:id="327"/>
      <w:proofErr w:type="gramEnd"/>
    </w:p>
    <w:p w14:paraId="6E7CA82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一、</w:t>
      </w:r>
      <w:proofErr w:type="gramStart"/>
      <w:r w:rsidRPr="00890888">
        <w:rPr>
          <w:rFonts w:hint="eastAsia"/>
          <w:bCs/>
          <w:sz w:val="24"/>
        </w:rPr>
        <w:t>侧袋机制</w:t>
      </w:r>
      <w:proofErr w:type="gramEnd"/>
      <w:r w:rsidRPr="00890888">
        <w:rPr>
          <w:rFonts w:hint="eastAsia"/>
          <w:bCs/>
          <w:sz w:val="24"/>
        </w:rPr>
        <w:t>的实施条件</w:t>
      </w:r>
    </w:p>
    <w:p w14:paraId="3F4CE48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890888">
        <w:rPr>
          <w:rFonts w:hint="eastAsia"/>
          <w:bCs/>
          <w:sz w:val="24"/>
        </w:rPr>
        <w:t>启用侧袋机制</w:t>
      </w:r>
      <w:proofErr w:type="gramEnd"/>
      <w:r w:rsidRPr="00890888">
        <w:rPr>
          <w:rFonts w:hint="eastAsia"/>
          <w:bCs/>
          <w:sz w:val="24"/>
        </w:rPr>
        <w:t>。</w:t>
      </w:r>
    </w:p>
    <w:p w14:paraId="03E7AD3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基金管理人应当在启用</w:t>
      </w:r>
      <w:proofErr w:type="gramStart"/>
      <w:r w:rsidRPr="00890888">
        <w:rPr>
          <w:rFonts w:hint="eastAsia"/>
          <w:bCs/>
          <w:sz w:val="24"/>
        </w:rPr>
        <w:t>侧袋机制</w:t>
      </w:r>
      <w:proofErr w:type="gramEnd"/>
      <w:r w:rsidRPr="00890888">
        <w:rPr>
          <w:rFonts w:hint="eastAsia"/>
          <w:bCs/>
          <w:sz w:val="24"/>
        </w:rPr>
        <w:t>后及时发布临时公告，并及时聘请符合《中华人民共和国证券法》规定的会计师事务所进行审计并披露专项审计意见。</w:t>
      </w:r>
    </w:p>
    <w:p w14:paraId="69EDDEB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二、实施</w:t>
      </w:r>
      <w:proofErr w:type="gramStart"/>
      <w:r w:rsidRPr="00890888">
        <w:rPr>
          <w:rFonts w:hint="eastAsia"/>
          <w:bCs/>
          <w:sz w:val="24"/>
        </w:rPr>
        <w:t>侧袋机制</w:t>
      </w:r>
      <w:proofErr w:type="gramEnd"/>
      <w:r w:rsidRPr="00890888">
        <w:rPr>
          <w:rFonts w:hint="eastAsia"/>
          <w:bCs/>
          <w:sz w:val="24"/>
        </w:rPr>
        <w:t>期间基金份额的申购与赎回</w:t>
      </w:r>
    </w:p>
    <w:p w14:paraId="6585FF59"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、启用</w:t>
      </w:r>
      <w:proofErr w:type="gramStart"/>
      <w:r w:rsidRPr="00890888">
        <w:rPr>
          <w:rFonts w:hint="eastAsia"/>
          <w:bCs/>
          <w:sz w:val="24"/>
        </w:rPr>
        <w:t>侧袋机制</w:t>
      </w:r>
      <w:proofErr w:type="gramEnd"/>
      <w:r w:rsidRPr="00890888">
        <w:rPr>
          <w:rFonts w:hint="eastAsia"/>
          <w:bCs/>
          <w:sz w:val="24"/>
        </w:rPr>
        <w:t>当日，基金登记机构以基金份额持有人的原有账户份额为基础，确认</w:t>
      </w:r>
      <w:proofErr w:type="gramStart"/>
      <w:r w:rsidRPr="00890888">
        <w:rPr>
          <w:rFonts w:hint="eastAsia"/>
          <w:bCs/>
          <w:sz w:val="24"/>
        </w:rPr>
        <w:t>相应侧袋账户</w:t>
      </w:r>
      <w:proofErr w:type="gramEnd"/>
      <w:r w:rsidRPr="00890888">
        <w:rPr>
          <w:rFonts w:hint="eastAsia"/>
          <w:bCs/>
          <w:sz w:val="24"/>
        </w:rPr>
        <w:t>基金份额持有人名册和份额；当日收到的申购申请，按照启用</w:t>
      </w:r>
      <w:proofErr w:type="gramStart"/>
      <w:r w:rsidRPr="00890888">
        <w:rPr>
          <w:rFonts w:hint="eastAsia"/>
          <w:bCs/>
          <w:sz w:val="24"/>
        </w:rPr>
        <w:t>侧袋机制</w:t>
      </w:r>
      <w:proofErr w:type="gramEnd"/>
      <w:r w:rsidRPr="00890888">
        <w:rPr>
          <w:rFonts w:hint="eastAsia"/>
          <w:bCs/>
          <w:sz w:val="24"/>
        </w:rPr>
        <w:t>后</w:t>
      </w:r>
      <w:proofErr w:type="gramStart"/>
      <w:r w:rsidRPr="00890888">
        <w:rPr>
          <w:rFonts w:hint="eastAsia"/>
          <w:bCs/>
          <w:sz w:val="24"/>
        </w:rPr>
        <w:t>的主袋账户</w:t>
      </w:r>
      <w:proofErr w:type="gramEnd"/>
      <w:r w:rsidRPr="00890888">
        <w:rPr>
          <w:rFonts w:hint="eastAsia"/>
          <w:bCs/>
          <w:sz w:val="24"/>
        </w:rPr>
        <w:t>份额办理；当日收到的赎回申请，仅</w:t>
      </w:r>
      <w:proofErr w:type="gramStart"/>
      <w:r w:rsidRPr="00890888">
        <w:rPr>
          <w:rFonts w:hint="eastAsia"/>
          <w:bCs/>
          <w:sz w:val="24"/>
        </w:rPr>
        <w:t>办理主袋账户</w:t>
      </w:r>
      <w:proofErr w:type="gramEnd"/>
      <w:r w:rsidRPr="00890888">
        <w:rPr>
          <w:rFonts w:hint="eastAsia"/>
          <w:bCs/>
          <w:sz w:val="24"/>
        </w:rPr>
        <w:t>的赎回申请并支付赎回款项。</w:t>
      </w:r>
    </w:p>
    <w:p w14:paraId="60A1F69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、实施</w:t>
      </w:r>
      <w:proofErr w:type="gramStart"/>
      <w:r w:rsidRPr="00890888">
        <w:rPr>
          <w:rFonts w:hint="eastAsia"/>
          <w:bCs/>
          <w:sz w:val="24"/>
        </w:rPr>
        <w:t>侧袋机制</w:t>
      </w:r>
      <w:proofErr w:type="gramEnd"/>
      <w:r w:rsidRPr="00890888">
        <w:rPr>
          <w:rFonts w:hint="eastAsia"/>
          <w:bCs/>
          <w:sz w:val="24"/>
        </w:rPr>
        <w:t>期间，基金管理人不</w:t>
      </w:r>
      <w:proofErr w:type="gramStart"/>
      <w:r w:rsidRPr="00890888">
        <w:rPr>
          <w:rFonts w:hint="eastAsia"/>
          <w:bCs/>
          <w:sz w:val="24"/>
        </w:rPr>
        <w:t>办理侧袋账户</w:t>
      </w:r>
      <w:proofErr w:type="gramEnd"/>
      <w:r w:rsidRPr="00890888">
        <w:rPr>
          <w:rFonts w:hint="eastAsia"/>
          <w:bCs/>
          <w:sz w:val="24"/>
        </w:rPr>
        <w:t>份额的申购、赎回和转换；同时，基金管理人按照基金合同和招募说明书的约定</w:t>
      </w:r>
      <w:proofErr w:type="gramStart"/>
      <w:r w:rsidRPr="00890888">
        <w:rPr>
          <w:rFonts w:hint="eastAsia"/>
          <w:bCs/>
          <w:sz w:val="24"/>
        </w:rPr>
        <w:t>办理主袋账户</w:t>
      </w:r>
      <w:proofErr w:type="gramEnd"/>
      <w:r w:rsidRPr="00890888">
        <w:rPr>
          <w:rFonts w:hint="eastAsia"/>
          <w:bCs/>
          <w:sz w:val="24"/>
        </w:rPr>
        <w:t>份额的赎回，并</w:t>
      </w:r>
      <w:proofErr w:type="gramStart"/>
      <w:r w:rsidRPr="00890888">
        <w:rPr>
          <w:rFonts w:hint="eastAsia"/>
          <w:bCs/>
          <w:sz w:val="24"/>
        </w:rPr>
        <w:t>根据主袋账户</w:t>
      </w:r>
      <w:proofErr w:type="gramEnd"/>
      <w:r w:rsidRPr="00890888">
        <w:rPr>
          <w:rFonts w:hint="eastAsia"/>
          <w:bCs/>
          <w:sz w:val="24"/>
        </w:rPr>
        <w:t>运作情况确定是否暂停申购。</w:t>
      </w:r>
    </w:p>
    <w:p w14:paraId="407EB37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、除基金管理人应</w:t>
      </w:r>
      <w:proofErr w:type="gramStart"/>
      <w:r w:rsidRPr="00890888">
        <w:rPr>
          <w:rFonts w:hint="eastAsia"/>
          <w:bCs/>
          <w:sz w:val="24"/>
        </w:rPr>
        <w:t>按照主袋账户</w:t>
      </w:r>
      <w:proofErr w:type="gramEnd"/>
      <w:r w:rsidRPr="00890888">
        <w:rPr>
          <w:rFonts w:hint="eastAsia"/>
          <w:bCs/>
          <w:sz w:val="24"/>
        </w:rPr>
        <w:t>的份额净值</w:t>
      </w:r>
      <w:proofErr w:type="gramStart"/>
      <w:r w:rsidRPr="00890888">
        <w:rPr>
          <w:rFonts w:hint="eastAsia"/>
          <w:bCs/>
          <w:sz w:val="24"/>
        </w:rPr>
        <w:t>办理主袋账户</w:t>
      </w:r>
      <w:proofErr w:type="gramEnd"/>
      <w:r w:rsidRPr="00890888">
        <w:rPr>
          <w:rFonts w:hint="eastAsia"/>
          <w:bCs/>
          <w:sz w:val="24"/>
        </w:rPr>
        <w:t>份额的申购和赎回外，本招募说明书“基金份额的申购与赎回”部分的申购、赎回规定</w:t>
      </w:r>
      <w:proofErr w:type="gramStart"/>
      <w:r w:rsidRPr="00890888">
        <w:rPr>
          <w:rFonts w:hint="eastAsia"/>
          <w:bCs/>
          <w:sz w:val="24"/>
        </w:rPr>
        <w:t>适用于主袋账户</w:t>
      </w:r>
      <w:proofErr w:type="gramEnd"/>
      <w:r w:rsidRPr="00890888">
        <w:rPr>
          <w:rFonts w:hint="eastAsia"/>
          <w:bCs/>
          <w:sz w:val="24"/>
        </w:rPr>
        <w:t>份额。巨额赎回按照单个开放</w:t>
      </w:r>
      <w:proofErr w:type="gramStart"/>
      <w:r w:rsidRPr="00890888">
        <w:rPr>
          <w:rFonts w:hint="eastAsia"/>
          <w:bCs/>
          <w:sz w:val="24"/>
        </w:rPr>
        <w:t>日内主袋账户</w:t>
      </w:r>
      <w:proofErr w:type="gramEnd"/>
      <w:r w:rsidRPr="00890888">
        <w:rPr>
          <w:rFonts w:hint="eastAsia"/>
          <w:bCs/>
          <w:sz w:val="24"/>
        </w:rPr>
        <w:t>份额净赎回申请超过前一开放</w:t>
      </w:r>
      <w:proofErr w:type="gramStart"/>
      <w:r w:rsidRPr="00890888">
        <w:rPr>
          <w:rFonts w:hint="eastAsia"/>
          <w:bCs/>
          <w:sz w:val="24"/>
        </w:rPr>
        <w:t>日主袋账户</w:t>
      </w:r>
      <w:proofErr w:type="gramEnd"/>
      <w:r w:rsidRPr="00890888">
        <w:rPr>
          <w:rFonts w:hint="eastAsia"/>
          <w:bCs/>
          <w:sz w:val="24"/>
        </w:rPr>
        <w:t>总份额的</w:t>
      </w:r>
      <w:r w:rsidRPr="00890888">
        <w:rPr>
          <w:rFonts w:hint="eastAsia"/>
          <w:bCs/>
          <w:sz w:val="24"/>
        </w:rPr>
        <w:t>10%</w:t>
      </w:r>
      <w:r w:rsidRPr="00890888">
        <w:rPr>
          <w:rFonts w:hint="eastAsia"/>
          <w:bCs/>
          <w:sz w:val="24"/>
        </w:rPr>
        <w:t>认定。</w:t>
      </w:r>
    </w:p>
    <w:p w14:paraId="57B87CB4"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三、实施</w:t>
      </w:r>
      <w:proofErr w:type="gramStart"/>
      <w:r w:rsidRPr="00890888">
        <w:rPr>
          <w:rFonts w:hint="eastAsia"/>
          <w:bCs/>
          <w:sz w:val="24"/>
        </w:rPr>
        <w:t>侧袋机制</w:t>
      </w:r>
      <w:proofErr w:type="gramEnd"/>
      <w:r w:rsidRPr="00890888">
        <w:rPr>
          <w:rFonts w:hint="eastAsia"/>
          <w:bCs/>
          <w:sz w:val="24"/>
        </w:rPr>
        <w:t>期间的基金投资</w:t>
      </w:r>
    </w:p>
    <w:p w14:paraId="5B94EB5E"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实施期间，招募说明书“基金的投资”部分约定的投资组合比例、投资策略、组合限制、业绩比较基准、风险收益特征等约定仅</w:t>
      </w:r>
      <w:proofErr w:type="gramStart"/>
      <w:r w:rsidRPr="00890888">
        <w:rPr>
          <w:rFonts w:hint="eastAsia"/>
          <w:bCs/>
          <w:sz w:val="24"/>
        </w:rPr>
        <w:t>适用于主袋账户</w:t>
      </w:r>
      <w:proofErr w:type="gramEnd"/>
      <w:r w:rsidRPr="00890888">
        <w:rPr>
          <w:rFonts w:hint="eastAsia"/>
          <w:bCs/>
          <w:sz w:val="24"/>
        </w:rPr>
        <w:t>。基金管理人计算各项投资运作指标和基金业绩指标时仅需</w:t>
      </w:r>
      <w:proofErr w:type="gramStart"/>
      <w:r w:rsidRPr="00890888">
        <w:rPr>
          <w:rFonts w:hint="eastAsia"/>
          <w:bCs/>
          <w:sz w:val="24"/>
        </w:rPr>
        <w:t>考虑主袋账户</w:t>
      </w:r>
      <w:proofErr w:type="gramEnd"/>
      <w:r w:rsidRPr="00890888">
        <w:rPr>
          <w:rFonts w:hint="eastAsia"/>
          <w:bCs/>
          <w:sz w:val="24"/>
        </w:rPr>
        <w:t>资产。</w:t>
      </w:r>
    </w:p>
    <w:p w14:paraId="7B16572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基金管理人原则上应当在</w:t>
      </w:r>
      <w:proofErr w:type="gramStart"/>
      <w:r w:rsidRPr="00890888">
        <w:rPr>
          <w:rFonts w:hint="eastAsia"/>
          <w:bCs/>
          <w:sz w:val="24"/>
        </w:rPr>
        <w:t>侧袋机制</w:t>
      </w:r>
      <w:proofErr w:type="gramEnd"/>
      <w:r w:rsidRPr="00890888">
        <w:rPr>
          <w:rFonts w:hint="eastAsia"/>
          <w:bCs/>
          <w:sz w:val="24"/>
        </w:rPr>
        <w:t>启用后</w:t>
      </w:r>
      <w:r w:rsidRPr="00890888">
        <w:rPr>
          <w:rFonts w:hint="eastAsia"/>
          <w:bCs/>
          <w:sz w:val="24"/>
        </w:rPr>
        <w:t>20</w:t>
      </w:r>
      <w:r w:rsidRPr="00890888">
        <w:rPr>
          <w:rFonts w:hint="eastAsia"/>
          <w:bCs/>
          <w:sz w:val="24"/>
        </w:rPr>
        <w:t>个交易日内完成</w:t>
      </w:r>
      <w:proofErr w:type="gramStart"/>
      <w:r w:rsidRPr="00890888">
        <w:rPr>
          <w:rFonts w:hint="eastAsia"/>
          <w:bCs/>
          <w:sz w:val="24"/>
        </w:rPr>
        <w:t>对主袋账户</w:t>
      </w:r>
      <w:proofErr w:type="gramEnd"/>
      <w:r w:rsidRPr="00890888">
        <w:rPr>
          <w:rFonts w:hint="eastAsia"/>
          <w:bCs/>
          <w:sz w:val="24"/>
        </w:rPr>
        <w:t>投资组合的调整，因资产流动性受限等中国证监会规定的情形除外。</w:t>
      </w:r>
    </w:p>
    <w:p w14:paraId="231A637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基金管理人不得</w:t>
      </w:r>
      <w:proofErr w:type="gramStart"/>
      <w:r w:rsidRPr="00890888">
        <w:rPr>
          <w:rFonts w:hint="eastAsia"/>
          <w:bCs/>
          <w:sz w:val="24"/>
        </w:rPr>
        <w:t>在侧袋账户</w:t>
      </w:r>
      <w:proofErr w:type="gramEnd"/>
      <w:r w:rsidRPr="00890888">
        <w:rPr>
          <w:rFonts w:hint="eastAsia"/>
          <w:bCs/>
          <w:sz w:val="24"/>
        </w:rPr>
        <w:t>中进行除特定资产处置变现以外的其他投资操作。</w:t>
      </w:r>
    </w:p>
    <w:p w14:paraId="466770A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四、实施</w:t>
      </w:r>
      <w:proofErr w:type="gramStart"/>
      <w:r w:rsidRPr="00890888">
        <w:rPr>
          <w:rFonts w:hint="eastAsia"/>
          <w:bCs/>
          <w:sz w:val="24"/>
        </w:rPr>
        <w:t>侧袋机制</w:t>
      </w:r>
      <w:proofErr w:type="gramEnd"/>
      <w:r w:rsidRPr="00890888">
        <w:rPr>
          <w:rFonts w:hint="eastAsia"/>
          <w:bCs/>
          <w:sz w:val="24"/>
        </w:rPr>
        <w:t>期间的基金估值</w:t>
      </w:r>
    </w:p>
    <w:p w14:paraId="095A7484" w14:textId="763D891F"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的，基金管理人和基金托管人</w:t>
      </w:r>
      <w:proofErr w:type="gramStart"/>
      <w:r w:rsidRPr="00890888">
        <w:rPr>
          <w:rFonts w:hint="eastAsia"/>
          <w:bCs/>
          <w:sz w:val="24"/>
        </w:rPr>
        <w:t>应对主袋账户</w:t>
      </w:r>
      <w:proofErr w:type="gramEnd"/>
      <w:r w:rsidRPr="00890888">
        <w:rPr>
          <w:rFonts w:hint="eastAsia"/>
          <w:bCs/>
          <w:sz w:val="24"/>
        </w:rPr>
        <w:t>资产进行估</w:t>
      </w:r>
      <w:r w:rsidRPr="00890888">
        <w:rPr>
          <w:rFonts w:hint="eastAsia"/>
          <w:bCs/>
          <w:sz w:val="24"/>
        </w:rPr>
        <w:lastRenderedPageBreak/>
        <w:t>值并</w:t>
      </w:r>
      <w:proofErr w:type="gramStart"/>
      <w:r w:rsidRPr="00890888">
        <w:rPr>
          <w:rFonts w:hint="eastAsia"/>
          <w:bCs/>
          <w:sz w:val="24"/>
        </w:rPr>
        <w:t>披露主袋账户</w:t>
      </w:r>
      <w:proofErr w:type="gramEnd"/>
      <w:r w:rsidRPr="00890888">
        <w:rPr>
          <w:rFonts w:hint="eastAsia"/>
          <w:bCs/>
          <w:sz w:val="24"/>
        </w:rPr>
        <w:t>的基金</w:t>
      </w:r>
      <w:r w:rsidR="00AC683E" w:rsidRPr="00890888">
        <w:rPr>
          <w:rFonts w:hint="eastAsia"/>
          <w:bCs/>
          <w:sz w:val="24"/>
        </w:rPr>
        <w:t>净值信息</w:t>
      </w:r>
      <w:r w:rsidRPr="00890888">
        <w:rPr>
          <w:rFonts w:hint="eastAsia"/>
          <w:bCs/>
          <w:sz w:val="24"/>
        </w:rPr>
        <w:t>，暂停</w:t>
      </w:r>
      <w:proofErr w:type="gramStart"/>
      <w:r w:rsidRPr="00890888">
        <w:rPr>
          <w:rFonts w:hint="eastAsia"/>
          <w:bCs/>
          <w:sz w:val="24"/>
        </w:rPr>
        <w:t>披露侧袋账户</w:t>
      </w:r>
      <w:proofErr w:type="gramEnd"/>
      <w:r w:rsidRPr="00890888">
        <w:rPr>
          <w:rFonts w:hint="eastAsia"/>
          <w:bCs/>
          <w:sz w:val="24"/>
        </w:rPr>
        <w:t>份额净值。</w:t>
      </w:r>
      <w:proofErr w:type="gramStart"/>
      <w:r w:rsidRPr="00890888">
        <w:rPr>
          <w:rFonts w:hint="eastAsia"/>
          <w:bCs/>
          <w:sz w:val="24"/>
        </w:rPr>
        <w:t>侧袋账户</w:t>
      </w:r>
      <w:proofErr w:type="gramEnd"/>
      <w:r w:rsidRPr="00890888">
        <w:rPr>
          <w:rFonts w:hint="eastAsia"/>
          <w:bCs/>
          <w:sz w:val="24"/>
        </w:rPr>
        <w:t>的会计核算应符合《企业会计准则》的相关要求。</w:t>
      </w:r>
    </w:p>
    <w:p w14:paraId="6E34B35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五、</w:t>
      </w:r>
      <w:proofErr w:type="gramStart"/>
      <w:r w:rsidRPr="00890888">
        <w:rPr>
          <w:rFonts w:hint="eastAsia"/>
          <w:bCs/>
          <w:sz w:val="24"/>
        </w:rPr>
        <w:t>实施侧袋账户</w:t>
      </w:r>
      <w:proofErr w:type="gramEnd"/>
      <w:r w:rsidRPr="00890888">
        <w:rPr>
          <w:rFonts w:hint="eastAsia"/>
          <w:bCs/>
          <w:sz w:val="24"/>
        </w:rPr>
        <w:t>期间的基金费用</w:t>
      </w:r>
    </w:p>
    <w:p w14:paraId="76D1AE3B" w14:textId="6CB7CCC3"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主袋账户</w:t>
      </w:r>
      <w:proofErr w:type="gramEnd"/>
      <w:r w:rsidRPr="00890888">
        <w:rPr>
          <w:rFonts w:hint="eastAsia"/>
          <w:bCs/>
          <w:sz w:val="24"/>
        </w:rPr>
        <w:t>的管理费、托管费</w:t>
      </w:r>
      <w:r w:rsidR="00AC683E" w:rsidRPr="00890888">
        <w:rPr>
          <w:rFonts w:hint="eastAsia"/>
          <w:bCs/>
          <w:sz w:val="24"/>
        </w:rPr>
        <w:t>、销售服务费</w:t>
      </w:r>
      <w:proofErr w:type="gramStart"/>
      <w:r w:rsidRPr="00890888">
        <w:rPr>
          <w:rFonts w:hint="eastAsia"/>
          <w:bCs/>
          <w:sz w:val="24"/>
        </w:rPr>
        <w:t>按主袋账户</w:t>
      </w:r>
      <w:proofErr w:type="gramEnd"/>
      <w:r w:rsidRPr="00890888">
        <w:rPr>
          <w:rFonts w:hint="eastAsia"/>
          <w:bCs/>
          <w:sz w:val="24"/>
        </w:rPr>
        <w:t>基金资产净值作为基数计提</w:t>
      </w:r>
      <w:r w:rsidR="00AC683E" w:rsidRPr="00890888">
        <w:rPr>
          <w:rFonts w:hint="eastAsia"/>
          <w:bCs/>
          <w:sz w:val="24"/>
        </w:rPr>
        <w:t>。</w:t>
      </w:r>
    </w:p>
    <w:p w14:paraId="6515F728"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proofErr w:type="gramStart"/>
      <w:r w:rsidRPr="00890888">
        <w:rPr>
          <w:rFonts w:hint="eastAsia"/>
          <w:bCs/>
          <w:sz w:val="24"/>
        </w:rPr>
        <w:t>与侧袋账户</w:t>
      </w:r>
      <w:proofErr w:type="gramEnd"/>
      <w:r w:rsidRPr="00890888">
        <w:rPr>
          <w:rFonts w:hint="eastAsia"/>
          <w:bCs/>
          <w:sz w:val="24"/>
        </w:rPr>
        <w:t>有关的费用可</w:t>
      </w:r>
      <w:proofErr w:type="gramStart"/>
      <w:r w:rsidRPr="00890888">
        <w:rPr>
          <w:rFonts w:hint="eastAsia"/>
          <w:bCs/>
          <w:sz w:val="24"/>
        </w:rPr>
        <w:t>从侧袋账户</w:t>
      </w:r>
      <w:proofErr w:type="gramEnd"/>
      <w:r w:rsidRPr="00890888">
        <w:rPr>
          <w:rFonts w:hint="eastAsia"/>
          <w:bCs/>
          <w:sz w:val="24"/>
        </w:rPr>
        <w:t>中列支，但应</w:t>
      </w:r>
      <w:proofErr w:type="gramStart"/>
      <w:r w:rsidRPr="00890888">
        <w:rPr>
          <w:rFonts w:hint="eastAsia"/>
          <w:bCs/>
          <w:sz w:val="24"/>
        </w:rPr>
        <w:t>待侧袋</w:t>
      </w:r>
      <w:proofErr w:type="gramEnd"/>
      <w:r w:rsidRPr="00890888">
        <w:rPr>
          <w:rFonts w:hint="eastAsia"/>
          <w:bCs/>
          <w:sz w:val="24"/>
        </w:rPr>
        <w:t>账户资产变现后方可列支，有关费用可酌情收取或减免，但不得收取管理费。</w:t>
      </w:r>
    </w:p>
    <w:p w14:paraId="16B79EC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六、</w:t>
      </w:r>
      <w:proofErr w:type="gramStart"/>
      <w:r w:rsidRPr="00890888">
        <w:rPr>
          <w:rFonts w:hint="eastAsia"/>
          <w:bCs/>
          <w:sz w:val="24"/>
        </w:rPr>
        <w:t>侧袋账户</w:t>
      </w:r>
      <w:proofErr w:type="gramEnd"/>
      <w:r w:rsidRPr="00890888">
        <w:rPr>
          <w:rFonts w:hint="eastAsia"/>
          <w:bCs/>
          <w:sz w:val="24"/>
        </w:rPr>
        <w:t>中特定资产的处置变现和支付</w:t>
      </w:r>
    </w:p>
    <w:p w14:paraId="1D52618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890888">
        <w:rPr>
          <w:rFonts w:hint="eastAsia"/>
          <w:bCs/>
          <w:sz w:val="24"/>
        </w:rPr>
        <w:t>向侧袋账户</w:t>
      </w:r>
      <w:proofErr w:type="gramEnd"/>
      <w:r w:rsidRPr="00890888">
        <w:rPr>
          <w:rFonts w:hint="eastAsia"/>
          <w:bCs/>
          <w:sz w:val="24"/>
        </w:rPr>
        <w:t>份额持有人支付对应变现款项。</w:t>
      </w:r>
    </w:p>
    <w:p w14:paraId="7C7444D7"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w:t>
      </w:r>
      <w:proofErr w:type="gramStart"/>
      <w:r w:rsidRPr="00890888">
        <w:rPr>
          <w:rFonts w:hint="eastAsia"/>
          <w:bCs/>
          <w:sz w:val="24"/>
        </w:rPr>
        <w:t>无论侧袋账户</w:t>
      </w:r>
      <w:proofErr w:type="gramEnd"/>
      <w:r w:rsidRPr="00890888">
        <w:rPr>
          <w:rFonts w:hint="eastAsia"/>
          <w:bCs/>
          <w:sz w:val="24"/>
        </w:rPr>
        <w:t>资产是否全部完成变现，基金管理人都应当及时</w:t>
      </w:r>
      <w:proofErr w:type="gramStart"/>
      <w:r w:rsidRPr="00890888">
        <w:rPr>
          <w:rFonts w:hint="eastAsia"/>
          <w:bCs/>
          <w:sz w:val="24"/>
        </w:rPr>
        <w:t>向侧袋账户</w:t>
      </w:r>
      <w:proofErr w:type="gramEnd"/>
      <w:r w:rsidRPr="00890888">
        <w:rPr>
          <w:rFonts w:hint="eastAsia"/>
          <w:bCs/>
          <w:sz w:val="24"/>
        </w:rPr>
        <w:t>全部份额持有人支付已变现部分对应的款项。</w:t>
      </w:r>
      <w:proofErr w:type="gramStart"/>
      <w:r w:rsidRPr="00890888">
        <w:rPr>
          <w:rFonts w:hint="eastAsia"/>
          <w:bCs/>
          <w:sz w:val="24"/>
        </w:rPr>
        <w:t>若侧袋</w:t>
      </w:r>
      <w:proofErr w:type="gramEnd"/>
      <w:r w:rsidRPr="00890888">
        <w:rPr>
          <w:rFonts w:hint="eastAsia"/>
          <w:bCs/>
          <w:sz w:val="24"/>
        </w:rPr>
        <w:t>账户资产无法一次性完成处置变现，基金管理人在每次处置变现后均应按照相关法律法规要求及时发布临时公告。</w:t>
      </w:r>
    </w:p>
    <w:p w14:paraId="1381F347"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侧袋账户</w:t>
      </w:r>
      <w:proofErr w:type="gramEnd"/>
      <w:r w:rsidRPr="00890888">
        <w:rPr>
          <w:rFonts w:hint="eastAsia"/>
          <w:bCs/>
          <w:sz w:val="24"/>
        </w:rPr>
        <w:t>资产全部完成变现并终止</w:t>
      </w:r>
      <w:proofErr w:type="gramStart"/>
      <w:r w:rsidRPr="00890888">
        <w:rPr>
          <w:rFonts w:hint="eastAsia"/>
          <w:bCs/>
          <w:sz w:val="24"/>
        </w:rPr>
        <w:t>侧袋机制</w:t>
      </w:r>
      <w:proofErr w:type="gramEnd"/>
      <w:r w:rsidRPr="00890888">
        <w:rPr>
          <w:rFonts w:hint="eastAsia"/>
          <w:bCs/>
          <w:sz w:val="24"/>
        </w:rPr>
        <w:t>后，基金管理人应及时聘请符合《中华人民共和国证券法》规定的会计师事务所进行审计并披露专项审计意见。</w:t>
      </w:r>
    </w:p>
    <w:p w14:paraId="7B5EB85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七、</w:t>
      </w:r>
      <w:proofErr w:type="gramStart"/>
      <w:r w:rsidRPr="00890888">
        <w:rPr>
          <w:rFonts w:hint="eastAsia"/>
          <w:bCs/>
          <w:sz w:val="24"/>
        </w:rPr>
        <w:t>侧袋机制</w:t>
      </w:r>
      <w:proofErr w:type="gramEnd"/>
      <w:r w:rsidRPr="00890888">
        <w:rPr>
          <w:rFonts w:hint="eastAsia"/>
          <w:bCs/>
          <w:sz w:val="24"/>
        </w:rPr>
        <w:t>的信息披露</w:t>
      </w:r>
    </w:p>
    <w:p w14:paraId="7BD2E1B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、临时公告</w:t>
      </w:r>
    </w:p>
    <w:p w14:paraId="642AB42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在</w:t>
      </w:r>
      <w:proofErr w:type="gramStart"/>
      <w:r w:rsidRPr="00890888">
        <w:rPr>
          <w:rFonts w:hint="eastAsia"/>
          <w:bCs/>
          <w:sz w:val="24"/>
        </w:rPr>
        <w:t>启用侧袋机制</w:t>
      </w:r>
      <w:proofErr w:type="gramEnd"/>
      <w:r w:rsidRPr="00890888">
        <w:rPr>
          <w:rFonts w:hint="eastAsia"/>
          <w:bCs/>
          <w:sz w:val="24"/>
        </w:rPr>
        <w:t>、处置特定资产、终止</w:t>
      </w:r>
      <w:proofErr w:type="gramStart"/>
      <w:r w:rsidRPr="00890888">
        <w:rPr>
          <w:rFonts w:hint="eastAsia"/>
          <w:bCs/>
          <w:sz w:val="24"/>
        </w:rPr>
        <w:t>侧袋机制</w:t>
      </w:r>
      <w:proofErr w:type="gramEnd"/>
      <w:r w:rsidRPr="00890888">
        <w:rPr>
          <w:rFonts w:hint="eastAsia"/>
          <w:bCs/>
          <w:sz w:val="24"/>
        </w:rPr>
        <w:t>以及发生其他可能对投资者利益产生重大影响的事项后基金管理人应及时发布临时公告。</w:t>
      </w:r>
    </w:p>
    <w:p w14:paraId="554E015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、基金净值信息</w:t>
      </w:r>
    </w:p>
    <w:p w14:paraId="2C95C018" w14:textId="09A772C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基金管理人应按照招募说明书“基金的信息披露”部分规定的基金净值信息披露方式和频率</w:t>
      </w:r>
      <w:proofErr w:type="gramStart"/>
      <w:r w:rsidRPr="00890888">
        <w:rPr>
          <w:rFonts w:hint="eastAsia"/>
          <w:bCs/>
          <w:sz w:val="24"/>
        </w:rPr>
        <w:t>披露主袋账户</w:t>
      </w:r>
      <w:proofErr w:type="gramEnd"/>
      <w:r w:rsidRPr="00890888">
        <w:rPr>
          <w:rFonts w:hint="eastAsia"/>
          <w:bCs/>
          <w:sz w:val="24"/>
        </w:rPr>
        <w:t>份额的</w:t>
      </w:r>
      <w:r w:rsidR="00AC683E" w:rsidRPr="00890888">
        <w:rPr>
          <w:rFonts w:hint="eastAsia"/>
          <w:bCs/>
          <w:sz w:val="24"/>
        </w:rPr>
        <w:t>各类</w:t>
      </w:r>
      <w:r w:rsidRPr="00890888">
        <w:rPr>
          <w:rFonts w:hint="eastAsia"/>
          <w:bCs/>
          <w:sz w:val="24"/>
        </w:rPr>
        <w:t>基金份额净值和基金份额累计净值。实施</w:t>
      </w:r>
      <w:proofErr w:type="gramStart"/>
      <w:r w:rsidRPr="00890888">
        <w:rPr>
          <w:rFonts w:hint="eastAsia"/>
          <w:bCs/>
          <w:sz w:val="24"/>
        </w:rPr>
        <w:t>侧袋机制</w:t>
      </w:r>
      <w:proofErr w:type="gramEnd"/>
      <w:r w:rsidRPr="00890888">
        <w:rPr>
          <w:rFonts w:hint="eastAsia"/>
          <w:bCs/>
          <w:sz w:val="24"/>
        </w:rPr>
        <w:t>期间本基金暂停</w:t>
      </w:r>
      <w:proofErr w:type="gramStart"/>
      <w:r w:rsidRPr="00890888">
        <w:rPr>
          <w:rFonts w:hint="eastAsia"/>
          <w:bCs/>
          <w:sz w:val="24"/>
        </w:rPr>
        <w:t>披露侧袋账户</w:t>
      </w:r>
      <w:proofErr w:type="gramEnd"/>
      <w:r w:rsidRPr="00890888">
        <w:rPr>
          <w:rFonts w:hint="eastAsia"/>
          <w:bCs/>
          <w:sz w:val="24"/>
        </w:rPr>
        <w:t>份额</w:t>
      </w:r>
      <w:r w:rsidR="00AC683E" w:rsidRPr="00890888">
        <w:rPr>
          <w:rFonts w:hint="eastAsia"/>
          <w:bCs/>
          <w:sz w:val="24"/>
        </w:rPr>
        <w:t>净值</w:t>
      </w:r>
      <w:r w:rsidRPr="00890888">
        <w:rPr>
          <w:rFonts w:hint="eastAsia"/>
          <w:bCs/>
          <w:sz w:val="24"/>
        </w:rPr>
        <w:t>。</w:t>
      </w:r>
    </w:p>
    <w:p w14:paraId="07F724A0"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、定期报告</w:t>
      </w:r>
    </w:p>
    <w:p w14:paraId="4DF4F4E2" w14:textId="7BC6E27C" w:rsidR="00CA1FB8"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实施期间，基金管理人应当在基金定期报告中披露报告期</w:t>
      </w:r>
      <w:proofErr w:type="gramStart"/>
      <w:r w:rsidRPr="00890888">
        <w:rPr>
          <w:rFonts w:hint="eastAsia"/>
          <w:bCs/>
          <w:sz w:val="24"/>
        </w:rPr>
        <w:t>内侧袋</w:t>
      </w:r>
      <w:proofErr w:type="gramEnd"/>
      <w:r w:rsidRPr="00890888">
        <w:rPr>
          <w:rFonts w:hint="eastAsia"/>
          <w:bCs/>
          <w:sz w:val="24"/>
        </w:rPr>
        <w:t>账户相关信息，基金定期报告中的基金会计报表仅需</w:t>
      </w:r>
      <w:proofErr w:type="gramStart"/>
      <w:r w:rsidRPr="00890888">
        <w:rPr>
          <w:rFonts w:hint="eastAsia"/>
          <w:bCs/>
          <w:sz w:val="24"/>
        </w:rPr>
        <w:t>针对主袋账户</w:t>
      </w:r>
      <w:proofErr w:type="gramEnd"/>
      <w:r w:rsidRPr="00890888">
        <w:rPr>
          <w:rFonts w:hint="eastAsia"/>
          <w:bCs/>
          <w:sz w:val="24"/>
        </w:rPr>
        <w:t>进行编制。会计师事务所对基金年度报告进行审计时，应对报告期内基金</w:t>
      </w:r>
      <w:proofErr w:type="gramStart"/>
      <w:r w:rsidRPr="00890888">
        <w:rPr>
          <w:rFonts w:hint="eastAsia"/>
          <w:bCs/>
          <w:sz w:val="24"/>
        </w:rPr>
        <w:t>侧袋机制</w:t>
      </w:r>
      <w:proofErr w:type="gramEnd"/>
      <w:r w:rsidRPr="00890888">
        <w:rPr>
          <w:rFonts w:hint="eastAsia"/>
          <w:bCs/>
          <w:sz w:val="24"/>
        </w:rPr>
        <w:t>运行相关的会</w:t>
      </w:r>
      <w:r w:rsidRPr="00890888">
        <w:rPr>
          <w:rFonts w:hint="eastAsia"/>
          <w:bCs/>
          <w:sz w:val="24"/>
        </w:rPr>
        <w:lastRenderedPageBreak/>
        <w:t>计核算和年度报告披露等发表审计意见</w:t>
      </w:r>
      <w:r w:rsidR="00CA1FB8" w:rsidRPr="00890888">
        <w:rPr>
          <w:rFonts w:hint="eastAsia"/>
          <w:bCs/>
          <w:sz w:val="24"/>
        </w:rPr>
        <w:t>。</w:t>
      </w:r>
    </w:p>
    <w:p w14:paraId="7BC6E670" w14:textId="68C1F268" w:rsidR="00F14E8B" w:rsidRPr="00890888" w:rsidRDefault="00F14E8B">
      <w:pPr>
        <w:widowControl/>
        <w:jc w:val="left"/>
        <w:rPr>
          <w:bCs/>
          <w:sz w:val="24"/>
        </w:rPr>
      </w:pPr>
      <w:r w:rsidRPr="00890888">
        <w:rPr>
          <w:bCs/>
          <w:sz w:val="24"/>
        </w:rPr>
        <w:br w:type="page"/>
      </w:r>
    </w:p>
    <w:p w14:paraId="5A226A96" w14:textId="48E7A257" w:rsidR="00AC3A9B" w:rsidRPr="00890888" w:rsidRDefault="002C3C29">
      <w:pPr>
        <w:pStyle w:val="1"/>
        <w:jc w:val="center"/>
        <w:rPr>
          <w:color w:val="auto"/>
          <w:sz w:val="30"/>
          <w:szCs w:val="30"/>
        </w:rPr>
      </w:pPr>
      <w:bookmarkStart w:id="328" w:name="_Toc21073398"/>
      <w:bookmarkStart w:id="329" w:name="_Toc263092324"/>
      <w:bookmarkStart w:id="330" w:name="_Toc214873605"/>
      <w:bookmarkStart w:id="331" w:name="_Toc147463125"/>
      <w:bookmarkStart w:id="332" w:name="_Toc12357178"/>
      <w:bookmarkStart w:id="333" w:name="_Toc416264552"/>
      <w:bookmarkStart w:id="334" w:name="_Toc135921122"/>
      <w:bookmarkStart w:id="335" w:name="_Toc92662708"/>
      <w:bookmarkStart w:id="336" w:name="_Toc93226150"/>
      <w:bookmarkStart w:id="337" w:name="_Toc128310500"/>
      <w:bookmarkStart w:id="338" w:name="_Toc21206"/>
      <w:bookmarkStart w:id="339" w:name="_Toc139991747"/>
      <w:bookmarkStart w:id="340" w:name="_Toc13255"/>
      <w:bookmarkStart w:id="341" w:name="_Toc141703897"/>
      <w:bookmarkStart w:id="342" w:name="_Toc17499"/>
      <w:bookmarkStart w:id="343" w:name="_Toc29695"/>
      <w:bookmarkStart w:id="344" w:name="_Toc23859"/>
      <w:bookmarkStart w:id="345" w:name="_Toc352229763"/>
      <w:bookmarkStart w:id="346" w:name="_Toc10894"/>
      <w:bookmarkStart w:id="347" w:name="_Toc18007"/>
      <w:bookmarkStart w:id="348" w:name="_Toc31736"/>
      <w:bookmarkStart w:id="349" w:name="_Toc28961"/>
      <w:bookmarkStart w:id="350" w:name="_Toc1043"/>
      <w:bookmarkStart w:id="351" w:name="_Toc18747"/>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890888">
        <w:rPr>
          <w:rFonts w:hint="eastAsia"/>
          <w:color w:val="auto"/>
          <w:sz w:val="30"/>
          <w:szCs w:val="30"/>
        </w:rPr>
        <w:lastRenderedPageBreak/>
        <w:t>第十</w:t>
      </w:r>
      <w:r w:rsidR="005B5C87" w:rsidRPr="00890888">
        <w:rPr>
          <w:rFonts w:hint="eastAsia"/>
          <w:color w:val="auto"/>
          <w:sz w:val="30"/>
          <w:szCs w:val="30"/>
        </w:rPr>
        <w:t>七</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风险揭示</w:t>
      </w:r>
      <w:bookmarkEnd w:id="328"/>
      <w:bookmarkEnd w:id="329"/>
      <w:bookmarkEnd w:id="330"/>
      <w:bookmarkEnd w:id="331"/>
      <w:bookmarkEnd w:id="332"/>
      <w:bookmarkEnd w:id="333"/>
      <w:bookmarkEnd w:id="334"/>
    </w:p>
    <w:p w14:paraId="755FE51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Times New Roman" w:hint="eastAsia"/>
          <w:sz w:val="24"/>
          <w:szCs w:val="24"/>
        </w:rPr>
        <w:t>一、投资于本基金的主要风险</w:t>
      </w:r>
    </w:p>
    <w:p w14:paraId="7AE49312"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、市场风险</w:t>
      </w:r>
    </w:p>
    <w:p w14:paraId="2DEB1326"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2</w:t>
      </w:r>
      <w:r w:rsidRPr="0089088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4</w:t>
      </w:r>
      <w:r w:rsidRPr="0089088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5</w:t>
      </w:r>
      <w:r w:rsidRPr="0089088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、信用风险</w:t>
      </w:r>
    </w:p>
    <w:p w14:paraId="29288B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、流动性风险</w:t>
      </w:r>
    </w:p>
    <w:p w14:paraId="7611955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01A67D3F" w:rsidR="00AC3A9B" w:rsidRPr="00890888" w:rsidRDefault="0081606C" w:rsidP="00ED035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（1）</w:t>
      </w:r>
      <w:r w:rsidR="002C3C29" w:rsidRPr="00890888">
        <w:rPr>
          <w:rFonts w:asciiTheme="minorEastAsia" w:hAnsiTheme="minorEastAsia" w:cs="Arial" w:hint="eastAsia"/>
          <w:bCs/>
          <w:sz w:val="24"/>
          <w:szCs w:val="24"/>
        </w:rPr>
        <w:t>拟投资市场、行业及资产的流动性风险评估</w:t>
      </w:r>
    </w:p>
    <w:p w14:paraId="03F7D7E6" w14:textId="1EF7EAD9"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本基金的投资市场主要为证券交易所、全国银行间债券市场等流动性较好的规范型交易场所，</w:t>
      </w:r>
      <w:r w:rsidR="00CA1FB8" w:rsidRPr="00890888">
        <w:rPr>
          <w:rFonts w:asciiTheme="minorEastAsia" w:hAnsiTheme="minorEastAsia" w:cs="Arial" w:hint="eastAsia"/>
          <w:bCs/>
          <w:sz w:val="24"/>
          <w:szCs w:val="24"/>
        </w:rPr>
        <w:t>投资范围</w:t>
      </w:r>
      <w:r w:rsidRPr="00890888">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sidRPr="00890888">
        <w:rPr>
          <w:rFonts w:asciiTheme="minorEastAsia" w:hAnsiTheme="minorEastAsia" w:cs="Arial" w:hint="eastAsia"/>
          <w:bCs/>
          <w:sz w:val="24"/>
          <w:szCs w:val="24"/>
        </w:rPr>
        <w:t>券</w:t>
      </w:r>
      <w:proofErr w:type="gramEnd"/>
      <w:r w:rsidRPr="00890888">
        <w:rPr>
          <w:rFonts w:asciiTheme="minorEastAsia" w:hAnsiTheme="minorEastAsia" w:cs="Arial" w:hint="eastAsia"/>
          <w:bCs/>
          <w:sz w:val="24"/>
          <w:szCs w:val="24"/>
        </w:rPr>
        <w:t>方面未有高集中度的特征，综合评估在正常市场环境下本基金的流动性风险适中。</w:t>
      </w:r>
    </w:p>
    <w:p w14:paraId="56225624" w14:textId="6B1F90A8"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2</w:t>
      </w:r>
      <w:r w:rsidRPr="00890888">
        <w:rPr>
          <w:rFonts w:asciiTheme="minorEastAsia" w:hAnsiTheme="minorEastAsia" w:cs="Arial" w:hint="eastAsia"/>
          <w:bCs/>
          <w:sz w:val="24"/>
          <w:szCs w:val="24"/>
        </w:rPr>
        <w:t xml:space="preserve">）巨额赎回情形下的流动性风险管理措施 </w:t>
      </w:r>
    </w:p>
    <w:p w14:paraId="7E4F76C5" w14:textId="20CB688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w:t>
      </w:r>
      <w:r w:rsidR="00CA1FB8" w:rsidRPr="00890888">
        <w:rPr>
          <w:rFonts w:asciiTheme="minorEastAsia" w:hAnsiTheme="minorEastAsia" w:cs="Arial" w:hint="eastAsia"/>
          <w:bCs/>
          <w:sz w:val="24"/>
          <w:szCs w:val="24"/>
        </w:rPr>
        <w:t>的</w:t>
      </w:r>
      <w:r w:rsidRPr="00890888">
        <w:rPr>
          <w:rFonts w:asciiTheme="minorEastAsia" w:hAnsiTheme="minorEastAsia" w:cs="Arial" w:hint="eastAsia"/>
          <w:bCs/>
          <w:sz w:val="24"/>
          <w:szCs w:val="24"/>
        </w:rPr>
        <w:t>基金份额超过</w:t>
      </w:r>
      <w:r w:rsidR="00CA1FB8" w:rsidRPr="00890888">
        <w:rPr>
          <w:rFonts w:asciiTheme="minorEastAsia" w:hAnsiTheme="minorEastAsia" w:cs="Arial" w:hint="eastAsia"/>
          <w:bCs/>
          <w:sz w:val="24"/>
          <w:szCs w:val="24"/>
        </w:rPr>
        <w:t>上一开放日</w:t>
      </w:r>
      <w:r w:rsidRPr="00890888">
        <w:rPr>
          <w:rFonts w:asciiTheme="minorEastAsia" w:hAnsiTheme="minorEastAsia" w:cs="Arial" w:hint="eastAsia"/>
          <w:bCs/>
          <w:sz w:val="24"/>
          <w:szCs w:val="24"/>
        </w:rPr>
        <w:t>基金总份额一定比例以上的，基金管理人有权对其采取延期办理赎回申请的措施。</w:t>
      </w:r>
    </w:p>
    <w:p w14:paraId="498C5FA6" w14:textId="34FD74C5"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3</w:t>
      </w:r>
      <w:r w:rsidRPr="00890888">
        <w:rPr>
          <w:rFonts w:asciiTheme="minorEastAsia" w:hAnsiTheme="minorEastAsia" w:cs="Arial" w:hint="eastAsia"/>
          <w:bCs/>
          <w:sz w:val="24"/>
          <w:szCs w:val="24"/>
        </w:rPr>
        <w:t>）实施备用的流动性风险管理工具的情形、程序及对投资者的潜在影响</w:t>
      </w:r>
    </w:p>
    <w:p w14:paraId="293E355A" w14:textId="039C7E7C"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sidRPr="00890888">
        <w:rPr>
          <w:rFonts w:asciiTheme="minorEastAsia" w:hAnsiTheme="minorEastAsia" w:cs="Arial" w:hint="eastAsia"/>
          <w:bCs/>
          <w:sz w:val="24"/>
          <w:szCs w:val="24"/>
        </w:rPr>
        <w:t>、</w:t>
      </w:r>
      <w:r w:rsidR="004D3F9B" w:rsidRPr="00890888">
        <w:rPr>
          <w:rFonts w:asciiTheme="minorEastAsia" w:hAnsiTheme="minorEastAsia" w:cs="Arial" w:hint="eastAsia"/>
          <w:bCs/>
          <w:sz w:val="24"/>
          <w:szCs w:val="24"/>
        </w:rPr>
        <w:t>实施</w:t>
      </w:r>
      <w:proofErr w:type="gramStart"/>
      <w:r w:rsidR="00E552BF"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是一种流动性风险管理工具，是将特定资产分离</w:t>
      </w:r>
      <w:proofErr w:type="gramStart"/>
      <w:r w:rsidRPr="00890888">
        <w:rPr>
          <w:rFonts w:asciiTheme="minorEastAsia" w:hAnsiTheme="minorEastAsia" w:cs="Arial" w:hint="eastAsia"/>
          <w:bCs/>
          <w:sz w:val="24"/>
          <w:szCs w:val="24"/>
        </w:rPr>
        <w:t>至专门的侧袋</w:t>
      </w:r>
      <w:proofErr w:type="gramEnd"/>
      <w:r w:rsidRPr="00890888">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w:t>
      </w:r>
      <w:proofErr w:type="gramStart"/>
      <w:r w:rsidRPr="00890888">
        <w:rPr>
          <w:rFonts w:asciiTheme="minorEastAsia" w:hAnsiTheme="minorEastAsia" w:cs="Arial" w:hint="eastAsia"/>
          <w:bCs/>
          <w:sz w:val="24"/>
          <w:szCs w:val="24"/>
        </w:rPr>
        <w:t>侧袋账户</w:t>
      </w:r>
      <w:proofErr w:type="gramEnd"/>
      <w:r w:rsidRPr="00890888">
        <w:rPr>
          <w:rFonts w:asciiTheme="minorEastAsia" w:hAnsiTheme="minorEastAsia" w:cs="Arial" w:hint="eastAsia"/>
          <w:bCs/>
          <w:sz w:val="24"/>
          <w:szCs w:val="24"/>
        </w:rPr>
        <w:t>份额将停止披露基金份额净值，并不得办理申购、赎回和转换，</w:t>
      </w:r>
      <w:proofErr w:type="gramStart"/>
      <w:r w:rsidRPr="00890888">
        <w:rPr>
          <w:rFonts w:asciiTheme="minorEastAsia" w:hAnsiTheme="minorEastAsia" w:cs="Arial" w:hint="eastAsia"/>
          <w:bCs/>
          <w:sz w:val="24"/>
          <w:szCs w:val="24"/>
        </w:rPr>
        <w:t>仅主袋</w:t>
      </w:r>
      <w:proofErr w:type="gramEnd"/>
      <w:r w:rsidRPr="00890888">
        <w:rPr>
          <w:rFonts w:asciiTheme="minorEastAsia" w:hAnsiTheme="minorEastAsia" w:cs="Arial" w:hint="eastAsia"/>
          <w:bCs/>
          <w:sz w:val="24"/>
          <w:szCs w:val="24"/>
        </w:rPr>
        <w:t>账户份额正常开放赎回，因此启用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时持有基金份额的持有人将在启用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后同时</w:t>
      </w:r>
      <w:proofErr w:type="gramStart"/>
      <w:r w:rsidRPr="00890888">
        <w:rPr>
          <w:rFonts w:asciiTheme="minorEastAsia" w:hAnsiTheme="minorEastAsia" w:cs="Arial" w:hint="eastAsia"/>
          <w:bCs/>
          <w:sz w:val="24"/>
          <w:szCs w:val="24"/>
        </w:rPr>
        <w:t>持有主袋账户</w:t>
      </w:r>
      <w:proofErr w:type="gramEnd"/>
      <w:r w:rsidRPr="00890888">
        <w:rPr>
          <w:rFonts w:asciiTheme="minorEastAsia" w:hAnsiTheme="minorEastAsia" w:cs="Arial" w:hint="eastAsia"/>
          <w:bCs/>
          <w:sz w:val="24"/>
          <w:szCs w:val="24"/>
        </w:rPr>
        <w:t>份额和</w:t>
      </w:r>
      <w:proofErr w:type="gramStart"/>
      <w:r w:rsidRPr="00890888">
        <w:rPr>
          <w:rFonts w:asciiTheme="minorEastAsia" w:hAnsiTheme="minorEastAsia" w:cs="Arial" w:hint="eastAsia"/>
          <w:bCs/>
          <w:sz w:val="24"/>
          <w:szCs w:val="24"/>
        </w:rPr>
        <w:t>侧袋</w:t>
      </w:r>
      <w:proofErr w:type="gramEnd"/>
      <w:r w:rsidRPr="00890888">
        <w:rPr>
          <w:rFonts w:asciiTheme="minorEastAsia" w:hAnsiTheme="minorEastAsia" w:cs="Arial" w:hint="eastAsia"/>
          <w:bCs/>
          <w:sz w:val="24"/>
          <w:szCs w:val="24"/>
        </w:rPr>
        <w:t>账户份额，</w:t>
      </w:r>
      <w:proofErr w:type="gramStart"/>
      <w:r w:rsidRPr="00890888">
        <w:rPr>
          <w:rFonts w:asciiTheme="minorEastAsia" w:hAnsiTheme="minorEastAsia" w:cs="Arial" w:hint="eastAsia"/>
          <w:bCs/>
          <w:sz w:val="24"/>
          <w:szCs w:val="24"/>
        </w:rPr>
        <w:t>侧袋账户</w:t>
      </w:r>
      <w:proofErr w:type="gramEnd"/>
      <w:r w:rsidRPr="00890888">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时的特定资产的估值，基金份额持有人可能因此面临损失。</w:t>
      </w:r>
    </w:p>
    <w:p w14:paraId="76F930B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实施</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期间，因本基金不</w:t>
      </w:r>
      <w:proofErr w:type="gramStart"/>
      <w:r w:rsidRPr="00890888">
        <w:rPr>
          <w:rFonts w:asciiTheme="minorEastAsia" w:hAnsiTheme="minorEastAsia" w:cs="Arial" w:hint="eastAsia"/>
          <w:bCs/>
          <w:sz w:val="24"/>
          <w:szCs w:val="24"/>
        </w:rPr>
        <w:t>披露侧袋账户</w:t>
      </w:r>
      <w:proofErr w:type="gramEnd"/>
      <w:r w:rsidRPr="00890888">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890888" w:rsidRDefault="00E552BF"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基金管理人将</w:t>
      </w:r>
      <w:proofErr w:type="gramStart"/>
      <w:r w:rsidRPr="00890888">
        <w:rPr>
          <w:rFonts w:asciiTheme="minorEastAsia" w:hAnsiTheme="minorEastAsia" w:cs="Arial" w:hint="eastAsia"/>
          <w:bCs/>
          <w:sz w:val="24"/>
          <w:szCs w:val="24"/>
        </w:rPr>
        <w:t>根据主袋账户</w:t>
      </w:r>
      <w:proofErr w:type="gramEnd"/>
      <w:r w:rsidRPr="00890888">
        <w:rPr>
          <w:rFonts w:asciiTheme="minorEastAsia" w:hAnsiTheme="minorEastAsia" w:cs="Arial" w:hint="eastAsia"/>
          <w:bCs/>
          <w:sz w:val="24"/>
          <w:szCs w:val="24"/>
        </w:rPr>
        <w:t>运作情况合理确定申购政策,因此实施</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后主袋账户份额存在暂停申购的可能。</w:t>
      </w:r>
    </w:p>
    <w:p w14:paraId="7462D4AD" w14:textId="2252C60C" w:rsidR="00E552BF" w:rsidRPr="00890888" w:rsidRDefault="00B2428E" w:rsidP="00E552B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后，基金管理人计算各项投资运作指标和基金业绩指标时仅需</w:t>
      </w:r>
      <w:proofErr w:type="gramStart"/>
      <w:r w:rsidRPr="00890888">
        <w:rPr>
          <w:rFonts w:asciiTheme="minorEastAsia" w:hAnsiTheme="minorEastAsia" w:cs="Arial" w:hint="eastAsia"/>
          <w:bCs/>
          <w:sz w:val="24"/>
          <w:szCs w:val="24"/>
        </w:rPr>
        <w:t>考虑主袋账户</w:t>
      </w:r>
      <w:proofErr w:type="gramEnd"/>
      <w:r w:rsidRPr="00890888">
        <w:rPr>
          <w:rFonts w:asciiTheme="minorEastAsia" w:hAnsiTheme="minorEastAsia" w:cs="Arial" w:hint="eastAsia"/>
          <w:bCs/>
          <w:sz w:val="24"/>
          <w:szCs w:val="24"/>
        </w:rPr>
        <w:t>资产，基金业绩指标应当</w:t>
      </w:r>
      <w:proofErr w:type="gramStart"/>
      <w:r w:rsidRPr="00890888">
        <w:rPr>
          <w:rFonts w:asciiTheme="minorEastAsia" w:hAnsiTheme="minorEastAsia" w:cs="Arial" w:hint="eastAsia"/>
          <w:bCs/>
          <w:sz w:val="24"/>
          <w:szCs w:val="24"/>
        </w:rPr>
        <w:t>以主袋账户</w:t>
      </w:r>
      <w:proofErr w:type="gramEnd"/>
      <w:r w:rsidRPr="00890888">
        <w:rPr>
          <w:rFonts w:asciiTheme="minorEastAsia" w:hAnsiTheme="minorEastAsia" w:cs="Arial" w:hint="eastAsia"/>
          <w:bCs/>
          <w:sz w:val="24"/>
          <w:szCs w:val="24"/>
        </w:rPr>
        <w:t>资产为基准，因此本基金披露</w:t>
      </w:r>
      <w:r w:rsidRPr="00890888">
        <w:rPr>
          <w:rFonts w:asciiTheme="minorEastAsia" w:hAnsiTheme="minorEastAsia" w:cs="Arial" w:hint="eastAsia"/>
          <w:bCs/>
          <w:sz w:val="24"/>
          <w:szCs w:val="24"/>
        </w:rPr>
        <w:lastRenderedPageBreak/>
        <w:t>的业绩指标不能反映特定资产的真实价值及变化情况</w:t>
      </w:r>
      <w:r w:rsidR="00E552BF" w:rsidRPr="00890888">
        <w:rPr>
          <w:rFonts w:asciiTheme="minorEastAsia" w:hAnsiTheme="minorEastAsia" w:cs="Arial" w:hint="eastAsia"/>
          <w:bCs/>
          <w:sz w:val="24"/>
          <w:szCs w:val="24"/>
        </w:rPr>
        <w:t>。</w:t>
      </w:r>
    </w:p>
    <w:p w14:paraId="52919390"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4</w:t>
      </w:r>
      <w:r w:rsidRPr="00890888">
        <w:rPr>
          <w:rFonts w:asciiTheme="minorEastAsia" w:hAnsiTheme="minorEastAsia" w:cs="Arial" w:hint="eastAsia"/>
          <w:bCs/>
          <w:sz w:val="24"/>
          <w:szCs w:val="24"/>
        </w:rPr>
        <w:t>、操作风险</w:t>
      </w:r>
    </w:p>
    <w:p w14:paraId="35D6DB4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890888">
        <w:rPr>
          <w:rFonts w:asciiTheme="minorEastAsia" w:hAnsiTheme="minorEastAsia" w:cs="Arial"/>
          <w:bCs/>
          <w:sz w:val="24"/>
          <w:szCs w:val="24"/>
        </w:rPr>
        <w:t>IT</w:t>
      </w:r>
      <w:r w:rsidRPr="00890888">
        <w:rPr>
          <w:rFonts w:asciiTheme="minorEastAsia" w:hAnsiTheme="minorEastAsia" w:cs="Arial" w:hint="eastAsia"/>
          <w:bCs/>
          <w:sz w:val="24"/>
          <w:szCs w:val="24"/>
        </w:rPr>
        <w:t>系统故障等风险。</w:t>
      </w:r>
    </w:p>
    <w:p w14:paraId="0EA7C03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5</w:t>
      </w:r>
      <w:r w:rsidRPr="00890888">
        <w:rPr>
          <w:rFonts w:asciiTheme="minorEastAsia" w:hAnsiTheme="minorEastAsia" w:cs="Arial" w:hint="eastAsia"/>
          <w:bCs/>
          <w:sz w:val="24"/>
          <w:szCs w:val="24"/>
        </w:rPr>
        <w:t>、管理风险</w:t>
      </w:r>
    </w:p>
    <w:p w14:paraId="54869E87"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6</w:t>
      </w:r>
      <w:r w:rsidRPr="00890888">
        <w:rPr>
          <w:rFonts w:asciiTheme="minorEastAsia" w:hAnsiTheme="minorEastAsia" w:cs="Arial" w:hint="eastAsia"/>
          <w:bCs/>
          <w:sz w:val="24"/>
          <w:szCs w:val="24"/>
        </w:rPr>
        <w:t>、合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风险</w:t>
      </w:r>
    </w:p>
    <w:p w14:paraId="046000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二、投资于本基金的特有风险</w:t>
      </w:r>
    </w:p>
    <w:p w14:paraId="38E615B8" w14:textId="383C4B91"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、本基金</w:t>
      </w:r>
      <w:r w:rsidR="0081606C" w:rsidRPr="00890888">
        <w:rPr>
          <w:rFonts w:asciiTheme="minorEastAsia" w:hAnsiTheme="minorEastAsia" w:cs="Arial" w:hint="eastAsia"/>
          <w:bCs/>
          <w:sz w:val="24"/>
          <w:szCs w:val="24"/>
        </w:rPr>
        <w:t>作</w:t>
      </w:r>
      <w:r w:rsidRPr="00890888">
        <w:rPr>
          <w:rFonts w:asciiTheme="minorEastAsia" w:hAnsiTheme="minorEastAsia" w:cs="Arial" w:hint="eastAsia"/>
          <w:bCs/>
          <w:sz w:val="24"/>
          <w:szCs w:val="24"/>
        </w:rPr>
        <w:t>为</w:t>
      </w:r>
      <w:r w:rsidR="0081606C" w:rsidRPr="00890888">
        <w:rPr>
          <w:rFonts w:asciiTheme="minorEastAsia" w:hAnsiTheme="minorEastAsia" w:cs="Arial" w:hint="eastAsia"/>
          <w:bCs/>
          <w:sz w:val="24"/>
          <w:szCs w:val="24"/>
        </w:rPr>
        <w:t>主要投资于医药健康</w:t>
      </w:r>
      <w:r w:rsidR="00237FE5" w:rsidRPr="00890888">
        <w:rPr>
          <w:rFonts w:asciiTheme="minorEastAsia" w:hAnsiTheme="minorEastAsia" w:cs="Arial" w:hint="eastAsia"/>
          <w:bCs/>
          <w:sz w:val="24"/>
          <w:szCs w:val="24"/>
        </w:rPr>
        <w:t>行业相关</w:t>
      </w:r>
      <w:r w:rsidR="00AA1F6B">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w:t>
      </w:r>
      <w:r w:rsidRPr="00890888">
        <w:rPr>
          <w:rFonts w:asciiTheme="minorEastAsia" w:hAnsiTheme="minorEastAsia" w:cs="Arial" w:hint="eastAsia"/>
          <w:bCs/>
          <w:sz w:val="24"/>
          <w:szCs w:val="24"/>
        </w:rPr>
        <w:t>混合型证券投资基金，</w:t>
      </w:r>
      <w:r w:rsidR="00237FE5" w:rsidRPr="00890888">
        <w:rPr>
          <w:rFonts w:asciiTheme="minorEastAsia" w:hAnsiTheme="minorEastAsia" w:cs="Arial" w:hint="eastAsia"/>
          <w:bCs/>
          <w:sz w:val="24"/>
          <w:szCs w:val="24"/>
        </w:rPr>
        <w:t>投资于本基金界定的“医药健康行业”相关</w:t>
      </w:r>
      <w:r w:rsidR="00BB0411">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资产的比例不低于非现金基金资产的80%，投资风格集中度比较明显，不仅受到证券市场系统性风险影响，还承受经济结构转型、行业政策变化等行业整体风险。此外，本基金</w:t>
      </w:r>
      <w:r w:rsidRPr="00890888">
        <w:rPr>
          <w:rFonts w:asciiTheme="minorEastAsia" w:hAnsiTheme="minorEastAsia" w:cs="Arial" w:hint="eastAsia"/>
          <w:bCs/>
          <w:sz w:val="24"/>
          <w:szCs w:val="24"/>
        </w:rPr>
        <w:t>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FDEDCBB"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、股指期货、国债期货投资风险</w:t>
      </w:r>
    </w:p>
    <w:p w14:paraId="2F53353F"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890888">
        <w:rPr>
          <w:rFonts w:asciiTheme="minorEastAsia" w:hAnsiTheme="minorEastAsia" w:cs="Arial" w:hint="eastAsia"/>
          <w:bCs/>
          <w:sz w:val="24"/>
          <w:szCs w:val="24"/>
        </w:rPr>
        <w:t>衍生品需承受</w:t>
      </w:r>
      <w:proofErr w:type="gramEnd"/>
      <w:r w:rsidRPr="0089088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股指期货、国债期货采用保证金交易制度，由于保证金交易具有杠杆性，当</w:t>
      </w:r>
      <w:r w:rsidRPr="00890888">
        <w:rPr>
          <w:rFonts w:asciiTheme="minorEastAsia" w:hAnsiTheme="minorEastAsia" w:cs="Arial" w:hint="eastAsia"/>
          <w:bCs/>
          <w:sz w:val="24"/>
          <w:szCs w:val="24"/>
        </w:rPr>
        <w:lastRenderedPageBreak/>
        <w:t>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3</w:t>
      </w:r>
      <w:r w:rsidR="002C3C29" w:rsidRPr="00890888">
        <w:rPr>
          <w:rFonts w:asciiTheme="minorEastAsia" w:hAnsiTheme="minorEastAsia" w:cs="Arial" w:hint="eastAsia"/>
          <w:bCs/>
          <w:sz w:val="24"/>
          <w:szCs w:val="24"/>
        </w:rPr>
        <w:t>、资产支持证券投资风险</w:t>
      </w:r>
    </w:p>
    <w:p w14:paraId="14024EFE" w14:textId="2AC47F4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sidRPr="00890888">
        <w:rPr>
          <w:rFonts w:asciiTheme="minorEastAsia" w:hAnsiTheme="minorEastAsia" w:cs="Arial" w:hint="eastAsia"/>
          <w:bCs/>
          <w:sz w:val="24"/>
          <w:szCs w:val="24"/>
        </w:rPr>
        <w:t>池产生</w:t>
      </w:r>
      <w:proofErr w:type="gramEnd"/>
      <w:r w:rsidRPr="0089088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890888">
        <w:rPr>
          <w:rFonts w:asciiTheme="minorEastAsia" w:hAnsiTheme="minorEastAsia" w:cs="Arial" w:hint="eastAsia"/>
          <w:bCs/>
          <w:sz w:val="24"/>
          <w:szCs w:val="24"/>
        </w:rPr>
        <w:t>资产池所产生</w:t>
      </w:r>
      <w:proofErr w:type="gramEnd"/>
      <w:r w:rsidRPr="0089088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4</w:t>
      </w:r>
      <w:r w:rsidR="002C3C29" w:rsidRPr="00890888">
        <w:rPr>
          <w:rFonts w:asciiTheme="minorEastAsia" w:hAnsiTheme="minorEastAsia" w:cs="Arial" w:hint="eastAsia"/>
          <w:bCs/>
          <w:sz w:val="24"/>
          <w:szCs w:val="24"/>
        </w:rPr>
        <w:t>、股票期权投资风险</w:t>
      </w:r>
    </w:p>
    <w:p w14:paraId="2413A858"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890888" w:rsidRDefault="00367003">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5</w:t>
      </w:r>
      <w:r w:rsidR="002C3C29" w:rsidRPr="00890888">
        <w:rPr>
          <w:rFonts w:asciiTheme="minorEastAsia" w:hAnsiTheme="minorEastAsia" w:cs="Arial" w:hint="eastAsia"/>
          <w:bCs/>
          <w:sz w:val="24"/>
          <w:szCs w:val="24"/>
        </w:rPr>
        <w:t>、存托凭证投资风险</w:t>
      </w:r>
    </w:p>
    <w:p w14:paraId="79C824EB" w14:textId="3B4B5C16"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890888">
        <w:rPr>
          <w:rFonts w:asciiTheme="minorEastAsia" w:hAnsiTheme="minorEastAsia" w:cs="Arial" w:hint="eastAsia"/>
          <w:bCs/>
          <w:sz w:val="24"/>
          <w:szCs w:val="24"/>
        </w:rPr>
        <w:t>托协议</w:t>
      </w:r>
      <w:proofErr w:type="gramEnd"/>
      <w:r w:rsidRPr="00890888">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51884B8" w14:textId="279D579C" w:rsidR="00FA3E72" w:rsidRPr="00890888" w:rsidRDefault="00FA3E72">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6、信用衍生</w:t>
      </w:r>
      <w:proofErr w:type="gramStart"/>
      <w:r w:rsidRPr="00890888">
        <w:rPr>
          <w:rFonts w:asciiTheme="minorEastAsia" w:hAnsiTheme="minorEastAsia" w:cs="Arial" w:hint="eastAsia"/>
          <w:bCs/>
          <w:sz w:val="24"/>
          <w:szCs w:val="24"/>
        </w:rPr>
        <w:t>品投资</w:t>
      </w:r>
      <w:proofErr w:type="gramEnd"/>
      <w:r w:rsidRPr="00890888">
        <w:rPr>
          <w:rFonts w:asciiTheme="minorEastAsia" w:hAnsiTheme="minorEastAsia" w:cs="Arial" w:hint="eastAsia"/>
          <w:bCs/>
          <w:sz w:val="24"/>
          <w:szCs w:val="24"/>
        </w:rPr>
        <w:t>风险</w:t>
      </w:r>
    </w:p>
    <w:p w14:paraId="5A36B78A" w14:textId="29A1E49D" w:rsidR="00FA3E72" w:rsidRPr="00890888" w:rsidRDefault="00032656">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w:t>
      </w:r>
      <w:r w:rsidRPr="00890888">
        <w:rPr>
          <w:rFonts w:asciiTheme="minorEastAsia" w:hAnsiTheme="minorEastAsia" w:cs="Arial" w:hint="eastAsia"/>
          <w:bCs/>
          <w:sz w:val="24"/>
          <w:szCs w:val="24"/>
        </w:rPr>
        <w:lastRenderedPageBreak/>
        <w:t>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sidRPr="00890888">
        <w:rPr>
          <w:rFonts w:asciiTheme="minorEastAsia" w:hAnsiTheme="minorEastAsia" w:cs="Arial" w:hint="eastAsia"/>
          <w:bCs/>
          <w:sz w:val="24"/>
          <w:szCs w:val="24"/>
        </w:rPr>
        <w:t>债出现</w:t>
      </w:r>
      <w:proofErr w:type="gramEnd"/>
      <w:r w:rsidRPr="00890888">
        <w:rPr>
          <w:rFonts w:asciiTheme="minorEastAsia" w:hAnsiTheme="minorEastAsia" w:cs="Arial" w:hint="eastAsia"/>
          <w:bCs/>
          <w:sz w:val="24"/>
          <w:szCs w:val="24"/>
        </w:rPr>
        <w:t>违约时，存在信用衍生品卖方无力或拒绝履行信用保护承诺的风险。</w:t>
      </w:r>
    </w:p>
    <w:p w14:paraId="5ED84C41" w14:textId="433B51C3" w:rsidR="008D360F" w:rsidRPr="00890888" w:rsidRDefault="00DD254B" w:rsidP="008D360F">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7</w:t>
      </w:r>
      <w:r w:rsidR="008D360F" w:rsidRPr="00890888">
        <w:rPr>
          <w:rFonts w:asciiTheme="minorEastAsia" w:hAnsiTheme="minorEastAsia" w:cs="Arial" w:hint="eastAsia"/>
          <w:bCs/>
          <w:sz w:val="24"/>
          <w:szCs w:val="24"/>
        </w:rPr>
        <w:t>、基金合同终止的风险</w:t>
      </w:r>
    </w:p>
    <w:p w14:paraId="42CC33C0" w14:textId="68E89D85" w:rsidR="008D360F" w:rsidRPr="00890888" w:rsidRDefault="008D360F" w:rsidP="008D360F">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本基金为发起式基金，《基金合同》生效满3年后的对应日，</w:t>
      </w:r>
      <w:proofErr w:type="gramStart"/>
      <w:r w:rsidRPr="00890888">
        <w:rPr>
          <w:rFonts w:asciiTheme="minorEastAsia" w:hAnsiTheme="minorEastAsia" w:cs="Arial" w:hint="eastAsia"/>
          <w:bCs/>
          <w:sz w:val="24"/>
          <w:szCs w:val="24"/>
        </w:rPr>
        <w:t>若基金</w:t>
      </w:r>
      <w:proofErr w:type="gramEnd"/>
      <w:r w:rsidRPr="00890888">
        <w:rPr>
          <w:rFonts w:asciiTheme="minorEastAsia" w:hAnsiTheme="minorEastAsia" w:cs="Arial" w:hint="eastAsia"/>
          <w:bCs/>
          <w:sz w:val="24"/>
          <w:szCs w:val="24"/>
        </w:rPr>
        <w:t>资产净值低于2亿元，《基金合同》应当终止，且不得通过召开基金持有人大会的方式延续。投资人面临基金合同终止的风险。</w:t>
      </w:r>
    </w:p>
    <w:p w14:paraId="78AFEF8F" w14:textId="0B2FD711" w:rsidR="001827E3"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三、</w:t>
      </w:r>
      <w:r w:rsidR="001827E3">
        <w:rPr>
          <w:rFonts w:asciiTheme="minorEastAsia" w:hAnsiTheme="minorEastAsia" w:cs="Arial" w:hint="eastAsia"/>
          <w:bCs/>
          <w:sz w:val="24"/>
          <w:szCs w:val="24"/>
        </w:rPr>
        <w:t>基金管理人职责终止风险</w:t>
      </w:r>
    </w:p>
    <w:p w14:paraId="455A569B" w14:textId="3A89DCE2" w:rsidR="001827E3" w:rsidRDefault="001827E3">
      <w:pPr>
        <w:adjustRightInd w:val="0"/>
        <w:snapToGrid w:val="0"/>
        <w:spacing w:line="360" w:lineRule="auto"/>
        <w:ind w:firstLineChars="200" w:firstLine="480"/>
        <w:rPr>
          <w:rFonts w:asciiTheme="minorEastAsia" w:hAnsiTheme="minorEastAsia" w:cs="Arial"/>
          <w:bCs/>
          <w:sz w:val="24"/>
          <w:szCs w:val="24"/>
        </w:rPr>
      </w:pPr>
      <w:r w:rsidRPr="001827E3">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w:t>
      </w:r>
      <w:proofErr w:type="gramStart"/>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管理人职责终止的情况下，投资者面临基金管理人变更或基金合同终止的风险。</w:t>
      </w:r>
      <w:proofErr w:type="gramStart"/>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管理人职责终止，涉及</w:t>
      </w:r>
      <w:proofErr w:type="gramStart"/>
      <w:r w:rsidR="007D749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管理人、临时基金管理人、</w:t>
      </w:r>
      <w:proofErr w:type="gramStart"/>
      <w:r w:rsidRPr="001827E3">
        <w:rPr>
          <w:rFonts w:asciiTheme="minorEastAsia" w:hAnsiTheme="minorEastAsia" w:cs="Arial" w:hint="eastAsia"/>
          <w:bCs/>
          <w:sz w:val="24"/>
          <w:szCs w:val="24"/>
        </w:rPr>
        <w:t>新任基金</w:t>
      </w:r>
      <w:proofErr w:type="gramEnd"/>
      <w:r w:rsidRPr="001827E3">
        <w:rPr>
          <w:rFonts w:asciiTheme="minorEastAsia" w:hAnsiTheme="minorEastAsia" w:cs="Arial" w:hint="eastAsia"/>
          <w:bCs/>
          <w:sz w:val="24"/>
          <w:szCs w:val="24"/>
        </w:rPr>
        <w:t>管理人之间责任划分的，相关基金管理人对各自履职行为依法承担责任。</w:t>
      </w:r>
    </w:p>
    <w:p w14:paraId="0E3D4C67" w14:textId="09A3A52A" w:rsidR="00AC3A9B" w:rsidRPr="00890888" w:rsidRDefault="001827E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四、</w:t>
      </w:r>
      <w:r w:rsidR="002C3C29" w:rsidRPr="00890888">
        <w:rPr>
          <w:rFonts w:asciiTheme="minorEastAsia" w:hAnsiTheme="minorEastAsia" w:cs="Arial" w:hint="eastAsia"/>
          <w:bCs/>
          <w:sz w:val="24"/>
          <w:szCs w:val="24"/>
        </w:rPr>
        <w:t>其他风险</w:t>
      </w:r>
    </w:p>
    <w:p w14:paraId="60A8B6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、技术风险</w:t>
      </w:r>
    </w:p>
    <w:p w14:paraId="4379B6D5"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、法律风险</w:t>
      </w:r>
    </w:p>
    <w:p w14:paraId="3D29082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、其他风险</w:t>
      </w:r>
    </w:p>
    <w:p w14:paraId="1F46A11E" w14:textId="77777777" w:rsidR="00AC3A9B" w:rsidRPr="00890888" w:rsidRDefault="002C3C29">
      <w:pPr>
        <w:adjustRightInd w:val="0"/>
        <w:snapToGrid w:val="0"/>
        <w:spacing w:line="360" w:lineRule="auto"/>
        <w:ind w:firstLineChars="200" w:firstLine="480"/>
        <w:rPr>
          <w:rFonts w:asciiTheme="minorEastAsia" w:hAnsiTheme="minorEastAsia" w:cs="Arial"/>
          <w:bCs/>
          <w:sz w:val="24"/>
          <w:szCs w:val="24"/>
        </w:rPr>
      </w:pPr>
      <w:r w:rsidRPr="0089088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890888" w:rsidRDefault="00AC3A9B">
      <w:pPr>
        <w:widowControl/>
        <w:spacing w:line="360" w:lineRule="auto"/>
        <w:jc w:val="left"/>
        <w:rPr>
          <w:rFonts w:asciiTheme="minorEastAsia" w:hAnsiTheme="minorEastAsia" w:cs="Times New Roman"/>
          <w:b/>
          <w:bCs/>
          <w:kern w:val="44"/>
          <w:sz w:val="24"/>
          <w:szCs w:val="24"/>
        </w:rPr>
        <w:sectPr w:rsidR="00AC3A9B" w:rsidRPr="00890888">
          <w:footerReference w:type="default" r:id="rId31"/>
          <w:pgSz w:w="11906" w:h="16838"/>
          <w:pgMar w:top="1440" w:right="1800" w:bottom="1440" w:left="1800" w:header="851" w:footer="992" w:gutter="0"/>
          <w:pgNumType w:chapStyle="1"/>
          <w:cols w:space="720"/>
          <w:docGrid w:type="lines" w:linePitch="312"/>
        </w:sectPr>
      </w:pPr>
    </w:p>
    <w:p w14:paraId="4F938D7F" w14:textId="4F538E46" w:rsidR="00AC3A9B" w:rsidRPr="00890888" w:rsidRDefault="002C3C29">
      <w:pPr>
        <w:pStyle w:val="1"/>
        <w:ind w:firstLine="600"/>
        <w:jc w:val="center"/>
        <w:rPr>
          <w:color w:val="auto"/>
        </w:rPr>
      </w:pPr>
      <w:bookmarkStart w:id="352" w:name="_Toc135921123"/>
      <w:r w:rsidRPr="00890888">
        <w:rPr>
          <w:rFonts w:hint="eastAsia"/>
          <w:color w:val="auto"/>
          <w:sz w:val="30"/>
          <w:szCs w:val="30"/>
        </w:rPr>
        <w:lastRenderedPageBreak/>
        <w:t>第十</w:t>
      </w:r>
      <w:r w:rsidR="005B5C87" w:rsidRPr="00890888">
        <w:rPr>
          <w:rFonts w:hint="eastAsia"/>
          <w:color w:val="auto"/>
          <w:sz w:val="30"/>
          <w:szCs w:val="30"/>
        </w:rPr>
        <w:t>八</w:t>
      </w:r>
      <w:r w:rsidRPr="00890888">
        <w:rPr>
          <w:rFonts w:hint="eastAsia"/>
          <w:color w:val="auto"/>
          <w:sz w:val="30"/>
          <w:szCs w:val="30"/>
        </w:rPr>
        <w:t>部分</w:t>
      </w:r>
      <w:r w:rsidRPr="00890888">
        <w:rPr>
          <w:color w:val="auto"/>
          <w:sz w:val="30"/>
          <w:szCs w:val="30"/>
        </w:rPr>
        <w:t xml:space="preserve">  </w:t>
      </w:r>
      <w:bookmarkEnd w:id="335"/>
      <w:bookmarkEnd w:id="336"/>
      <w:r w:rsidRPr="00890888">
        <w:rPr>
          <w:rFonts w:hint="eastAsia"/>
          <w:color w:val="auto"/>
          <w:sz w:val="30"/>
          <w:szCs w:val="30"/>
        </w:rPr>
        <w:t>基金合同的变更、终止与基金财产的清算</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AA81847" w14:textId="77777777" w:rsidR="00AC3A9B" w:rsidRPr="00890888" w:rsidRDefault="002C3C29">
      <w:pPr>
        <w:autoSpaceDE w:val="0"/>
        <w:autoSpaceDN w:val="0"/>
        <w:spacing w:line="360" w:lineRule="auto"/>
        <w:ind w:firstLineChars="200" w:firstLine="480"/>
        <w:textAlignment w:val="bottom"/>
        <w:rPr>
          <w:bCs/>
          <w:sz w:val="24"/>
        </w:rPr>
      </w:pPr>
      <w:bookmarkStart w:id="353" w:name="_Toc79392639"/>
      <w:bookmarkStart w:id="354" w:name="_Toc11802"/>
      <w:bookmarkStart w:id="355" w:name="_Toc8512"/>
      <w:bookmarkStart w:id="356" w:name="_Toc11049"/>
      <w:bookmarkStart w:id="357" w:name="_Toc193"/>
      <w:bookmarkStart w:id="358" w:name="_Toc1421"/>
      <w:bookmarkStart w:id="359" w:name="_Toc1173"/>
      <w:bookmarkStart w:id="360" w:name="_Toc12028"/>
      <w:bookmarkStart w:id="361" w:name="_Toc31866"/>
      <w:bookmarkStart w:id="362" w:name="_Toc352229764"/>
      <w:bookmarkStart w:id="363" w:name="_Toc139991748"/>
      <w:bookmarkStart w:id="364" w:name="_Toc3056"/>
      <w:bookmarkStart w:id="365" w:name="_Toc92662709"/>
      <w:bookmarkStart w:id="366" w:name="_Toc128310501"/>
      <w:bookmarkStart w:id="367" w:name="_Toc141703898"/>
      <w:bookmarkStart w:id="368" w:name="_Toc29289"/>
      <w:bookmarkStart w:id="369" w:name="_Toc21351"/>
      <w:bookmarkStart w:id="370" w:name="_Toc93226151"/>
      <w:r w:rsidRPr="00890888">
        <w:rPr>
          <w:bCs/>
          <w:sz w:val="24"/>
        </w:rPr>
        <w:t>一、《基金合同》的变更</w:t>
      </w:r>
      <w:bookmarkEnd w:id="353"/>
    </w:p>
    <w:p w14:paraId="4DB83F26" w14:textId="1E17382E"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、变更基金合同</w:t>
      </w:r>
      <w:r w:rsidRPr="00890888">
        <w:rPr>
          <w:rFonts w:hint="eastAsia"/>
          <w:bCs/>
          <w:sz w:val="24"/>
        </w:rPr>
        <w:t>涉及</w:t>
      </w:r>
      <w:r w:rsidRPr="00890888">
        <w:rPr>
          <w:bCs/>
          <w:sz w:val="24"/>
        </w:rPr>
        <w:t>法律法规规定或</w:t>
      </w:r>
      <w:r w:rsidRPr="00890888">
        <w:rPr>
          <w:rFonts w:hint="eastAsia"/>
          <w:bCs/>
          <w:sz w:val="24"/>
        </w:rPr>
        <w:t>基金</w:t>
      </w:r>
      <w:r w:rsidRPr="00890888">
        <w:rPr>
          <w:bCs/>
          <w:sz w:val="24"/>
        </w:rPr>
        <w:t>合同约定应经基金份额持有人大会决议通过的事项的，应召</w:t>
      </w:r>
      <w:proofErr w:type="gramStart"/>
      <w:r w:rsidRPr="00890888">
        <w:rPr>
          <w:bCs/>
          <w:sz w:val="24"/>
        </w:rPr>
        <w:t>开基金</w:t>
      </w:r>
      <w:proofErr w:type="gramEnd"/>
      <w:r w:rsidRPr="00890888">
        <w:rPr>
          <w:bCs/>
          <w:sz w:val="24"/>
        </w:rPr>
        <w:t>份额持有人大会决议通过。对于</w:t>
      </w:r>
      <w:r w:rsidR="000213BB" w:rsidRPr="00890888">
        <w:rPr>
          <w:rFonts w:hint="eastAsia"/>
          <w:bCs/>
          <w:sz w:val="24"/>
        </w:rPr>
        <w:t>法律法规规定和基金合同约定</w:t>
      </w:r>
      <w:r w:rsidRPr="00890888">
        <w:rPr>
          <w:bCs/>
          <w:sz w:val="24"/>
        </w:rPr>
        <w:t>可不经基金份额持有人大会决议通过的事项，由基金管理人和基金托管人同意后变更并公告，并报中国证监会备案。</w:t>
      </w:r>
    </w:p>
    <w:p w14:paraId="305B691A" w14:textId="3DFC9AE7"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、关于《基金合同》变更的基金份额持有人大会决议</w:t>
      </w:r>
      <w:r w:rsidRPr="00890888">
        <w:rPr>
          <w:rFonts w:hint="eastAsia"/>
          <w:bCs/>
          <w:sz w:val="24"/>
        </w:rPr>
        <w:t>自生效</w:t>
      </w:r>
      <w:r w:rsidRPr="00890888">
        <w:rPr>
          <w:bCs/>
          <w:sz w:val="24"/>
        </w:rPr>
        <w:t>后方可执行，</w:t>
      </w:r>
      <w:r w:rsidRPr="00890888">
        <w:rPr>
          <w:rFonts w:hint="eastAsia"/>
          <w:bCs/>
          <w:sz w:val="24"/>
        </w:rPr>
        <w:t>并</w:t>
      </w:r>
      <w:proofErr w:type="gramStart"/>
      <w:r w:rsidRPr="00890888">
        <w:rPr>
          <w:bCs/>
          <w:sz w:val="24"/>
        </w:rPr>
        <w:t>自决议</w:t>
      </w:r>
      <w:proofErr w:type="gramEnd"/>
      <w:r w:rsidRPr="00890888">
        <w:rPr>
          <w:bCs/>
          <w:sz w:val="24"/>
        </w:rPr>
        <w:t>生效后</w:t>
      </w:r>
      <w:r w:rsidR="000213BB" w:rsidRPr="00890888">
        <w:rPr>
          <w:rFonts w:hint="eastAsia"/>
          <w:bCs/>
          <w:sz w:val="24"/>
        </w:rPr>
        <w:t>依照《信息披露办法》的有关规定</w:t>
      </w:r>
      <w:r w:rsidRPr="00890888">
        <w:rPr>
          <w:bCs/>
          <w:sz w:val="24"/>
        </w:rPr>
        <w:t>在</w:t>
      </w:r>
      <w:r w:rsidR="002262B3" w:rsidRPr="00890888">
        <w:rPr>
          <w:rFonts w:asciiTheme="minorEastAsia" w:hAnsiTheme="minorEastAsia" w:cs="Times New Roman" w:hint="eastAsia"/>
          <w:sz w:val="24"/>
          <w:szCs w:val="24"/>
        </w:rPr>
        <w:t>规定</w:t>
      </w:r>
      <w:r w:rsidRPr="00890888">
        <w:rPr>
          <w:bCs/>
          <w:sz w:val="24"/>
        </w:rPr>
        <w:t>媒介公告。</w:t>
      </w:r>
    </w:p>
    <w:p w14:paraId="3DDBCB2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二、《基金合同》的终止事由</w:t>
      </w:r>
    </w:p>
    <w:p w14:paraId="340EA184" w14:textId="6D3EFAFF" w:rsidR="00AC3A9B" w:rsidRPr="00890888" w:rsidRDefault="002C3C29">
      <w:pPr>
        <w:autoSpaceDE w:val="0"/>
        <w:autoSpaceDN w:val="0"/>
        <w:spacing w:line="360" w:lineRule="auto"/>
        <w:ind w:firstLineChars="200" w:firstLine="480"/>
        <w:textAlignment w:val="bottom"/>
        <w:rPr>
          <w:bCs/>
          <w:sz w:val="24"/>
        </w:rPr>
      </w:pPr>
      <w:r w:rsidRPr="00890888">
        <w:rPr>
          <w:bCs/>
          <w:sz w:val="24"/>
        </w:rPr>
        <w:t>有下列情形之一的</w:t>
      </w:r>
      <w:r w:rsidR="000213BB" w:rsidRPr="00890888">
        <w:rPr>
          <w:rFonts w:hint="eastAsia"/>
          <w:bCs/>
          <w:sz w:val="24"/>
        </w:rPr>
        <w:t>，经履行相关程序后</w:t>
      </w:r>
      <w:r w:rsidRPr="00890888">
        <w:rPr>
          <w:bCs/>
          <w:sz w:val="24"/>
        </w:rPr>
        <w:t>，《基金合同》应当终止：</w:t>
      </w:r>
    </w:p>
    <w:p w14:paraId="5EB3B1C4"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、基金份额持有人大会决定终止的；</w:t>
      </w:r>
    </w:p>
    <w:p w14:paraId="2EB7910F"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、基金管理人、基金托管人职责终止，在</w:t>
      </w:r>
      <w:r w:rsidRPr="00890888">
        <w:rPr>
          <w:rFonts w:hint="eastAsia"/>
          <w:bCs/>
          <w:sz w:val="24"/>
        </w:rPr>
        <w:t>6</w:t>
      </w:r>
      <w:r w:rsidRPr="00890888">
        <w:rPr>
          <w:rFonts w:hint="eastAsia"/>
          <w:bCs/>
          <w:sz w:val="24"/>
        </w:rPr>
        <w:t>个月内没有新基金管理人、新基金托管人承接的；</w:t>
      </w:r>
    </w:p>
    <w:p w14:paraId="5344B2A8"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、基金合同生效之日起三年后的年度对应日，基金资产净值低于</w:t>
      </w:r>
      <w:r w:rsidRPr="00890888">
        <w:rPr>
          <w:rFonts w:hint="eastAsia"/>
          <w:bCs/>
          <w:sz w:val="24"/>
        </w:rPr>
        <w:t>2</w:t>
      </w:r>
      <w:r w:rsidRPr="00890888">
        <w:rPr>
          <w:rFonts w:hint="eastAsia"/>
          <w:bCs/>
          <w:sz w:val="24"/>
        </w:rPr>
        <w:t>亿元；</w:t>
      </w:r>
    </w:p>
    <w:p w14:paraId="0D86B871"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、《基金合同》约定的其他情形；</w:t>
      </w:r>
    </w:p>
    <w:p w14:paraId="12605AEF" w14:textId="61446B7C" w:rsidR="00AC3A9B" w:rsidRPr="00890888" w:rsidRDefault="0004251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、相关法律法规和中国证监会规定的其他情况。</w:t>
      </w:r>
    </w:p>
    <w:p w14:paraId="158D2FB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三、基金财产的清算</w:t>
      </w:r>
    </w:p>
    <w:p w14:paraId="646C0506" w14:textId="5615BCC9"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、基金财产清算小组：自出现《基金合同》终止事由之日起</w:t>
      </w:r>
      <w:r w:rsidRPr="00890888">
        <w:rPr>
          <w:bCs/>
          <w:sz w:val="24"/>
        </w:rPr>
        <w:t>30</w:t>
      </w:r>
      <w:r w:rsidRPr="00890888">
        <w:rPr>
          <w:bCs/>
          <w:sz w:val="24"/>
        </w:rPr>
        <w:t>个工作日内成立清算小组，基金管理人</w:t>
      </w:r>
      <w:r w:rsidR="00467889">
        <w:rPr>
          <w:rFonts w:hint="eastAsia"/>
          <w:bCs/>
          <w:sz w:val="24"/>
        </w:rPr>
        <w:t>或临时基金管理人</w:t>
      </w:r>
      <w:r w:rsidRPr="00890888">
        <w:rPr>
          <w:bCs/>
          <w:sz w:val="24"/>
        </w:rPr>
        <w:t>组织基金财产清算小组并在中国证监会的监督下进行基金清算。</w:t>
      </w:r>
    </w:p>
    <w:p w14:paraId="1F09A1F4" w14:textId="13122FFA"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、基金财产清算小组组成：基金财产清算小组成员由基金管理人</w:t>
      </w:r>
      <w:r w:rsidR="00467889">
        <w:rPr>
          <w:rFonts w:hint="eastAsia"/>
          <w:bCs/>
          <w:sz w:val="24"/>
        </w:rPr>
        <w:t>或临时基金管理人</w:t>
      </w:r>
      <w:r w:rsidRPr="00890888">
        <w:rPr>
          <w:bCs/>
          <w:sz w:val="24"/>
        </w:rPr>
        <w:t>、基金托管人、具有证券</w:t>
      </w:r>
      <w:r w:rsidRPr="00890888">
        <w:rPr>
          <w:rFonts w:hint="eastAsia"/>
          <w:bCs/>
          <w:sz w:val="24"/>
        </w:rPr>
        <w:t>、期货</w:t>
      </w:r>
      <w:r w:rsidRPr="00890888">
        <w:rPr>
          <w:bCs/>
          <w:sz w:val="24"/>
        </w:rPr>
        <w:t>相关业务资格的注册会计师、律师以及中国证监会指定的人员组成。基金财产清算小组可以聘用必要的工作人员。</w:t>
      </w:r>
    </w:p>
    <w:p w14:paraId="4F96E14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3</w:t>
      </w:r>
      <w:r w:rsidRPr="00890888">
        <w:rPr>
          <w:bCs/>
          <w:sz w:val="24"/>
        </w:rPr>
        <w:t>、基金财产清算小组职责：基金财产清算小组负责基金财产的保管、清理、估价、变现和分配。基金财产清算小组可以依法进行必要的民事活动。</w:t>
      </w:r>
    </w:p>
    <w:p w14:paraId="6A4C961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4</w:t>
      </w:r>
      <w:r w:rsidRPr="00890888">
        <w:rPr>
          <w:bCs/>
          <w:sz w:val="24"/>
        </w:rPr>
        <w:t>、基金财产清算程序：</w:t>
      </w:r>
    </w:p>
    <w:p w14:paraId="1726C687" w14:textId="5B367172"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1</w:t>
      </w:r>
      <w:r w:rsidRPr="00890888">
        <w:rPr>
          <w:bCs/>
          <w:sz w:val="24"/>
        </w:rPr>
        <w:t>）《基金合同》终止情形出现时，由基金财产清算小组统一接管基金</w:t>
      </w:r>
      <w:r w:rsidR="000213BB" w:rsidRPr="00890888">
        <w:rPr>
          <w:rFonts w:hint="eastAsia"/>
          <w:bCs/>
          <w:sz w:val="24"/>
        </w:rPr>
        <w:t>财产</w:t>
      </w:r>
      <w:r w:rsidRPr="00890888">
        <w:rPr>
          <w:bCs/>
          <w:sz w:val="24"/>
        </w:rPr>
        <w:t>；</w:t>
      </w:r>
    </w:p>
    <w:p w14:paraId="459AD8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2</w:t>
      </w:r>
      <w:r w:rsidRPr="00890888">
        <w:rPr>
          <w:bCs/>
          <w:sz w:val="24"/>
        </w:rPr>
        <w:t>）对基金财产和债权债务进行清理和确认；</w:t>
      </w:r>
    </w:p>
    <w:p w14:paraId="6063F37D"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3</w:t>
      </w:r>
      <w:r w:rsidRPr="00890888">
        <w:rPr>
          <w:bCs/>
          <w:sz w:val="24"/>
        </w:rPr>
        <w:t>）对基金财产进行估值和变现；</w:t>
      </w:r>
    </w:p>
    <w:p w14:paraId="7580E4A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lastRenderedPageBreak/>
        <w:t>（</w:t>
      </w:r>
      <w:r w:rsidRPr="00890888">
        <w:rPr>
          <w:bCs/>
          <w:sz w:val="24"/>
        </w:rPr>
        <w:t>4</w:t>
      </w:r>
      <w:r w:rsidRPr="00890888">
        <w:rPr>
          <w:bCs/>
          <w:sz w:val="24"/>
        </w:rPr>
        <w:t>）制作清算报告；</w:t>
      </w:r>
    </w:p>
    <w:p w14:paraId="6CD0466F" w14:textId="326F434E"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5</w:t>
      </w:r>
      <w:r w:rsidRPr="00890888">
        <w:rPr>
          <w:bCs/>
          <w:sz w:val="24"/>
        </w:rPr>
        <w:t>）聘请会计师事务所对清算报告进行外部审计，聘请律师事务所对清算报告出具法律意见书；</w:t>
      </w:r>
    </w:p>
    <w:p w14:paraId="0D2B0F08"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6</w:t>
      </w:r>
      <w:r w:rsidRPr="00890888">
        <w:rPr>
          <w:bCs/>
          <w:sz w:val="24"/>
        </w:rPr>
        <w:t>）将清算报告报中国证监会备案并公告</w:t>
      </w:r>
      <w:r w:rsidRPr="00890888">
        <w:rPr>
          <w:rFonts w:hint="eastAsia"/>
          <w:bCs/>
          <w:sz w:val="24"/>
        </w:rPr>
        <w:t>；</w:t>
      </w:r>
    </w:p>
    <w:p w14:paraId="47EC5F60"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7</w:t>
      </w:r>
      <w:r w:rsidRPr="00890888">
        <w:rPr>
          <w:bCs/>
          <w:sz w:val="24"/>
        </w:rPr>
        <w:t>）对基金</w:t>
      </w:r>
      <w:r w:rsidRPr="00890888">
        <w:rPr>
          <w:rFonts w:hint="eastAsia"/>
          <w:bCs/>
          <w:sz w:val="24"/>
        </w:rPr>
        <w:t>剩余</w:t>
      </w:r>
      <w:r w:rsidRPr="00890888">
        <w:rPr>
          <w:bCs/>
          <w:sz w:val="24"/>
        </w:rPr>
        <w:t>财产进行分配</w:t>
      </w:r>
      <w:r w:rsidRPr="00890888">
        <w:rPr>
          <w:rFonts w:hint="eastAsia"/>
          <w:bCs/>
          <w:sz w:val="24"/>
        </w:rPr>
        <w:t>。</w:t>
      </w:r>
    </w:p>
    <w:p w14:paraId="5213CBED" w14:textId="437BB917" w:rsidR="00AC3A9B" w:rsidRPr="00890888" w:rsidRDefault="002C3C29">
      <w:pPr>
        <w:autoSpaceDE w:val="0"/>
        <w:autoSpaceDN w:val="0"/>
        <w:spacing w:line="360" w:lineRule="auto"/>
        <w:ind w:firstLineChars="200" w:firstLine="480"/>
        <w:textAlignment w:val="bottom"/>
        <w:rPr>
          <w:bCs/>
          <w:sz w:val="24"/>
        </w:rPr>
      </w:pPr>
      <w:r w:rsidRPr="00890888">
        <w:rPr>
          <w:bCs/>
          <w:sz w:val="24"/>
        </w:rPr>
        <w:t>5</w:t>
      </w:r>
      <w:r w:rsidRPr="00890888">
        <w:rPr>
          <w:bCs/>
          <w:sz w:val="24"/>
        </w:rPr>
        <w:t>、基金财产清算的期限为</w:t>
      </w:r>
      <w:r w:rsidRPr="00890888">
        <w:rPr>
          <w:rFonts w:hint="eastAsia"/>
          <w:bCs/>
          <w:sz w:val="24"/>
        </w:rPr>
        <w:t>6</w:t>
      </w:r>
      <w:r w:rsidRPr="00890888">
        <w:rPr>
          <w:bCs/>
          <w:sz w:val="24"/>
        </w:rPr>
        <w:t>个月</w:t>
      </w:r>
      <w:r w:rsidR="000213BB" w:rsidRPr="00890888">
        <w:rPr>
          <w:rFonts w:hint="eastAsia"/>
          <w:bCs/>
          <w:sz w:val="24"/>
        </w:rPr>
        <w:t>，但因本基金所持证券的流动性受到限制而不能及时变现的，清算期限相应顺延</w:t>
      </w:r>
      <w:r w:rsidRPr="00890888">
        <w:rPr>
          <w:bCs/>
          <w:sz w:val="24"/>
        </w:rPr>
        <w:t>。</w:t>
      </w:r>
    </w:p>
    <w:p w14:paraId="5C832C12"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四、清算费用</w:t>
      </w:r>
    </w:p>
    <w:p w14:paraId="2F3E9ABD" w14:textId="1050C0BF"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清算费用是指基金财产清算小组在进行基金</w:t>
      </w:r>
      <w:r w:rsidR="00042517" w:rsidRPr="00890888">
        <w:rPr>
          <w:rFonts w:hint="eastAsia"/>
          <w:bCs/>
          <w:sz w:val="24"/>
        </w:rPr>
        <w:t>财产</w:t>
      </w:r>
      <w:r w:rsidRPr="00890888">
        <w:rPr>
          <w:bCs/>
          <w:sz w:val="24"/>
        </w:rPr>
        <w:t>清算过程中发生的所有合理费用，清算费用由基金财产清算小组优先从基金</w:t>
      </w:r>
      <w:r w:rsidR="000213BB" w:rsidRPr="00890888">
        <w:rPr>
          <w:rFonts w:hint="eastAsia"/>
          <w:bCs/>
          <w:sz w:val="24"/>
        </w:rPr>
        <w:t>剩余</w:t>
      </w:r>
      <w:r w:rsidRPr="00890888">
        <w:rPr>
          <w:bCs/>
          <w:sz w:val="24"/>
        </w:rPr>
        <w:t>财产中支付。</w:t>
      </w:r>
    </w:p>
    <w:p w14:paraId="0FC3033B"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五、基金财产清算剩余资产的分配</w:t>
      </w:r>
    </w:p>
    <w:p w14:paraId="475F953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六、基金财产清算的公告</w:t>
      </w:r>
    </w:p>
    <w:p w14:paraId="07CECA4C" w14:textId="11F4CDB9"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清算过程中的有关重大事项须及时公告；基金财产清算报告</w:t>
      </w:r>
      <w:proofErr w:type="gramStart"/>
      <w:r w:rsidRPr="00890888">
        <w:rPr>
          <w:bCs/>
          <w:sz w:val="24"/>
        </w:rPr>
        <w:t>经</w:t>
      </w:r>
      <w:r w:rsidR="000213BB" w:rsidRPr="00890888">
        <w:rPr>
          <w:rFonts w:hint="eastAsia"/>
          <w:bCs/>
          <w:sz w:val="24"/>
        </w:rPr>
        <w:t>符合</w:t>
      </w:r>
      <w:proofErr w:type="gramEnd"/>
      <w:r w:rsidR="000213BB" w:rsidRPr="00890888">
        <w:rPr>
          <w:rFonts w:hint="eastAsia"/>
          <w:bCs/>
          <w:sz w:val="24"/>
        </w:rPr>
        <w:t>《中华人民共和国证券法》规定</w:t>
      </w:r>
      <w:r w:rsidRPr="00890888">
        <w:rPr>
          <w:rFonts w:hint="eastAsia"/>
          <w:bCs/>
          <w:sz w:val="24"/>
        </w:rPr>
        <w:t>的</w:t>
      </w:r>
      <w:r w:rsidRPr="00890888">
        <w:rPr>
          <w:bCs/>
          <w:sz w:val="24"/>
        </w:rPr>
        <w:t>会计师事务所审计并由律师事务所出具法律意见书后报中国证监会备案并公告。基金财产清算公告于基金财产清算报告报中国证监会备案后</w:t>
      </w:r>
      <w:r w:rsidRPr="00890888">
        <w:rPr>
          <w:rFonts w:hint="eastAsia"/>
          <w:bCs/>
          <w:sz w:val="24"/>
        </w:rPr>
        <w:t>5</w:t>
      </w:r>
      <w:r w:rsidRPr="00890888">
        <w:rPr>
          <w:bCs/>
          <w:sz w:val="24"/>
        </w:rPr>
        <w:t>个工作日内由基金财产清算小组进行公告</w:t>
      </w:r>
      <w:r w:rsidR="000213BB" w:rsidRPr="00890888">
        <w:rPr>
          <w:rFonts w:hint="eastAsia"/>
          <w:bCs/>
          <w:sz w:val="24"/>
        </w:rPr>
        <w:t>，基金财产清算小组应当将清算报告登载在规定网站上，并将清算报告提示性公告登载在规定报刊上</w:t>
      </w:r>
      <w:r w:rsidRPr="00890888">
        <w:rPr>
          <w:bCs/>
          <w:sz w:val="24"/>
        </w:rPr>
        <w:t>。</w:t>
      </w:r>
    </w:p>
    <w:p w14:paraId="23337AE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七、基金财产清算账册及文件的保存</w:t>
      </w:r>
    </w:p>
    <w:p w14:paraId="08FE0F90" w14:textId="4171D07A" w:rsidR="00AC3A9B" w:rsidRPr="00890888" w:rsidRDefault="002C3C29">
      <w:pPr>
        <w:adjustRightInd w:val="0"/>
        <w:snapToGrid w:val="0"/>
        <w:spacing w:line="360" w:lineRule="auto"/>
        <w:ind w:firstLineChars="200" w:firstLine="480"/>
        <w:rPr>
          <w:rFonts w:asciiTheme="minorEastAsia" w:hAnsiTheme="minorEastAsia" w:cs="Times New Roman"/>
          <w:sz w:val="24"/>
          <w:szCs w:val="24"/>
        </w:rPr>
      </w:pPr>
      <w:r w:rsidRPr="00890888">
        <w:rPr>
          <w:bCs/>
          <w:sz w:val="24"/>
        </w:rPr>
        <w:t>基金财产清算账册及有关文件由基金托管人保存</w:t>
      </w:r>
      <w:r w:rsidR="000213BB" w:rsidRPr="00890888">
        <w:rPr>
          <w:rFonts w:hint="eastAsia"/>
          <w:bCs/>
          <w:sz w:val="24"/>
        </w:rPr>
        <w:t>不低于法律法规规定的最低期限</w:t>
      </w:r>
      <w:r w:rsidRPr="00890888">
        <w:rPr>
          <w:rFonts w:asciiTheme="minorEastAsia" w:hAnsiTheme="minorEastAsia" w:cs="Times New Roman" w:hint="eastAsia"/>
          <w:sz w:val="24"/>
          <w:szCs w:val="24"/>
        </w:rPr>
        <w:t>。</w:t>
      </w:r>
    </w:p>
    <w:p w14:paraId="15A7CA87" w14:textId="77777777" w:rsidR="00AC3A9B" w:rsidRPr="00890888"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890888">
          <w:footerReference w:type="default" r:id="rId32"/>
          <w:pgSz w:w="11906" w:h="16838"/>
          <w:pgMar w:top="1440" w:right="1800" w:bottom="1440" w:left="1800" w:header="851" w:footer="992" w:gutter="0"/>
          <w:pgNumType w:chapStyle="1"/>
          <w:cols w:space="720"/>
          <w:docGrid w:type="lines" w:linePitch="312"/>
        </w:sectPr>
      </w:pPr>
      <w:bookmarkStart w:id="371" w:name="_Toc416264553"/>
      <w:bookmarkStart w:id="372" w:name="_Toc263092326"/>
      <w:bookmarkStart w:id="373" w:name="_Toc214873607"/>
      <w:bookmarkStart w:id="374" w:name="_Toc139991749"/>
      <w:bookmarkStart w:id="375" w:name="_Toc25647"/>
      <w:bookmarkStart w:id="376" w:name="_Toc6237"/>
      <w:bookmarkStart w:id="377" w:name="_Toc123051465"/>
      <w:bookmarkStart w:id="378" w:name="_Toc7170"/>
      <w:bookmarkStart w:id="379" w:name="_Toc123102466"/>
      <w:bookmarkStart w:id="380" w:name="_Toc9005"/>
      <w:bookmarkStart w:id="381" w:name="_Toc8059"/>
      <w:bookmarkStart w:id="382" w:name="_Toc123112247"/>
      <w:bookmarkStart w:id="383" w:name="_Toc27464"/>
      <w:bookmarkStart w:id="384" w:name="_Toc352229765"/>
      <w:bookmarkStart w:id="385" w:name="_Toc98560364"/>
      <w:bookmarkStart w:id="386" w:name="_Toc8049"/>
      <w:bookmarkStart w:id="387" w:name="_Toc141703899"/>
      <w:bookmarkStart w:id="388" w:name="_Toc22978"/>
      <w:bookmarkStart w:id="389" w:name="_Toc29891"/>
      <w:bookmarkStart w:id="390" w:name="_Toc10006"/>
      <w:bookmarkStart w:id="391" w:name="_Toc1111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14:paraId="61114DE5" w14:textId="4657BA67" w:rsidR="00AC3A9B" w:rsidRPr="00890888" w:rsidRDefault="002C3C29">
      <w:pPr>
        <w:pStyle w:val="1"/>
        <w:jc w:val="center"/>
        <w:rPr>
          <w:color w:val="auto"/>
          <w:sz w:val="30"/>
          <w:szCs w:val="30"/>
        </w:rPr>
      </w:pPr>
      <w:bookmarkStart w:id="392" w:name="_Toc135921124"/>
      <w:r w:rsidRPr="00890888">
        <w:rPr>
          <w:rFonts w:hint="eastAsia"/>
          <w:color w:val="auto"/>
          <w:sz w:val="30"/>
          <w:szCs w:val="30"/>
        </w:rPr>
        <w:lastRenderedPageBreak/>
        <w:t>第十</w:t>
      </w:r>
      <w:r w:rsidR="005B5C87" w:rsidRPr="00890888">
        <w:rPr>
          <w:rFonts w:hint="eastAsia"/>
          <w:color w:val="auto"/>
          <w:sz w:val="30"/>
          <w:szCs w:val="30"/>
        </w:rPr>
        <w:t>九</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基金合同的内容摘要</w:t>
      </w:r>
      <w:bookmarkEnd w:id="371"/>
      <w:bookmarkEnd w:id="372"/>
      <w:bookmarkEnd w:id="373"/>
      <w:bookmarkEnd w:id="392"/>
    </w:p>
    <w:p w14:paraId="6FE63483"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一、基金份额持有人、基金管理人和基金托管人的权利、义务</w:t>
      </w:r>
    </w:p>
    <w:p w14:paraId="6D797C2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w:t>
      </w:r>
      <w:r w:rsidRPr="00890888">
        <w:rPr>
          <w:rFonts w:asciiTheme="minorEastAsia" w:hAnsiTheme="minorEastAsia" w:cs="Times New Roman" w:hint="eastAsia"/>
          <w:bCs/>
          <w:sz w:val="24"/>
          <w:szCs w:val="24"/>
        </w:rPr>
        <w:tab/>
        <w:t>基金管理人的权利与义务</w:t>
      </w:r>
    </w:p>
    <w:p w14:paraId="0526515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w:t>
      </w:r>
    </w:p>
    <w:p w14:paraId="2E7F0D7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（4）销售基金份额；</w:t>
      </w:r>
    </w:p>
    <w:p w14:paraId="5CDF15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（5）按照规定召集基金份额持有人大会；</w:t>
      </w:r>
    </w:p>
    <w:p w14:paraId="7547E4F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（7）在基金托管人更换时，提名新的基金托管人；</w:t>
      </w:r>
    </w:p>
    <w:p w14:paraId="14E599D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（10）依据《基金合同》及有关法律规定决定基金收益的分配方案；</w:t>
      </w:r>
      <w:r w:rsidRPr="00890888">
        <w:rPr>
          <w:rFonts w:asciiTheme="minorEastAsia" w:hAnsiTheme="minorEastAsia" w:cs="Times New Roman" w:hint="eastAsia"/>
          <w:bCs/>
          <w:sz w:val="24"/>
          <w:szCs w:val="24"/>
        </w:rPr>
        <w:tab/>
      </w:r>
    </w:p>
    <w:p w14:paraId="426FECF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890888">
        <w:rPr>
          <w:rFonts w:asciiTheme="minorEastAsia" w:hAnsiTheme="minorEastAsia" w:cs="Times New Roman" w:hint="eastAsia"/>
          <w:bCs/>
          <w:sz w:val="24"/>
          <w:szCs w:val="24"/>
        </w:rPr>
        <w:tab/>
      </w:r>
    </w:p>
    <w:p w14:paraId="4890BDF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（14）以基金管理人的名义，代表基金份额持有人的利益行使诉讼权利或者实施其他法律行为；</w:t>
      </w:r>
      <w:r w:rsidRPr="00890888">
        <w:rPr>
          <w:rFonts w:asciiTheme="minorEastAsia" w:hAnsiTheme="minorEastAsia" w:cs="Times New Roman" w:hint="eastAsia"/>
          <w:bCs/>
          <w:sz w:val="24"/>
          <w:szCs w:val="24"/>
        </w:rPr>
        <w:tab/>
      </w:r>
    </w:p>
    <w:p w14:paraId="67D4DF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890888">
        <w:rPr>
          <w:rFonts w:asciiTheme="minorEastAsia" w:hAnsiTheme="minorEastAsia" w:cs="Times New Roman" w:hint="eastAsia"/>
          <w:bCs/>
          <w:sz w:val="24"/>
          <w:szCs w:val="24"/>
        </w:rPr>
        <w:tab/>
      </w:r>
    </w:p>
    <w:p w14:paraId="6C7CF55E" w14:textId="2E96D25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（16）在符合有关法律、法规的前提下，制订和调整有关基金认购、申购、赎回、转换、</w:t>
      </w:r>
      <w:proofErr w:type="gramStart"/>
      <w:r w:rsidRPr="00890888">
        <w:rPr>
          <w:rFonts w:asciiTheme="minorEastAsia" w:hAnsiTheme="minorEastAsia" w:cs="Times New Roman" w:hint="eastAsia"/>
          <w:bCs/>
          <w:sz w:val="24"/>
          <w:szCs w:val="24"/>
        </w:rPr>
        <w:t>非交易</w:t>
      </w:r>
      <w:proofErr w:type="gramEnd"/>
      <w:r w:rsidRPr="00890888">
        <w:rPr>
          <w:rFonts w:asciiTheme="minorEastAsia" w:hAnsiTheme="minorEastAsia" w:cs="Times New Roman" w:hint="eastAsia"/>
          <w:bCs/>
          <w:sz w:val="24"/>
          <w:szCs w:val="24"/>
        </w:rPr>
        <w:t>过户、转托管和收益分配等业务规则；</w:t>
      </w:r>
    </w:p>
    <w:p w14:paraId="10DE119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（2）办理基金备案手续；</w:t>
      </w:r>
    </w:p>
    <w:p w14:paraId="51826E2B"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890888">
        <w:rPr>
          <w:rFonts w:asciiTheme="minorEastAsia" w:hAnsiTheme="minorEastAsia" w:cs="Times New Roman" w:hint="eastAsia"/>
          <w:bCs/>
          <w:sz w:val="24"/>
          <w:szCs w:val="24"/>
        </w:rPr>
        <w:t>独立,</w:t>
      </w:r>
      <w:proofErr w:type="gramEnd"/>
      <w:r w:rsidRPr="00890888">
        <w:rPr>
          <w:rFonts w:asciiTheme="minorEastAsia" w:hAnsiTheme="minorEastAsia" w:cs="Times New Roman" w:hint="eastAsia"/>
          <w:bCs/>
          <w:sz w:val="24"/>
          <w:szCs w:val="24"/>
        </w:rPr>
        <w:t>对所管理的不同基金分别管理，分别记账，进行证券投资；</w:t>
      </w:r>
    </w:p>
    <w:p w14:paraId="4241D35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（7）依法接受基金托管人的监督；</w:t>
      </w:r>
    </w:p>
    <w:p w14:paraId="32ECA4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（9）进行基金会计核算并编制基金财务会计报告；</w:t>
      </w:r>
    </w:p>
    <w:p w14:paraId="54D839F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（10）编制季度报告、中期报告和年度报告；</w:t>
      </w:r>
    </w:p>
    <w:p w14:paraId="063460A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890888">
        <w:rPr>
          <w:rFonts w:asciiTheme="minorEastAsia" w:hAnsiTheme="minorEastAsia" w:cs="Times New Roman" w:hint="eastAsia"/>
          <w:bCs/>
          <w:sz w:val="24"/>
          <w:szCs w:val="24"/>
        </w:rPr>
        <w:lastRenderedPageBreak/>
        <w:t>密，不向他人泄露</w:t>
      </w:r>
      <w:r w:rsidR="00034D9A" w:rsidRPr="00890888">
        <w:rPr>
          <w:rFonts w:asciiTheme="minorEastAsia" w:hAnsiTheme="minorEastAsia" w:cs="Times New Roman" w:hint="eastAsia"/>
          <w:bCs/>
          <w:sz w:val="24"/>
          <w:szCs w:val="24"/>
        </w:rPr>
        <w:t>，但依法向监管机构、司法机关及审计、法律等外部专业顾问提供的除外</w:t>
      </w:r>
      <w:r w:rsidRPr="00890888">
        <w:rPr>
          <w:rFonts w:asciiTheme="minorEastAsia" w:hAnsiTheme="minorEastAsia" w:cs="Times New Roman" w:hint="eastAsia"/>
          <w:bCs/>
          <w:sz w:val="24"/>
          <w:szCs w:val="24"/>
        </w:rPr>
        <w:t>；</w:t>
      </w:r>
    </w:p>
    <w:p w14:paraId="570FF05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（14）按规定受理申购与赎回申请，及时、足额支付赎回款项；</w:t>
      </w:r>
    </w:p>
    <w:p w14:paraId="65086A2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（23）以基金管理人名义，代表基金份额持有人利益行使诉讼权利或实施其他法律行为；</w:t>
      </w:r>
      <w:r w:rsidRPr="00890888">
        <w:rPr>
          <w:rFonts w:asciiTheme="minorEastAsia" w:hAnsiTheme="minorEastAsia" w:cs="Times New Roman" w:hint="eastAsia"/>
          <w:bCs/>
          <w:sz w:val="24"/>
          <w:szCs w:val="24"/>
        </w:rPr>
        <w:tab/>
      </w:r>
    </w:p>
    <w:p w14:paraId="53F50145" w14:textId="6B103409"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sidRPr="00890888">
        <w:rPr>
          <w:rFonts w:asciiTheme="minorEastAsia" w:hAnsiTheme="minorEastAsia" w:cs="Times New Roman" w:hint="eastAsia"/>
          <w:bCs/>
          <w:sz w:val="24"/>
          <w:szCs w:val="24"/>
        </w:rPr>
        <w:t>活期</w:t>
      </w:r>
      <w:r w:rsidRPr="00890888">
        <w:rPr>
          <w:rFonts w:asciiTheme="minorEastAsia" w:hAnsiTheme="minorEastAsia" w:cs="Times New Roman" w:hint="eastAsia"/>
          <w:bCs/>
          <w:sz w:val="24"/>
          <w:szCs w:val="24"/>
        </w:rPr>
        <w:t>存款利息在基金募集期结束后30日内退还基金认购人；</w:t>
      </w:r>
    </w:p>
    <w:p w14:paraId="793E9B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（25）执行生效的基金份额持有人大会的决议；</w:t>
      </w:r>
    </w:p>
    <w:p w14:paraId="71E4D74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（26）建立并保存基金份额持有人名册；</w:t>
      </w:r>
    </w:p>
    <w:p w14:paraId="40EECCBD" w14:textId="7323F218"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（27）法律法规及中国证监会规定的和《基金合同》约定的其他义务。</w:t>
      </w:r>
    </w:p>
    <w:p w14:paraId="194F7CE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w:t>
      </w:r>
      <w:r w:rsidRPr="00890888">
        <w:rPr>
          <w:rFonts w:asciiTheme="minorEastAsia" w:hAnsiTheme="minorEastAsia" w:cs="Times New Roman" w:hint="eastAsia"/>
          <w:bCs/>
          <w:sz w:val="24"/>
          <w:szCs w:val="24"/>
        </w:rPr>
        <w:tab/>
        <w:t>基金托管人的权利与义务</w:t>
      </w:r>
    </w:p>
    <w:p w14:paraId="0910B31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（1）自《基金合同》生效之日起，依法</w:t>
      </w:r>
      <w:proofErr w:type="gramStart"/>
      <w:r w:rsidRPr="00890888">
        <w:rPr>
          <w:rFonts w:asciiTheme="minorEastAsia" w:hAnsiTheme="minorEastAsia" w:cs="Times New Roman" w:hint="eastAsia"/>
          <w:bCs/>
          <w:sz w:val="24"/>
          <w:szCs w:val="24"/>
        </w:rPr>
        <w:t>律法规</w:t>
      </w:r>
      <w:proofErr w:type="gramEnd"/>
      <w:r w:rsidRPr="00890888">
        <w:rPr>
          <w:rFonts w:asciiTheme="minorEastAsia" w:hAnsiTheme="minorEastAsia" w:cs="Times New Roman" w:hint="eastAsia"/>
          <w:bCs/>
          <w:sz w:val="24"/>
          <w:szCs w:val="24"/>
        </w:rPr>
        <w:t>和《基金合同》的规定安全保管基金财产；</w:t>
      </w:r>
    </w:p>
    <w:p w14:paraId="3430309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（5）提议召开或召集基金份额持有人大会；</w:t>
      </w:r>
    </w:p>
    <w:p w14:paraId="3DE7E9E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（6）在基金管理人更换时，提名新的基金管理人；</w:t>
      </w:r>
    </w:p>
    <w:p w14:paraId="0504B8A8"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（1）以诚实信用、勤勉尽责的原则持有并安全保管基金财产；</w:t>
      </w:r>
    </w:p>
    <w:p w14:paraId="0361CC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（6）按规定开设基金财产的资金账户</w:t>
      </w:r>
      <w:r w:rsidR="00034D9A" w:rsidRPr="00890888">
        <w:rPr>
          <w:rFonts w:asciiTheme="minorEastAsia" w:hAnsiTheme="minorEastAsia" w:cs="Times New Roman" w:hint="eastAsia"/>
          <w:bCs/>
          <w:sz w:val="24"/>
          <w:szCs w:val="24"/>
        </w:rPr>
        <w:t>、</w:t>
      </w:r>
      <w:r w:rsidRPr="00890888">
        <w:rPr>
          <w:rFonts w:asciiTheme="minorEastAsia" w:hAnsiTheme="minorEastAsia" w:cs="Times New Roman" w:hint="eastAsia"/>
          <w:bCs/>
          <w:sz w:val="24"/>
          <w:szCs w:val="24"/>
        </w:rPr>
        <w:t>证券账户</w:t>
      </w:r>
      <w:r w:rsidR="00034D9A" w:rsidRPr="00890888">
        <w:rPr>
          <w:rFonts w:asciiTheme="minorEastAsia" w:hAnsiTheme="minorEastAsia" w:cs="Times New Roman" w:hint="eastAsia"/>
          <w:bCs/>
          <w:sz w:val="24"/>
          <w:szCs w:val="24"/>
        </w:rPr>
        <w:t>、期货账户</w:t>
      </w:r>
      <w:r w:rsidRPr="00890888">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（8）复核、审查基金管理人计算的基金资产净值、</w:t>
      </w:r>
      <w:r w:rsidR="00034D9A" w:rsidRPr="00890888">
        <w:rPr>
          <w:rFonts w:asciiTheme="minorEastAsia" w:hAnsiTheme="minorEastAsia" w:cs="Times New Roman" w:hint="eastAsia"/>
          <w:bCs/>
          <w:sz w:val="24"/>
          <w:szCs w:val="24"/>
        </w:rPr>
        <w:t>各类</w:t>
      </w:r>
      <w:r w:rsidRPr="00890888">
        <w:rPr>
          <w:rFonts w:asciiTheme="minorEastAsia" w:hAnsiTheme="minorEastAsia" w:cs="Times New Roman" w:hint="eastAsia"/>
          <w:bCs/>
          <w:sz w:val="24"/>
          <w:szCs w:val="24"/>
        </w:rPr>
        <w:t>基金份额净值、基金份额申购、赎回价格；</w:t>
      </w:r>
    </w:p>
    <w:p w14:paraId="733FBC3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（9）办理与基金托管业务活动有关的信息披露事项；</w:t>
      </w:r>
    </w:p>
    <w:p w14:paraId="6F23E184"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（11）保存基金托管业务活动的记录、账册、报表和其他相关资料</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7275A6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（13）按规定制作相关账册并与基金管理人核对；</w:t>
      </w:r>
    </w:p>
    <w:p w14:paraId="7C22B67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（21）执行生效的基金份额持有人大会的决议；</w:t>
      </w:r>
    </w:p>
    <w:p w14:paraId="450B762F" w14:textId="669A3515" w:rsidR="001C66FB" w:rsidRPr="00890888" w:rsidRDefault="001C66FB" w:rsidP="001C66FB">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（22）法律法规及中国证监会规定的和《基金合同》约定的其他义务。</w:t>
      </w:r>
    </w:p>
    <w:p w14:paraId="25E5B335"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（三）基金份额持有人的权利和义务</w:t>
      </w:r>
    </w:p>
    <w:p w14:paraId="58156DF2" w14:textId="52EF68EA" w:rsidR="00D3567F" w:rsidRPr="00890888" w:rsidRDefault="00D3567F"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基金投资者持有本</w:t>
      </w:r>
      <w:proofErr w:type="gramStart"/>
      <w:r w:rsidRPr="00890888">
        <w:rPr>
          <w:rFonts w:asciiTheme="minorEastAsia" w:hAnsiTheme="minorEastAsia" w:cs="Times New Roman" w:hint="eastAsia"/>
          <w:bCs/>
          <w:sz w:val="24"/>
          <w:szCs w:val="24"/>
        </w:rPr>
        <w:t>基金基金</w:t>
      </w:r>
      <w:proofErr w:type="gramEnd"/>
      <w:r w:rsidRPr="00890888">
        <w:rPr>
          <w:rFonts w:asciiTheme="minorEastAsia" w:hAnsiTheme="minorEastAsia" w:cs="Times New Roman" w:hint="eastAsia"/>
          <w:bCs/>
          <w:sz w:val="24"/>
          <w:szCs w:val="24"/>
        </w:rPr>
        <w:t>份额的行为即视为对《基金合同》的承认和接受，基金投资者</w:t>
      </w:r>
      <w:proofErr w:type="gramStart"/>
      <w:r w:rsidRPr="00890888">
        <w:rPr>
          <w:rFonts w:asciiTheme="minorEastAsia" w:hAnsiTheme="minorEastAsia" w:cs="Times New Roman" w:hint="eastAsia"/>
          <w:bCs/>
          <w:sz w:val="24"/>
          <w:szCs w:val="24"/>
        </w:rPr>
        <w:t>自依据</w:t>
      </w:r>
      <w:proofErr w:type="gramEnd"/>
      <w:r w:rsidRPr="00890888">
        <w:rPr>
          <w:rFonts w:asciiTheme="minorEastAsia" w:hAnsiTheme="minorEastAsia" w:cs="Times New Roman" w:hint="eastAsia"/>
          <w:bCs/>
          <w:sz w:val="24"/>
          <w:szCs w:val="24"/>
        </w:rPr>
        <w:t>《基金合同》取得基金份额，即成为本基金</w:t>
      </w:r>
      <w:r w:rsidR="00F0424D" w:rsidRPr="00890888">
        <w:rPr>
          <w:rFonts w:asciiTheme="minorEastAsia" w:hAnsiTheme="minorEastAsia" w:cs="Times New Roman" w:hint="eastAsia"/>
          <w:bCs/>
          <w:sz w:val="24"/>
          <w:szCs w:val="24"/>
        </w:rPr>
        <w:t>的基金</w:t>
      </w:r>
      <w:r w:rsidRPr="00890888">
        <w:rPr>
          <w:rFonts w:asciiTheme="minorEastAsia" w:hAnsiTheme="minorEastAsia" w:cs="Times New Roman" w:hint="eastAsia"/>
          <w:bCs/>
          <w:sz w:val="24"/>
          <w:szCs w:val="24"/>
        </w:rPr>
        <w:t>份额持有人和《基金合同》的当事人，直至其不再持有本基金的基金份额。基金份额持有人作为《基金合同》当事人并不以在《基金合同》上书面签章或签字为必要条件。</w:t>
      </w:r>
    </w:p>
    <w:p w14:paraId="1C6D521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除法律法规另有规定或基金合同另有约定外，同一类别每份基金份额具有同等的合法权益。</w:t>
      </w:r>
    </w:p>
    <w:p w14:paraId="28F29A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1、根据《基金法》、《运作办法》及其他有关规定，基金份额持有人的权利包括但不限于：</w:t>
      </w:r>
    </w:p>
    <w:p w14:paraId="7E1AA37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（1）分享基金财产收益；</w:t>
      </w:r>
    </w:p>
    <w:p w14:paraId="5EFE90C1"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（2）参与分配清算后的剩余基金财产；</w:t>
      </w:r>
    </w:p>
    <w:p w14:paraId="67042BA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（3）依照法律及基金合同的约定转让或者申请赎回其持有的基金份额；</w:t>
      </w:r>
    </w:p>
    <w:p w14:paraId="260C9D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（4）按照规定要求召开基金份额持有人大会或者召集基金份额持有人大会；</w:t>
      </w:r>
    </w:p>
    <w:p w14:paraId="4D0EE1B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（5）出席或者委派代表出席基金份额持有人大会，对基金份额持有人大会审议事项行使表决权；</w:t>
      </w:r>
    </w:p>
    <w:p w14:paraId="4EF7242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（6）查阅或者复制公开披露的基金信息资料；</w:t>
      </w:r>
    </w:p>
    <w:p w14:paraId="7A335FE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（7）监督基金管理人的投资运作；</w:t>
      </w:r>
    </w:p>
    <w:p w14:paraId="1FF342C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525519DE"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（9）法律法规及中国证监会规定的和《基金合同》约定的其他权利。</w:t>
      </w:r>
    </w:p>
    <w:p w14:paraId="25CE2A2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2、根据《基金法》、《运作办法》及其他有关规定，基金份额持有人的义务包括但不限于：</w:t>
      </w:r>
    </w:p>
    <w:p w14:paraId="7132C43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（1）认真阅读并遵守《基金合同》、招募说明书等信息披露文件；</w:t>
      </w:r>
    </w:p>
    <w:p w14:paraId="439F8EB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B31BB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（3）关注基金信息披露，及时行使权利和履行义务；</w:t>
      </w:r>
    </w:p>
    <w:p w14:paraId="1DFA79A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（4）交纳基金认购、申购款项及法律法规和《基金合同》所规定的费用；</w:t>
      </w:r>
    </w:p>
    <w:p w14:paraId="2D18C06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（5）在其持有的基金份额范围内，承担基金亏损或者《基金合同》终止的有限责任；</w:t>
      </w:r>
    </w:p>
    <w:p w14:paraId="299ACC2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（6）不从事任何有损基金及其他《基金合同》当事人合法权益的活动；</w:t>
      </w:r>
    </w:p>
    <w:p w14:paraId="32968A4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（7）执行生效的基金份额持有人大会的决议；</w:t>
      </w:r>
    </w:p>
    <w:p w14:paraId="5443694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（8）返还在基金交易过程中因任何原因获得的不当得利；</w:t>
      </w:r>
    </w:p>
    <w:p w14:paraId="392BD94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（9）发起资金提供方持有发起资金认购的基金份额自基金合同生效之日起不少于3年；</w:t>
      </w:r>
    </w:p>
    <w:p w14:paraId="12D3F670" w14:textId="3C524F44" w:rsidR="00D3567F" w:rsidRPr="00890888" w:rsidRDefault="00F0424D" w:rsidP="00D3567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（10）法律法规及中国证监会规定的和《基金合同》约定的其他义务</w:t>
      </w:r>
      <w:r w:rsidR="00D3567F" w:rsidRPr="00890888">
        <w:rPr>
          <w:rFonts w:asciiTheme="minorEastAsia" w:hAnsiTheme="minorEastAsia" w:cs="Times New Roman" w:hint="eastAsia"/>
          <w:bCs/>
          <w:sz w:val="24"/>
          <w:szCs w:val="24"/>
        </w:rPr>
        <w:t>。</w:t>
      </w:r>
    </w:p>
    <w:p w14:paraId="3C81F2DC"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二、基金份额持有人大会召集、议事及表决的程序和规则</w:t>
      </w:r>
    </w:p>
    <w:p w14:paraId="1C9589CD" w14:textId="15B4638F" w:rsidR="00F0424D" w:rsidRPr="00890888" w:rsidRDefault="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本</w:t>
      </w:r>
      <w:proofErr w:type="gramStart"/>
      <w:r w:rsidR="00034D9A" w:rsidRPr="00890888">
        <w:rPr>
          <w:rFonts w:asciiTheme="minorEastAsia" w:hAnsiTheme="minorEastAsia" w:cs="Times New Roman" w:hint="eastAsia"/>
          <w:bCs/>
          <w:sz w:val="24"/>
          <w:szCs w:val="24"/>
        </w:rPr>
        <w:t>基金</w:t>
      </w:r>
      <w:r w:rsidRPr="00890888">
        <w:rPr>
          <w:rFonts w:asciiTheme="minorEastAsia" w:hAnsiTheme="minorEastAsia" w:cs="Times New Roman" w:hint="eastAsia"/>
          <w:bCs/>
          <w:sz w:val="24"/>
          <w:szCs w:val="24"/>
        </w:rPr>
        <w:t>基金</w:t>
      </w:r>
      <w:proofErr w:type="gramEnd"/>
      <w:r w:rsidRPr="00890888">
        <w:rPr>
          <w:rFonts w:asciiTheme="minorEastAsia" w:hAnsiTheme="minorEastAsia" w:cs="Times New Roman" w:hint="eastAsia"/>
          <w:bCs/>
          <w:sz w:val="24"/>
          <w:szCs w:val="24"/>
        </w:rPr>
        <w:t>份额持有人大会不</w:t>
      </w:r>
      <w:r w:rsidR="00034D9A" w:rsidRPr="00890888">
        <w:rPr>
          <w:rFonts w:asciiTheme="minorEastAsia" w:hAnsiTheme="minorEastAsia" w:cs="Times New Roman" w:hint="eastAsia"/>
          <w:bCs/>
          <w:sz w:val="24"/>
          <w:szCs w:val="24"/>
        </w:rPr>
        <w:t>设立</w:t>
      </w:r>
      <w:r w:rsidRPr="00890888">
        <w:rPr>
          <w:rFonts w:asciiTheme="minorEastAsia" w:hAnsiTheme="minorEastAsia" w:cs="Times New Roman" w:hint="eastAsia"/>
          <w:bCs/>
          <w:sz w:val="24"/>
          <w:szCs w:val="24"/>
        </w:rPr>
        <w:t>日常机构。</w:t>
      </w:r>
    </w:p>
    <w:p w14:paraId="13F0E21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（一）召开事由</w:t>
      </w:r>
    </w:p>
    <w:p w14:paraId="53204C8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19256D67"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（1）终止基金合同；</w:t>
      </w:r>
    </w:p>
    <w:p w14:paraId="4BE2DA6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（2）更换基金管理人；</w:t>
      </w:r>
    </w:p>
    <w:p w14:paraId="58E0FD3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（3）更换基金托管人；</w:t>
      </w:r>
    </w:p>
    <w:p w14:paraId="4A5F7E2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（4）转换基金运作方式；</w:t>
      </w:r>
    </w:p>
    <w:p w14:paraId="4C78519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（5）调整基金管理人、基金托管人的报酬标准或提高销售服务费；</w:t>
      </w:r>
    </w:p>
    <w:p w14:paraId="3EDF3ED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（6）变更基金类别；</w:t>
      </w:r>
    </w:p>
    <w:p w14:paraId="157A72E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（7）本基金与其他基金的合并；</w:t>
      </w:r>
    </w:p>
    <w:p w14:paraId="1597F07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（8）变更基金投资目标、范围或策略；</w:t>
      </w:r>
    </w:p>
    <w:p w14:paraId="00F12DE6"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（9）变更基金份额持有人大会程序；</w:t>
      </w:r>
    </w:p>
    <w:p w14:paraId="3F7A7F2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（10）基金管理人或基金托管人要求召开基金份额持有人大会；</w:t>
      </w:r>
    </w:p>
    <w:p w14:paraId="596D20F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A9747B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（12）对基金合同当事人权利和义务产生重大影响的其他事项；</w:t>
      </w:r>
    </w:p>
    <w:p w14:paraId="28A77EC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（13）法律法规、《基金合同》或中国证监会规定的其他应当召开基金份额持有人大会的事项。</w:t>
      </w:r>
    </w:p>
    <w:p w14:paraId="3CB7EB84"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76D30283"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（1）法律法规要求增加的基金费用的收取；</w:t>
      </w:r>
    </w:p>
    <w:p w14:paraId="18145A7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（2）调整本基金的申购费率、调低赎回费率或销售服务费率；</w:t>
      </w:r>
    </w:p>
    <w:p w14:paraId="5FDE8ED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w:t>
      </w:r>
      <w:proofErr w:type="gramStart"/>
      <w:r w:rsidRPr="00890888">
        <w:rPr>
          <w:rFonts w:asciiTheme="minorEastAsia" w:hAnsiTheme="minorEastAsia" w:cs="Times New Roman" w:hint="eastAsia"/>
          <w:bCs/>
          <w:sz w:val="24"/>
          <w:szCs w:val="24"/>
        </w:rPr>
        <w:t>因相应</w:t>
      </w:r>
      <w:proofErr w:type="gramEnd"/>
      <w:r w:rsidRPr="00890888">
        <w:rPr>
          <w:rFonts w:asciiTheme="minorEastAsia" w:hAnsiTheme="minorEastAsia" w:cs="Times New Roman" w:hint="eastAsia"/>
          <w:bCs/>
          <w:sz w:val="24"/>
          <w:szCs w:val="24"/>
        </w:rPr>
        <w:t>的法律法规发生变动而应当对《基金合同》进行修改；</w:t>
      </w:r>
    </w:p>
    <w:p w14:paraId="7819EC19"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158364CF"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6CBF1810"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（6）基金管理人、销售机构、登记机构调整有关基金认购、申购、赎回、转换、</w:t>
      </w:r>
      <w:proofErr w:type="gramStart"/>
      <w:r w:rsidRPr="00890888">
        <w:rPr>
          <w:rFonts w:asciiTheme="minorEastAsia" w:hAnsiTheme="minorEastAsia" w:cs="Times New Roman" w:hint="eastAsia"/>
          <w:bCs/>
          <w:sz w:val="24"/>
          <w:szCs w:val="24"/>
        </w:rPr>
        <w:t>非交易</w:t>
      </w:r>
      <w:proofErr w:type="gramEnd"/>
      <w:r w:rsidRPr="00890888">
        <w:rPr>
          <w:rFonts w:asciiTheme="minorEastAsia" w:hAnsiTheme="minorEastAsia" w:cs="Times New Roman" w:hint="eastAsia"/>
          <w:bCs/>
          <w:sz w:val="24"/>
          <w:szCs w:val="24"/>
        </w:rPr>
        <w:t>过户、转托管等业务的规则；</w:t>
      </w:r>
    </w:p>
    <w:p w14:paraId="7A0B06D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（7）推出新业务或服务；</w:t>
      </w:r>
    </w:p>
    <w:p w14:paraId="6777C0AF" w14:textId="2C8D2870"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（二）会议召集人及召集方式</w:t>
      </w:r>
    </w:p>
    <w:p w14:paraId="4C869B0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2F5E18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（三）召开基金份额持有人大会的通知时间、通知内容、通知方式</w:t>
      </w:r>
    </w:p>
    <w:p w14:paraId="0F0C3DCC"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1、召开基金份额持有人大会，召集人应于会议召开前30日，在规定报刊和规定网站上公告。基金份额持有人大会通知应至少载明以下内容：</w:t>
      </w:r>
    </w:p>
    <w:p w14:paraId="63AB764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（1）会议召开的时间、地点和会议形式；</w:t>
      </w:r>
    </w:p>
    <w:p w14:paraId="43E654D8"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（2）会议</w:t>
      </w:r>
      <w:proofErr w:type="gramStart"/>
      <w:r w:rsidRPr="00890888">
        <w:rPr>
          <w:rFonts w:asciiTheme="minorEastAsia" w:hAnsiTheme="minorEastAsia" w:cs="Times New Roman" w:hint="eastAsia"/>
          <w:bCs/>
          <w:sz w:val="24"/>
          <w:szCs w:val="24"/>
        </w:rPr>
        <w:t>拟审议</w:t>
      </w:r>
      <w:proofErr w:type="gramEnd"/>
      <w:r w:rsidRPr="00890888">
        <w:rPr>
          <w:rFonts w:asciiTheme="minorEastAsia" w:hAnsiTheme="minorEastAsia" w:cs="Times New Roman" w:hint="eastAsia"/>
          <w:bCs/>
          <w:sz w:val="24"/>
          <w:szCs w:val="24"/>
        </w:rPr>
        <w:t>的事项、议事程序和表决方式；</w:t>
      </w:r>
    </w:p>
    <w:p w14:paraId="7651B96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（3）有权出席基金份额持有人大会的基金份额持有人的权益登记日；</w:t>
      </w:r>
    </w:p>
    <w:p w14:paraId="3841D96A"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（4）授权委托证明的内容要求（包括但不限于代理人身份，代理权限和代理有效期限等）、送达时间和地点；</w:t>
      </w:r>
    </w:p>
    <w:p w14:paraId="513E983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（5）会务常设联系人姓名及联系电话；</w:t>
      </w:r>
    </w:p>
    <w:p w14:paraId="6963491B"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（6）出席会议者必须准备的文件和必须履行的手续；</w:t>
      </w:r>
    </w:p>
    <w:p w14:paraId="20F86EB2"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（7）召集人需要通知的其他事项。</w:t>
      </w:r>
    </w:p>
    <w:p w14:paraId="75BB6CFD" w14:textId="77777777" w:rsidR="00F0424D" w:rsidRPr="00890888" w:rsidRDefault="00F0424D" w:rsidP="00F0424D">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39C39DF8" w:rsidR="00275C95" w:rsidRPr="00890888" w:rsidRDefault="00F0424D"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890888">
        <w:rPr>
          <w:rFonts w:asciiTheme="minorEastAsia" w:hAnsiTheme="minorEastAsia" w:cs="Times New Roman" w:hint="eastAsia"/>
          <w:bCs/>
          <w:sz w:val="24"/>
          <w:szCs w:val="24"/>
        </w:rPr>
        <w:t>拒不派</w:t>
      </w:r>
      <w:proofErr w:type="gramEnd"/>
      <w:r w:rsidRPr="00890888">
        <w:rPr>
          <w:rFonts w:asciiTheme="minorEastAsia" w:hAnsiTheme="minorEastAsia" w:cs="Times New Roman" w:hint="eastAsia"/>
          <w:bCs/>
          <w:sz w:val="24"/>
          <w:szCs w:val="24"/>
        </w:rPr>
        <w:t>代表对书面表决意见的计票进行监督的，不影响表决意见的计票效力</w:t>
      </w:r>
      <w:r w:rsidR="00275C95" w:rsidRPr="00890888">
        <w:rPr>
          <w:rFonts w:asciiTheme="minorEastAsia" w:hAnsiTheme="minorEastAsia" w:cs="Times New Roman" w:hint="eastAsia"/>
          <w:bCs/>
          <w:sz w:val="24"/>
          <w:szCs w:val="24"/>
        </w:rPr>
        <w:t>。</w:t>
      </w:r>
    </w:p>
    <w:p w14:paraId="1523B30F"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（四）基金份额持有人出席会议的方式</w:t>
      </w:r>
    </w:p>
    <w:p w14:paraId="1E045808"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7B1F4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EEC1C4"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28C761D"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（2）经核对，汇总到会者出示的在权益登记日持有基金份额的凭证显示，有效的基金份额不少于本基金在权益登记日基金总份额的二分之一（含二分之一）。</w:t>
      </w:r>
    </w:p>
    <w:p w14:paraId="319BFE65"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87B239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711027E"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在同时符合以下条件时，通讯开会的方式视为有效：</w:t>
      </w:r>
    </w:p>
    <w:p w14:paraId="22995CD0"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（1）会议召集人按《基金合同》约定公布会议通知后，在2个工作日内连续公布相关提示性公告；</w:t>
      </w:r>
    </w:p>
    <w:p w14:paraId="708A648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083EE456"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6FCA7CB3"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461EC77A"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25D77541" w14:textId="77777777" w:rsidR="00375454" w:rsidRPr="00890888" w:rsidRDefault="00375454" w:rsidP="00375454">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4D7A7D56" w:rsidR="00275C95" w:rsidRPr="00890888" w:rsidRDefault="00375454"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275C95" w:rsidRPr="00890888">
        <w:rPr>
          <w:rFonts w:asciiTheme="minorEastAsia" w:hAnsiTheme="minorEastAsia" w:cs="Times New Roman" w:hint="eastAsia"/>
          <w:bCs/>
          <w:sz w:val="24"/>
          <w:szCs w:val="24"/>
        </w:rPr>
        <w:t>。</w:t>
      </w:r>
    </w:p>
    <w:p w14:paraId="5B9BE500"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（五）议事内容与程序</w:t>
      </w:r>
    </w:p>
    <w:p w14:paraId="4A435F8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1、议事内容及提案权</w:t>
      </w:r>
    </w:p>
    <w:p w14:paraId="15B3C32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2、议事程序</w:t>
      </w:r>
    </w:p>
    <w:p w14:paraId="1D6BD3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4CA2995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w:t>
      </w:r>
      <w:r w:rsidRPr="00890888">
        <w:rPr>
          <w:rFonts w:asciiTheme="minorEastAsia" w:hAnsiTheme="minorEastAsia" w:cs="Times New Roman" w:hint="eastAsia"/>
          <w:bCs/>
          <w:sz w:val="24"/>
          <w:szCs w:val="24"/>
        </w:rPr>
        <w:lastRenderedPageBreak/>
        <w:t>人作为该次基金份额持有人大会的主持人。基金管理人和基金托管人拒不出席或主持基金份额持有人大会，不影响基金份额持有人大会</w:t>
      </w:r>
      <w:proofErr w:type="gramStart"/>
      <w:r w:rsidRPr="00890888">
        <w:rPr>
          <w:rFonts w:asciiTheme="minorEastAsia" w:hAnsiTheme="minorEastAsia" w:cs="Times New Roman" w:hint="eastAsia"/>
          <w:bCs/>
          <w:sz w:val="24"/>
          <w:szCs w:val="24"/>
        </w:rPr>
        <w:t>作出</w:t>
      </w:r>
      <w:proofErr w:type="gramEnd"/>
      <w:r w:rsidRPr="00890888">
        <w:rPr>
          <w:rFonts w:asciiTheme="minorEastAsia" w:hAnsiTheme="minorEastAsia" w:cs="Times New Roman" w:hint="eastAsia"/>
          <w:bCs/>
          <w:sz w:val="24"/>
          <w:szCs w:val="24"/>
        </w:rPr>
        <w:t>的决议的效力。</w:t>
      </w:r>
    </w:p>
    <w:p w14:paraId="14E1C2F7"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会议召集人应当制作出席会议人员的签名册。签名</w:t>
      </w:r>
      <w:proofErr w:type="gramStart"/>
      <w:r w:rsidRPr="00890888">
        <w:rPr>
          <w:rFonts w:asciiTheme="minorEastAsia" w:hAnsiTheme="minorEastAsia" w:cs="Times New Roman" w:hint="eastAsia"/>
          <w:bCs/>
          <w:sz w:val="24"/>
          <w:szCs w:val="24"/>
        </w:rPr>
        <w:t>册</w:t>
      </w:r>
      <w:proofErr w:type="gramEnd"/>
      <w:r w:rsidRPr="0089088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78EEA962" w14:textId="2C5F34B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（六）表决</w:t>
      </w:r>
    </w:p>
    <w:p w14:paraId="5F748AA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基金份额持有人所持每份基金份额有一票表决权。</w:t>
      </w:r>
    </w:p>
    <w:p w14:paraId="14F8621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基金份额持有人大会决议分为一般决议和特别决议：</w:t>
      </w:r>
    </w:p>
    <w:p w14:paraId="17D8E1E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基金份额持有人大会采取记名方式进行投票表决。</w:t>
      </w:r>
    </w:p>
    <w:p w14:paraId="52C223AB"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（七）计票</w:t>
      </w:r>
    </w:p>
    <w:p w14:paraId="7F27440E"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1、现场开会</w:t>
      </w:r>
    </w:p>
    <w:p w14:paraId="206ADBC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890888">
        <w:rPr>
          <w:rFonts w:asciiTheme="minorEastAsia" w:hAnsiTheme="minorEastAsia" w:cs="Times New Roman" w:hint="eastAsia"/>
          <w:bCs/>
          <w:sz w:val="24"/>
          <w:szCs w:val="24"/>
        </w:rPr>
        <w:t>或大会</w:t>
      </w:r>
      <w:proofErr w:type="gramEnd"/>
      <w:r w:rsidRPr="0089088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890888">
        <w:rPr>
          <w:rFonts w:asciiTheme="minorEastAsia" w:hAnsiTheme="minorEastAsia" w:cs="Times New Roman" w:hint="eastAsia"/>
          <w:bCs/>
          <w:sz w:val="24"/>
          <w:szCs w:val="24"/>
        </w:rPr>
        <w:t>数要求</w:t>
      </w:r>
      <w:proofErr w:type="gramEnd"/>
      <w:r w:rsidRPr="00890888">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2、通讯开会</w:t>
      </w:r>
    </w:p>
    <w:p w14:paraId="3147D6B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890888">
        <w:rPr>
          <w:rFonts w:asciiTheme="minorEastAsia" w:hAnsiTheme="minorEastAsia" w:cs="Times New Roman" w:hint="eastAsia"/>
          <w:bCs/>
          <w:sz w:val="24"/>
          <w:szCs w:val="24"/>
        </w:rPr>
        <w:t>人拒派</w:t>
      </w:r>
      <w:proofErr w:type="gramEnd"/>
      <w:r w:rsidRPr="00890888">
        <w:rPr>
          <w:rFonts w:asciiTheme="minorEastAsia" w:hAnsiTheme="minorEastAsia" w:cs="Times New Roman" w:hint="eastAsia"/>
          <w:bCs/>
          <w:sz w:val="24"/>
          <w:szCs w:val="24"/>
        </w:rPr>
        <w:t>代表对书面表决意见的计票进行监督的，不影响计票和表决结果。</w:t>
      </w:r>
    </w:p>
    <w:p w14:paraId="43CC09DE" w14:textId="2C052F54" w:rsidR="00AC3A9B" w:rsidRPr="00890888" w:rsidRDefault="002C3C29"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（八）生效与公告</w:t>
      </w:r>
    </w:p>
    <w:p w14:paraId="713907C8"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基金份额持有人大会的决议自表决通过之日起生效。</w:t>
      </w:r>
    </w:p>
    <w:p w14:paraId="0FA30DAD" w14:textId="0F1972A6"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基金份额持有人大会决议自生效之日起依照《信息披露办法》的有关规定在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Pr="00890888" w:rsidRDefault="00275C95" w:rsidP="00275C95">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890888" w:rsidRDefault="00275C95"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（九）</w:t>
      </w:r>
      <w:r w:rsidR="00034D9A" w:rsidRPr="00890888">
        <w:rPr>
          <w:rFonts w:asciiTheme="minorEastAsia" w:hAnsiTheme="minorEastAsia" w:cs="Times New Roman" w:hint="eastAsia"/>
          <w:bCs/>
          <w:sz w:val="24"/>
          <w:szCs w:val="24"/>
        </w:rPr>
        <w:t>实施</w:t>
      </w:r>
      <w:proofErr w:type="gramStart"/>
      <w:r w:rsidR="00034D9A" w:rsidRPr="00890888">
        <w:rPr>
          <w:rFonts w:asciiTheme="minorEastAsia" w:hAnsiTheme="minorEastAsia" w:cs="Times New Roman" w:hint="eastAsia"/>
          <w:bCs/>
          <w:sz w:val="24"/>
          <w:szCs w:val="24"/>
        </w:rPr>
        <w:t>侧袋机制</w:t>
      </w:r>
      <w:proofErr w:type="gramEnd"/>
      <w:r w:rsidR="00034D9A" w:rsidRPr="00890888">
        <w:rPr>
          <w:rFonts w:asciiTheme="minorEastAsia" w:hAnsiTheme="minorEastAsia" w:cs="Times New Roman" w:hint="eastAsia"/>
          <w:bCs/>
          <w:sz w:val="24"/>
          <w:szCs w:val="24"/>
        </w:rPr>
        <w:t>期间基金份额持有人大会的特殊约定</w:t>
      </w:r>
    </w:p>
    <w:p w14:paraId="243D6664"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若本基金</w:t>
      </w:r>
      <w:proofErr w:type="gramStart"/>
      <w:r w:rsidRPr="00890888">
        <w:rPr>
          <w:rFonts w:asciiTheme="minorEastAsia" w:hAnsiTheme="minorEastAsia" w:cs="Times New Roman" w:hint="eastAsia"/>
          <w:bCs/>
          <w:sz w:val="24"/>
          <w:szCs w:val="24"/>
        </w:rPr>
        <w:t>实施侧袋机制</w:t>
      </w:r>
      <w:proofErr w:type="gramEnd"/>
      <w:r w:rsidRPr="00890888">
        <w:rPr>
          <w:rFonts w:asciiTheme="minorEastAsia" w:hAnsiTheme="minorEastAsia" w:cs="Times New Roman" w:hint="eastAsia"/>
          <w:bCs/>
          <w:sz w:val="24"/>
          <w:szCs w:val="24"/>
        </w:rPr>
        <w:t>，</w:t>
      </w:r>
      <w:proofErr w:type="gramStart"/>
      <w:r w:rsidRPr="00890888">
        <w:rPr>
          <w:rFonts w:asciiTheme="minorEastAsia" w:hAnsiTheme="minorEastAsia" w:cs="Times New Roman" w:hint="eastAsia"/>
          <w:bCs/>
          <w:sz w:val="24"/>
          <w:szCs w:val="24"/>
        </w:rPr>
        <w:t>则相关</w:t>
      </w:r>
      <w:proofErr w:type="gramEnd"/>
      <w:r w:rsidRPr="00890888">
        <w:rPr>
          <w:rFonts w:asciiTheme="minorEastAsia" w:hAnsiTheme="minorEastAsia" w:cs="Times New Roman" w:hint="eastAsia"/>
          <w:bCs/>
          <w:sz w:val="24"/>
          <w:szCs w:val="24"/>
        </w:rPr>
        <w:t>基金份额或表决权的比例</w:t>
      </w:r>
      <w:proofErr w:type="gramStart"/>
      <w:r w:rsidRPr="00890888">
        <w:rPr>
          <w:rFonts w:asciiTheme="minorEastAsia" w:hAnsiTheme="minorEastAsia" w:cs="Times New Roman" w:hint="eastAsia"/>
          <w:bCs/>
          <w:sz w:val="24"/>
          <w:szCs w:val="24"/>
        </w:rPr>
        <w:t>指主袋份额</w:t>
      </w:r>
      <w:proofErr w:type="gramEnd"/>
      <w:r w:rsidRPr="00890888">
        <w:rPr>
          <w:rFonts w:asciiTheme="minorEastAsia" w:hAnsiTheme="minorEastAsia" w:cs="Times New Roman" w:hint="eastAsia"/>
          <w:bCs/>
          <w:sz w:val="24"/>
          <w:szCs w:val="24"/>
        </w:rPr>
        <w:t>持有</w:t>
      </w:r>
      <w:proofErr w:type="gramStart"/>
      <w:r w:rsidRPr="00890888">
        <w:rPr>
          <w:rFonts w:asciiTheme="minorEastAsia" w:hAnsiTheme="minorEastAsia" w:cs="Times New Roman" w:hint="eastAsia"/>
          <w:bCs/>
          <w:sz w:val="24"/>
          <w:szCs w:val="24"/>
        </w:rPr>
        <w:t>人和侧袋份额</w:t>
      </w:r>
      <w:proofErr w:type="gramEnd"/>
      <w:r w:rsidRPr="00890888">
        <w:rPr>
          <w:rFonts w:asciiTheme="minorEastAsia" w:hAnsiTheme="minorEastAsia" w:cs="Times New Roman" w:hint="eastAsia"/>
          <w:bCs/>
          <w:sz w:val="24"/>
          <w:szCs w:val="24"/>
        </w:rPr>
        <w:t>持有人分别持有或代表的基金份额或表决权符合该等比例，但</w:t>
      </w:r>
      <w:proofErr w:type="gramStart"/>
      <w:r w:rsidRPr="00890888">
        <w:rPr>
          <w:rFonts w:asciiTheme="minorEastAsia" w:hAnsiTheme="minorEastAsia" w:cs="Times New Roman" w:hint="eastAsia"/>
          <w:bCs/>
          <w:sz w:val="24"/>
          <w:szCs w:val="24"/>
        </w:rPr>
        <w:t>若相关</w:t>
      </w:r>
      <w:proofErr w:type="gramEnd"/>
      <w:r w:rsidRPr="00890888">
        <w:rPr>
          <w:rFonts w:asciiTheme="minorEastAsia" w:hAnsiTheme="minorEastAsia" w:cs="Times New Roman" w:hint="eastAsia"/>
          <w:bCs/>
          <w:sz w:val="24"/>
          <w:szCs w:val="24"/>
        </w:rPr>
        <w:t>基金份额持有人大会召集和审议事项不</w:t>
      </w:r>
      <w:proofErr w:type="gramStart"/>
      <w:r w:rsidRPr="00890888">
        <w:rPr>
          <w:rFonts w:asciiTheme="minorEastAsia" w:hAnsiTheme="minorEastAsia" w:cs="Times New Roman" w:hint="eastAsia"/>
          <w:bCs/>
          <w:sz w:val="24"/>
          <w:szCs w:val="24"/>
        </w:rPr>
        <w:t>涉及侧袋账户</w:t>
      </w:r>
      <w:proofErr w:type="gramEnd"/>
      <w:r w:rsidRPr="00890888">
        <w:rPr>
          <w:rFonts w:asciiTheme="minorEastAsia" w:hAnsiTheme="minorEastAsia" w:cs="Times New Roman" w:hint="eastAsia"/>
          <w:bCs/>
          <w:sz w:val="24"/>
          <w:szCs w:val="24"/>
        </w:rPr>
        <w:t>的，则仅</w:t>
      </w:r>
      <w:proofErr w:type="gramStart"/>
      <w:r w:rsidRPr="00890888">
        <w:rPr>
          <w:rFonts w:asciiTheme="minorEastAsia" w:hAnsiTheme="minorEastAsia" w:cs="Times New Roman" w:hint="eastAsia"/>
          <w:bCs/>
          <w:sz w:val="24"/>
          <w:szCs w:val="24"/>
        </w:rPr>
        <w:t>指主袋份额</w:t>
      </w:r>
      <w:proofErr w:type="gramEnd"/>
      <w:r w:rsidRPr="00890888">
        <w:rPr>
          <w:rFonts w:asciiTheme="minorEastAsia" w:hAnsiTheme="minorEastAsia" w:cs="Times New Roman" w:hint="eastAsia"/>
          <w:bCs/>
          <w:sz w:val="24"/>
          <w:szCs w:val="24"/>
        </w:rPr>
        <w:t>持有人持有或代表的基金份额或表决权符合该等比例：</w:t>
      </w:r>
    </w:p>
    <w:p w14:paraId="628DD3FB"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2、现场开会的到会者在权益登记日代表的基金份额不少于本基金在权益登记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基金份额的二分之一（含二分之一）；</w:t>
      </w:r>
    </w:p>
    <w:p w14:paraId="005C1942"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基金份额的二分之一（含二分之一）；</w:t>
      </w:r>
    </w:p>
    <w:p w14:paraId="68419CB7"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同</w:t>
      </w:r>
      <w:proofErr w:type="gramStart"/>
      <w:r w:rsidRPr="00890888">
        <w:rPr>
          <w:rFonts w:asciiTheme="minorEastAsia" w:hAnsiTheme="minorEastAsia" w:cs="Times New Roman" w:hint="eastAsia"/>
          <w:bCs/>
          <w:sz w:val="24"/>
          <w:szCs w:val="24"/>
        </w:rPr>
        <w:t>一主侧袋账户</w:t>
      </w:r>
      <w:proofErr w:type="gramEnd"/>
      <w:r w:rsidRPr="00890888">
        <w:rPr>
          <w:rFonts w:asciiTheme="minorEastAsia" w:hAnsiTheme="minorEastAsia" w:cs="Times New Roman" w:hint="eastAsia"/>
          <w:bCs/>
          <w:sz w:val="24"/>
          <w:szCs w:val="24"/>
        </w:rPr>
        <w:t>内的每份基金份额具有平等的表决权。</w:t>
      </w:r>
    </w:p>
    <w:p w14:paraId="640FDEB7" w14:textId="254B9185" w:rsidR="00AC3A9B" w:rsidRPr="00890888" w:rsidRDefault="00034D9A" w:rsidP="00034D9A">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（十）</w:t>
      </w:r>
      <w:r w:rsidR="00275C95" w:rsidRPr="00890888">
        <w:rPr>
          <w:rFonts w:asciiTheme="minorEastAsia" w:hAnsiTheme="minorEastAsia" w:cs="Times New Roman" w:hint="eastAsia"/>
          <w:bCs/>
          <w:sz w:val="24"/>
          <w:szCs w:val="24"/>
        </w:rPr>
        <w:t>本部</w:t>
      </w:r>
      <w:proofErr w:type="gramStart"/>
      <w:r w:rsidR="00275C95" w:rsidRPr="00890888">
        <w:rPr>
          <w:rFonts w:asciiTheme="minorEastAsia" w:hAnsiTheme="minorEastAsia" w:cs="Times New Roman" w:hint="eastAsia"/>
          <w:bCs/>
          <w:sz w:val="24"/>
          <w:szCs w:val="24"/>
        </w:rPr>
        <w:t>分关于</w:t>
      </w:r>
      <w:proofErr w:type="gramEnd"/>
      <w:r w:rsidR="00275C95" w:rsidRPr="0089088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Pr="00890888" w:rsidRDefault="002C3C29">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（一）《基金合同》的变更</w:t>
      </w:r>
    </w:p>
    <w:p w14:paraId="244E4DB6"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890888">
        <w:rPr>
          <w:rFonts w:asciiTheme="minorEastAsia" w:hAnsiTheme="minorEastAsia" w:cs="Times New Roman" w:hint="eastAsia"/>
          <w:bCs/>
          <w:sz w:val="24"/>
          <w:szCs w:val="24"/>
        </w:rPr>
        <w:t>开基金</w:t>
      </w:r>
      <w:proofErr w:type="gramEnd"/>
      <w:r w:rsidRPr="00890888">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46EE9DC9"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2、关于《基金合同》变更的基金份额持有人大会决议自生效后方可执行，并</w:t>
      </w:r>
      <w:proofErr w:type="gramStart"/>
      <w:r w:rsidRPr="00890888">
        <w:rPr>
          <w:rFonts w:asciiTheme="minorEastAsia" w:hAnsiTheme="minorEastAsia" w:cs="Times New Roman" w:hint="eastAsia"/>
          <w:bCs/>
          <w:sz w:val="24"/>
          <w:szCs w:val="24"/>
        </w:rPr>
        <w:t>自决议</w:t>
      </w:r>
      <w:proofErr w:type="gramEnd"/>
      <w:r w:rsidRPr="00890888">
        <w:rPr>
          <w:rFonts w:asciiTheme="minorEastAsia" w:hAnsiTheme="minorEastAsia" w:cs="Times New Roman" w:hint="eastAsia"/>
          <w:bCs/>
          <w:sz w:val="24"/>
          <w:szCs w:val="24"/>
        </w:rPr>
        <w:t>生效后依照《信息披露办法》的有关规定在规定媒介公告。</w:t>
      </w:r>
    </w:p>
    <w:p w14:paraId="2BC692CA" w14:textId="0F449665"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（二）《基金合同》的终止事由</w:t>
      </w:r>
    </w:p>
    <w:p w14:paraId="7BFA11B1"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有下列情形之一的，经履行相关程序后，《基金合同》应当终止：</w:t>
      </w:r>
    </w:p>
    <w:p w14:paraId="4C8F6AAB"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1、基金份额持有人大会决定终止的；</w:t>
      </w:r>
    </w:p>
    <w:p w14:paraId="34FC0A3C"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2、基金管理人、基金托管人职责终止，在6个月内没有新基金管理人、新基金托管人承接的；</w:t>
      </w:r>
    </w:p>
    <w:p w14:paraId="4421755D"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3、基金合同生效之日起三年后的年度对应日，基金资产净值低于2亿元；</w:t>
      </w:r>
    </w:p>
    <w:p w14:paraId="52A05B42"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4、《基金合同》约定的其他情形；</w:t>
      </w:r>
    </w:p>
    <w:p w14:paraId="787DBB84" w14:textId="5689CE44" w:rsidR="002040A3" w:rsidRPr="00890888" w:rsidRDefault="0060174C"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5、相关法律法规和中国证监会规定的其他情况</w:t>
      </w:r>
      <w:r w:rsidR="002040A3" w:rsidRPr="00890888">
        <w:rPr>
          <w:rFonts w:asciiTheme="minorEastAsia" w:hAnsiTheme="minorEastAsia" w:cs="Times New Roman" w:hint="eastAsia"/>
          <w:bCs/>
          <w:sz w:val="24"/>
          <w:szCs w:val="24"/>
        </w:rPr>
        <w:t>。</w:t>
      </w:r>
    </w:p>
    <w:p w14:paraId="0A8FA9E6" w14:textId="010DAD33"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（三）基金财产的清算</w:t>
      </w:r>
    </w:p>
    <w:p w14:paraId="4475823E" w14:textId="134B434E"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1、基金财产清算小组：自出现《基金合同》终止事由之日起30个工作日内成立清算小组，基金管理人</w:t>
      </w:r>
      <w:r w:rsidR="00467889">
        <w:rPr>
          <w:rFonts w:hint="eastAsia"/>
          <w:bCs/>
          <w:sz w:val="24"/>
        </w:rPr>
        <w:t>或临时基金管理人</w:t>
      </w:r>
      <w:r w:rsidRPr="00890888">
        <w:rPr>
          <w:rFonts w:asciiTheme="minorEastAsia" w:hAnsiTheme="minorEastAsia" w:cs="Times New Roman" w:hint="eastAsia"/>
          <w:bCs/>
          <w:sz w:val="24"/>
          <w:szCs w:val="24"/>
        </w:rPr>
        <w:t>组织基金财产清算小组并在中国证监会的监督下进行基金清算。</w:t>
      </w:r>
    </w:p>
    <w:p w14:paraId="6B126C5F" w14:textId="0723536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2、基金财产清算小组组成：基金财产清算小组成员由基金管理人</w:t>
      </w:r>
      <w:r w:rsidR="00467889">
        <w:rPr>
          <w:rFonts w:hint="eastAsia"/>
          <w:bCs/>
          <w:sz w:val="24"/>
        </w:rPr>
        <w:t>或临时基金管理人</w:t>
      </w:r>
      <w:r w:rsidRPr="00890888">
        <w:rPr>
          <w:rFonts w:asciiTheme="minorEastAsia" w:hAnsiTheme="minorEastAsia" w:cs="Times New Roman" w:hint="eastAsia"/>
          <w:bCs/>
          <w:sz w:val="24"/>
          <w:szCs w:val="24"/>
        </w:rPr>
        <w:t>、基金托管人、具有证券、期货相关业务资格的注册会计师、律师以及中国证监会指定的人员组成。基金财产清算小组可以聘用必要的工作人员。</w:t>
      </w:r>
    </w:p>
    <w:p w14:paraId="3CD46F4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4、基金财产清算程序：</w:t>
      </w:r>
    </w:p>
    <w:p w14:paraId="52AA3134" w14:textId="7F1E0058"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（1）《基金合同》终止情形出现时，由基金财产清算小组统一接管基金</w:t>
      </w:r>
      <w:r w:rsidR="00034D9A"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w:t>
      </w:r>
    </w:p>
    <w:p w14:paraId="662E7F84"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（2）对基金财产和债权债务进行清理和确认；</w:t>
      </w:r>
    </w:p>
    <w:p w14:paraId="20DECCD0"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（3）对基金财产进行估值和变现；</w:t>
      </w:r>
    </w:p>
    <w:p w14:paraId="1E640395"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（4）制作清算报告；</w:t>
      </w:r>
    </w:p>
    <w:p w14:paraId="7DEA318F"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（6）将清算报告报中国证监会备案并公告；</w:t>
      </w:r>
    </w:p>
    <w:p w14:paraId="637AA9F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（7）对基金剩余财产进行分配。</w:t>
      </w:r>
    </w:p>
    <w:p w14:paraId="73D80FCC"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（四）清算费用</w:t>
      </w:r>
    </w:p>
    <w:p w14:paraId="164A8E1C" w14:textId="0740D0A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清算费用是指基金财产清算小组在进行基金</w:t>
      </w:r>
      <w:r w:rsidR="0060174C"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清算过程中发生的所有合理费用，清算费用由基金财产清算小组优先从基金</w:t>
      </w:r>
      <w:r w:rsidR="00034D9A" w:rsidRPr="00890888">
        <w:rPr>
          <w:rFonts w:asciiTheme="minorEastAsia" w:hAnsiTheme="minorEastAsia" w:cs="Times New Roman" w:hint="eastAsia"/>
          <w:bCs/>
          <w:sz w:val="24"/>
          <w:szCs w:val="24"/>
        </w:rPr>
        <w:t>剩余</w:t>
      </w:r>
      <w:r w:rsidRPr="00890888">
        <w:rPr>
          <w:rFonts w:asciiTheme="minorEastAsia" w:hAnsiTheme="minorEastAsia" w:cs="Times New Roman" w:hint="eastAsia"/>
          <w:bCs/>
          <w:sz w:val="24"/>
          <w:szCs w:val="24"/>
        </w:rPr>
        <w:t>财产中支付。</w:t>
      </w:r>
    </w:p>
    <w:p w14:paraId="453A93B3" w14:textId="6638FB0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（五）基金财产清算剩余资产的分配</w:t>
      </w:r>
    </w:p>
    <w:p w14:paraId="73411776" w14:textId="77777777"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（六）基金财产清算的公告</w:t>
      </w:r>
    </w:p>
    <w:p w14:paraId="356DE715" w14:textId="7297340C"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清算过程中的有关重大事项须及时公告；基金财产清算报告</w:t>
      </w:r>
      <w:proofErr w:type="gramStart"/>
      <w:r w:rsidRPr="00890888">
        <w:rPr>
          <w:rFonts w:asciiTheme="minorEastAsia" w:hAnsiTheme="minorEastAsia" w:cs="Times New Roman" w:hint="eastAsia"/>
          <w:bCs/>
          <w:sz w:val="24"/>
          <w:szCs w:val="24"/>
        </w:rPr>
        <w:t>经</w:t>
      </w:r>
      <w:r w:rsidR="00034D9A" w:rsidRPr="00890888">
        <w:rPr>
          <w:rFonts w:asciiTheme="minorEastAsia" w:hAnsiTheme="minorEastAsia" w:cs="Times New Roman" w:hint="eastAsia"/>
          <w:bCs/>
          <w:sz w:val="24"/>
          <w:szCs w:val="24"/>
        </w:rPr>
        <w:t>符合</w:t>
      </w:r>
      <w:proofErr w:type="gramEnd"/>
      <w:r w:rsidR="00034D9A" w:rsidRPr="00890888">
        <w:rPr>
          <w:rFonts w:asciiTheme="minorEastAsia" w:hAnsiTheme="minorEastAsia" w:cs="Times New Roman" w:hint="eastAsia"/>
          <w:bCs/>
          <w:sz w:val="24"/>
          <w:szCs w:val="24"/>
        </w:rPr>
        <w:t>《中华人民共和国证券法》规定</w:t>
      </w:r>
      <w:r w:rsidRPr="00890888">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报刊上。</w:t>
      </w:r>
    </w:p>
    <w:p w14:paraId="5446D869" w14:textId="26105B4F"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（七）基金财产清算账册及文件的保存</w:t>
      </w:r>
    </w:p>
    <w:p w14:paraId="1C20697C" w14:textId="052BD56A" w:rsidR="002040A3" w:rsidRPr="00890888" w:rsidRDefault="002040A3"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基金财产清算账册及有关文件由基金托管人保存</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032FFA8F" w14:textId="329178AD"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lastRenderedPageBreak/>
        <w:t>四、争议解决方式</w:t>
      </w:r>
    </w:p>
    <w:p w14:paraId="565333D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50F84014" w14:textId="77777777" w:rsidR="0060174C" w:rsidRPr="00890888" w:rsidRDefault="0060174C" w:rsidP="0060174C">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41D60E3D" w:rsidR="00B12A5F" w:rsidRPr="00890888" w:rsidRDefault="0060174C" w:rsidP="00B12A5F">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《基金合同》受中国法律（为本基金合同之目的，在此不包括香港、澳门特别行政区和台湾地区法律）管辖并从其解释</w:t>
      </w:r>
      <w:r w:rsidR="00B12A5F" w:rsidRPr="00890888">
        <w:rPr>
          <w:rFonts w:asciiTheme="minorEastAsia" w:hAnsiTheme="minorEastAsia" w:cs="Times New Roman" w:hint="eastAsia"/>
          <w:bCs/>
          <w:sz w:val="24"/>
          <w:szCs w:val="24"/>
        </w:rPr>
        <w:t>。</w:t>
      </w:r>
    </w:p>
    <w:p w14:paraId="7881AF54" w14:textId="6EA2B889"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五、基金合同存放地和投资者取得基金合同的方式</w:t>
      </w:r>
    </w:p>
    <w:p w14:paraId="738E5E65" w14:textId="66658C90" w:rsidR="00B12A5F" w:rsidRPr="00890888" w:rsidRDefault="00B12A5F" w:rsidP="002040A3">
      <w:pPr>
        <w:widowControl/>
        <w:spacing w:line="360" w:lineRule="auto"/>
        <w:ind w:firstLineChars="200" w:firstLine="480"/>
        <w:jc w:val="left"/>
        <w:rPr>
          <w:rFonts w:asciiTheme="minorEastAsia" w:hAnsiTheme="minorEastAsia" w:cs="Times New Roman"/>
          <w:bCs/>
          <w:sz w:val="24"/>
          <w:szCs w:val="24"/>
        </w:rPr>
      </w:pPr>
      <w:r w:rsidRPr="00890888">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890888" w:rsidRDefault="002040A3">
      <w:pPr>
        <w:widowControl/>
        <w:jc w:val="left"/>
        <w:rPr>
          <w:rFonts w:asciiTheme="minorEastAsia" w:hAnsiTheme="minorEastAsia" w:cs="Times New Roman"/>
          <w:bCs/>
          <w:sz w:val="24"/>
          <w:szCs w:val="24"/>
        </w:rPr>
      </w:pPr>
      <w:r w:rsidRPr="00890888">
        <w:rPr>
          <w:rFonts w:asciiTheme="minorEastAsia" w:hAnsiTheme="minorEastAsia" w:cs="Times New Roman"/>
          <w:bCs/>
          <w:sz w:val="24"/>
          <w:szCs w:val="24"/>
        </w:rPr>
        <w:br w:type="page"/>
      </w:r>
    </w:p>
    <w:p w14:paraId="0ABC48D2" w14:textId="7DA6FA80" w:rsidR="00AC3A9B" w:rsidRPr="00890888" w:rsidRDefault="002C3C29">
      <w:pPr>
        <w:pStyle w:val="1"/>
        <w:jc w:val="center"/>
        <w:rPr>
          <w:color w:val="auto"/>
          <w:sz w:val="30"/>
          <w:szCs w:val="30"/>
        </w:rPr>
      </w:pPr>
      <w:bookmarkStart w:id="393" w:name="_Toc214873614"/>
      <w:bookmarkStart w:id="394" w:name="_Toc263092327"/>
      <w:bookmarkStart w:id="395" w:name="_Toc416264554"/>
      <w:bookmarkStart w:id="396" w:name="_Toc135921125"/>
      <w:bookmarkStart w:id="397" w:name="_Toc141703901"/>
      <w:bookmarkStart w:id="398" w:name="_Toc21240"/>
      <w:bookmarkStart w:id="399" w:name="_Toc139991750"/>
      <w:bookmarkStart w:id="400" w:name="_Toc79392641"/>
      <w:bookmarkStart w:id="401" w:name="_Toc27058"/>
      <w:bookmarkStart w:id="402" w:name="_Toc13398"/>
      <w:bookmarkStart w:id="403" w:name="_Toc352229766"/>
      <w:bookmarkStart w:id="404" w:name="_Toc9708"/>
      <w:bookmarkStart w:id="405" w:name="_Toc123051466"/>
      <w:bookmarkStart w:id="406" w:name="_Toc7367"/>
      <w:bookmarkStart w:id="407" w:name="_Toc48649720"/>
      <w:bookmarkStart w:id="408" w:name="_Toc30645"/>
      <w:bookmarkStart w:id="409" w:name="_Toc28549"/>
      <w:bookmarkStart w:id="410" w:name="_Toc98560365"/>
      <w:bookmarkStart w:id="411" w:name="_Toc23166"/>
      <w:bookmarkStart w:id="412" w:name="_Toc12191"/>
      <w:bookmarkStart w:id="413" w:name="_Toc8710"/>
      <w:bookmarkStart w:id="414" w:name="_Toc123102467"/>
      <w:bookmarkStart w:id="415" w:name="_Toc123112248"/>
      <w:bookmarkStart w:id="416" w:name="_Toc23022"/>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890888">
        <w:rPr>
          <w:rFonts w:hint="eastAsia"/>
          <w:color w:val="auto"/>
          <w:sz w:val="30"/>
          <w:szCs w:val="30"/>
        </w:rPr>
        <w:lastRenderedPageBreak/>
        <w:t>第</w:t>
      </w:r>
      <w:r w:rsidR="005B5C87" w:rsidRPr="00890888">
        <w:rPr>
          <w:rFonts w:hint="eastAsia"/>
          <w:color w:val="auto"/>
          <w:sz w:val="30"/>
          <w:szCs w:val="30"/>
        </w:rPr>
        <w:t>二十</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基金托管协议的内容摘要</w:t>
      </w:r>
      <w:bookmarkEnd w:id="393"/>
      <w:bookmarkEnd w:id="394"/>
      <w:bookmarkEnd w:id="395"/>
      <w:bookmarkEnd w:id="396"/>
    </w:p>
    <w:p w14:paraId="7442649F" w14:textId="77777777" w:rsidR="00AC3A9B" w:rsidRPr="00890888"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bookmarkStart w:id="417" w:name="_Hlk95866827"/>
      <w:r w:rsidRPr="00890888">
        <w:rPr>
          <w:rFonts w:asciiTheme="minorEastAsia" w:hAnsiTheme="minorEastAsia" w:cs="Arial" w:hint="eastAsia"/>
          <w:b/>
          <w:sz w:val="24"/>
          <w:szCs w:val="24"/>
        </w:rPr>
        <w:t>托管协议当事人</w:t>
      </w:r>
    </w:p>
    <w:p w14:paraId="321B1AC7" w14:textId="09E50D25"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（一）基金管理人</w:t>
      </w:r>
    </w:p>
    <w:p w14:paraId="54DF173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名称：富荣基金管理有限公司</w:t>
      </w:r>
    </w:p>
    <w:p w14:paraId="0D8B5BE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住所：广州市南沙区海滨路171号南沙金融大厦11楼1101之一J20室</w:t>
      </w:r>
    </w:p>
    <w:p w14:paraId="0CAC8F9D"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法定代表人：杨小舟</w:t>
      </w:r>
    </w:p>
    <w:p w14:paraId="530E3082" w14:textId="2A32896F"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设立</w:t>
      </w:r>
      <w:r w:rsidR="002C3C29" w:rsidRPr="00890888">
        <w:rPr>
          <w:rFonts w:asciiTheme="minorEastAsia" w:hAnsiTheme="minorEastAsia" w:cs="Arial" w:hint="eastAsia"/>
          <w:kern w:val="0"/>
          <w:sz w:val="24"/>
          <w:szCs w:val="24"/>
        </w:rPr>
        <w:t>日期：2016年1月25日</w:t>
      </w:r>
      <w:r w:rsidR="002C3C29" w:rsidRPr="00890888">
        <w:rPr>
          <w:rFonts w:asciiTheme="minorEastAsia" w:hAnsiTheme="minorEastAsia" w:cs="Arial" w:hint="eastAsia"/>
          <w:kern w:val="0"/>
          <w:sz w:val="24"/>
          <w:szCs w:val="24"/>
        </w:rPr>
        <w:tab/>
      </w:r>
    </w:p>
    <w:p w14:paraId="6267C716"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批准设立机关及批准设立文号：中国证监会证监许可【2015】3118号</w:t>
      </w:r>
    </w:p>
    <w:p w14:paraId="424D8B5B"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组织形式：有限责任公司</w:t>
      </w:r>
    </w:p>
    <w:p w14:paraId="33E7FF45" w14:textId="77777777"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注册资本：</w:t>
      </w:r>
      <w:r w:rsidRPr="00890888">
        <w:rPr>
          <w:rFonts w:asciiTheme="minorEastAsia" w:hAnsiTheme="minorEastAsia" w:cs="Arial"/>
          <w:kern w:val="0"/>
          <w:sz w:val="24"/>
          <w:szCs w:val="24"/>
        </w:rPr>
        <w:t>2</w:t>
      </w:r>
      <w:r w:rsidRPr="00890888">
        <w:rPr>
          <w:rFonts w:asciiTheme="minorEastAsia" w:hAnsiTheme="minorEastAsia" w:cs="Arial" w:hint="eastAsia"/>
          <w:kern w:val="0"/>
          <w:sz w:val="24"/>
          <w:szCs w:val="24"/>
        </w:rPr>
        <w:t>亿元人民币</w:t>
      </w:r>
    </w:p>
    <w:p w14:paraId="6638D268" w14:textId="6FCF2EE1" w:rsidR="00AC3A9B" w:rsidRPr="00890888" w:rsidRDefault="002C3C29">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存续</w:t>
      </w:r>
      <w:r w:rsidR="001D24DB" w:rsidRPr="00890888">
        <w:rPr>
          <w:rFonts w:asciiTheme="minorEastAsia" w:hAnsiTheme="minorEastAsia" w:cs="Arial" w:hint="eastAsia"/>
          <w:kern w:val="0"/>
          <w:sz w:val="24"/>
          <w:szCs w:val="24"/>
        </w:rPr>
        <w:t>期限</w:t>
      </w:r>
      <w:r w:rsidRPr="00890888">
        <w:rPr>
          <w:rFonts w:asciiTheme="minorEastAsia" w:hAnsiTheme="minorEastAsia" w:cs="Arial" w:hint="eastAsia"/>
          <w:kern w:val="0"/>
          <w:sz w:val="24"/>
          <w:szCs w:val="24"/>
        </w:rPr>
        <w:t>：永续经营</w:t>
      </w:r>
    </w:p>
    <w:p w14:paraId="2CECBF8B" w14:textId="7A46597B" w:rsidR="00AC3A9B" w:rsidRPr="00890888" w:rsidRDefault="005F7A57">
      <w:pPr>
        <w:adjustRightInd w:val="0"/>
        <w:snapToGrid w:val="0"/>
        <w:spacing w:line="360" w:lineRule="auto"/>
        <w:ind w:left="840" w:hanging="420"/>
        <w:rPr>
          <w:rFonts w:asciiTheme="minorEastAsia" w:hAnsiTheme="minorEastAsia" w:cs="Arial"/>
          <w:kern w:val="0"/>
          <w:sz w:val="24"/>
          <w:szCs w:val="24"/>
        </w:rPr>
      </w:pPr>
      <w:r w:rsidRPr="00890888">
        <w:rPr>
          <w:rFonts w:asciiTheme="minorEastAsia" w:hAnsiTheme="minorEastAsia" w:cs="Arial" w:hint="eastAsia"/>
          <w:kern w:val="0"/>
          <w:sz w:val="24"/>
          <w:szCs w:val="24"/>
        </w:rPr>
        <w:t>联系电话：0755-84356633</w:t>
      </w:r>
    </w:p>
    <w:p w14:paraId="117CF038" w14:textId="77777777" w:rsidR="00AC3A9B" w:rsidRPr="00890888" w:rsidRDefault="002C3C29">
      <w:pPr>
        <w:adjustRightInd w:val="0"/>
        <w:snapToGrid w:val="0"/>
        <w:spacing w:line="360" w:lineRule="auto"/>
        <w:ind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（二）基金托管人</w:t>
      </w:r>
    </w:p>
    <w:p w14:paraId="2F1AF3B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名称：中信银行股份有限公司</w:t>
      </w:r>
    </w:p>
    <w:p w14:paraId="3805AD1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住所：北京市朝阳区光华路10号院1号楼中信大厦</w:t>
      </w:r>
    </w:p>
    <w:p w14:paraId="4CCF43B8"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法定代表人：朱鹤新</w:t>
      </w:r>
    </w:p>
    <w:p w14:paraId="4665D24B"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成立时间：1987年4月20日</w:t>
      </w:r>
    </w:p>
    <w:p w14:paraId="4B416907"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批准设立文号：国办函[1987]14号</w:t>
      </w:r>
    </w:p>
    <w:p w14:paraId="27670CF5"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基金托管业务批准文号：证</w:t>
      </w:r>
      <w:proofErr w:type="gramStart"/>
      <w:r w:rsidRPr="00890888">
        <w:rPr>
          <w:rFonts w:ascii="宋体" w:hAnsi="宋体" w:hint="eastAsia"/>
          <w:sz w:val="24"/>
        </w:rPr>
        <w:t>监基金字</w:t>
      </w:r>
      <w:proofErr w:type="gramEnd"/>
      <w:r w:rsidRPr="00890888">
        <w:rPr>
          <w:rFonts w:ascii="宋体" w:hAnsi="宋体" w:hint="eastAsia"/>
          <w:sz w:val="24"/>
        </w:rPr>
        <w:t>[2004]125号</w:t>
      </w:r>
    </w:p>
    <w:p w14:paraId="3768DD8F"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组织形式：股份有限公司</w:t>
      </w:r>
    </w:p>
    <w:p w14:paraId="4D088686" w14:textId="77777777"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注册资本：人民币4893479.6573万元</w:t>
      </w:r>
    </w:p>
    <w:p w14:paraId="488EB7BD" w14:textId="7601F966" w:rsidR="00E50B02" w:rsidRPr="00890888" w:rsidRDefault="00E50B02" w:rsidP="00E50B02">
      <w:pPr>
        <w:adjustRightInd w:val="0"/>
        <w:snapToGrid w:val="0"/>
        <w:spacing w:line="360" w:lineRule="auto"/>
        <w:ind w:firstLineChars="200" w:firstLine="480"/>
        <w:rPr>
          <w:rFonts w:ascii="宋体" w:hAnsi="宋体"/>
          <w:sz w:val="24"/>
        </w:rPr>
      </w:pPr>
      <w:r w:rsidRPr="00890888">
        <w:rPr>
          <w:rFonts w:ascii="宋体" w:hAnsi="宋体" w:hint="eastAsia"/>
          <w:sz w:val="24"/>
        </w:rPr>
        <w:t>存续期间：持续经营</w:t>
      </w:r>
    </w:p>
    <w:p w14:paraId="44AD1177" w14:textId="77777777" w:rsidR="00AC3A9B" w:rsidRPr="00890888"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sidRPr="00890888">
        <w:rPr>
          <w:rFonts w:asciiTheme="minorEastAsia" w:hAnsiTheme="minorEastAsia" w:cs="Arial" w:hint="eastAsia"/>
          <w:b/>
          <w:sz w:val="24"/>
          <w:szCs w:val="24"/>
        </w:rPr>
        <w:t>基金托管人对基金管理人的业务监督和核查</w:t>
      </w:r>
    </w:p>
    <w:p w14:paraId="4BAC0259" w14:textId="2286834C" w:rsidR="005F7A57" w:rsidRPr="00890888" w:rsidRDefault="002C3C29">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5F7A57" w:rsidRPr="00890888">
        <w:rPr>
          <w:rFonts w:asciiTheme="minorEastAsia" w:hAnsiTheme="minorEastAsia" w:cs="Arial" w:hint="eastAsia"/>
          <w:sz w:val="24"/>
          <w:szCs w:val="24"/>
        </w:rPr>
        <w:t>基金托管人对基金管理人的投资行为行使监督权</w:t>
      </w:r>
    </w:p>
    <w:p w14:paraId="3E83EEBA" w14:textId="77E3CBAD" w:rsidR="00AC3A9B" w:rsidRPr="00890888" w:rsidRDefault="005F7A57"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基金托管人根据有关法律法规的规定</w:t>
      </w:r>
      <w:r w:rsidRPr="00890888">
        <w:rPr>
          <w:rFonts w:asciiTheme="minorEastAsia" w:hAnsiTheme="minorEastAsia" w:cs="Arial" w:hint="eastAsia"/>
          <w:sz w:val="24"/>
          <w:szCs w:val="24"/>
        </w:rPr>
        <w:t>和</w:t>
      </w:r>
      <w:r w:rsidR="002C3C29" w:rsidRPr="00890888">
        <w:rPr>
          <w:rFonts w:asciiTheme="minorEastAsia" w:hAnsiTheme="minorEastAsia" w:cs="Arial" w:hint="eastAsia"/>
          <w:sz w:val="24"/>
          <w:szCs w:val="24"/>
        </w:rPr>
        <w:t>基金合同的约定，对</w:t>
      </w:r>
      <w:r w:rsidRPr="00890888">
        <w:rPr>
          <w:rFonts w:asciiTheme="minorEastAsia" w:hAnsiTheme="minorEastAsia" w:cs="Arial" w:hint="eastAsia"/>
          <w:sz w:val="24"/>
          <w:szCs w:val="24"/>
        </w:rPr>
        <w:t>下述</w:t>
      </w:r>
      <w:r w:rsidR="002C3C29" w:rsidRPr="00890888">
        <w:rPr>
          <w:rFonts w:asciiTheme="minorEastAsia" w:hAnsiTheme="minorEastAsia" w:cs="Arial" w:hint="eastAsia"/>
          <w:sz w:val="24"/>
          <w:szCs w:val="24"/>
        </w:rPr>
        <w:t>基金投资范围、投资对象进行监督。</w:t>
      </w:r>
    </w:p>
    <w:p w14:paraId="73AE9E10" w14:textId="77777777" w:rsidR="00E50B02" w:rsidRPr="00890888" w:rsidRDefault="00E50B02"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本基金将投资于以下金融工具：                                                            </w:t>
      </w:r>
    </w:p>
    <w:p w14:paraId="6FC916EA" w14:textId="02BA9A36" w:rsidR="005F7A57" w:rsidRPr="00890888" w:rsidRDefault="00E50B02" w:rsidP="005B52DE">
      <w:pPr>
        <w:widowControl/>
        <w:spacing w:line="360" w:lineRule="auto"/>
        <w:ind w:firstLineChars="200" w:firstLine="480"/>
        <w:jc w:val="left"/>
        <w:rPr>
          <w:bCs/>
          <w:sz w:val="24"/>
        </w:rPr>
      </w:pPr>
      <w:r w:rsidRPr="00890888">
        <w:rPr>
          <w:rFonts w:asciiTheme="minorEastAsia" w:hAnsiTheme="minorEastAsia" w:cs="Arial" w:hint="eastAsia"/>
          <w:sz w:val="24"/>
          <w:szCs w:val="24"/>
        </w:rPr>
        <w:t>本基金的投资范围为具有良好流动性的金融工具，包括国内依法发行上市的股票（包括主板、创业板以及其他经中国证监会允许发行上市的股票、存托</w:t>
      </w:r>
      <w:r w:rsidRPr="00890888">
        <w:rPr>
          <w:rFonts w:asciiTheme="minorEastAsia" w:hAnsiTheme="minorEastAsia" w:cs="Arial" w:hint="eastAsia"/>
          <w:sz w:val="24"/>
          <w:szCs w:val="24"/>
        </w:rPr>
        <w:lastRenderedPageBreak/>
        <w:t>凭证）、债券（包括国债、地方政府债、金融债、企业债、公司债、政府支持债券、政府支持机构债、公开发行的次级债、可转换债券（含分离交易可转债）、可交换债券、央行票据、中期票据、短期融资</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（包括超短期融资</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F0DF860" w14:textId="77777777" w:rsidR="009D0F1F" w:rsidRPr="00890888" w:rsidRDefault="009D0F1F" w:rsidP="009D0F1F">
      <w:pPr>
        <w:widowControl/>
        <w:spacing w:line="360" w:lineRule="auto"/>
        <w:ind w:firstLineChars="200" w:firstLine="480"/>
        <w:jc w:val="left"/>
        <w:rPr>
          <w:bCs/>
          <w:sz w:val="24"/>
        </w:rPr>
      </w:pPr>
      <w:r w:rsidRPr="00890888">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12C09FC9" w14:textId="3C3CB0F4" w:rsidR="00AC3A9B" w:rsidRPr="00890888" w:rsidRDefault="009D0F1F">
      <w:pPr>
        <w:widowControl/>
        <w:spacing w:line="324" w:lineRule="auto"/>
        <w:ind w:firstLineChars="200" w:firstLine="480"/>
        <w:jc w:val="left"/>
        <w:rPr>
          <w:bCs/>
          <w:sz w:val="24"/>
        </w:rPr>
      </w:pPr>
      <w:r w:rsidRPr="00890888">
        <w:rPr>
          <w:rFonts w:hint="eastAsia"/>
          <w:bCs/>
          <w:sz w:val="24"/>
        </w:rPr>
        <w:t>如法律法规或监管机构以后允许基金投资其他品种，基金管理人在履行适当程序后，可以将其纳入投资范围。</w:t>
      </w:r>
    </w:p>
    <w:p w14:paraId="27070C19" w14:textId="5317DA2C" w:rsidR="007C147B" w:rsidRPr="00890888" w:rsidRDefault="007C147B" w:rsidP="005F7A57">
      <w:pPr>
        <w:adjustRightInd w:val="0"/>
        <w:snapToGrid w:val="0"/>
        <w:spacing w:line="360" w:lineRule="auto"/>
        <w:ind w:firstLineChars="200" w:firstLine="480"/>
        <w:rPr>
          <w:bCs/>
          <w:sz w:val="24"/>
        </w:rPr>
      </w:pPr>
      <w:r w:rsidRPr="00890888">
        <w:rPr>
          <w:rFonts w:hint="eastAsia"/>
          <w:bCs/>
          <w:sz w:val="24"/>
        </w:rPr>
        <w:t>本基金各类资产的投资比例范围为：</w:t>
      </w:r>
    </w:p>
    <w:p w14:paraId="02BE9A72" w14:textId="73E63CD8" w:rsidR="00AC3A9B" w:rsidRPr="00890888" w:rsidRDefault="007C147B" w:rsidP="00BB0411">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本基金为混合型基金，基金的投资组合比例为：</w:t>
      </w:r>
      <w:r w:rsidR="009D0F1F" w:rsidRPr="00890888">
        <w:rPr>
          <w:rFonts w:hint="eastAsia"/>
          <w:bCs/>
          <w:sz w:val="24"/>
        </w:rPr>
        <w:t>股票资产（</w:t>
      </w:r>
      <w:proofErr w:type="gramStart"/>
      <w:r w:rsidR="009D0F1F" w:rsidRPr="00890888">
        <w:rPr>
          <w:rFonts w:hint="eastAsia"/>
          <w:bCs/>
          <w:sz w:val="24"/>
        </w:rPr>
        <w:t>含存托</w:t>
      </w:r>
      <w:proofErr w:type="gramEnd"/>
      <w:r w:rsidR="009D0F1F" w:rsidRPr="00890888">
        <w:rPr>
          <w:rFonts w:hint="eastAsia"/>
          <w:bCs/>
          <w:sz w:val="24"/>
        </w:rPr>
        <w:t>凭证）占基金资产的比例为</w:t>
      </w:r>
      <w:r w:rsidR="009D0F1F" w:rsidRPr="00890888">
        <w:rPr>
          <w:rFonts w:hint="eastAsia"/>
          <w:bCs/>
          <w:sz w:val="24"/>
        </w:rPr>
        <w:t>60%-95%</w:t>
      </w:r>
      <w:r w:rsidR="009D0F1F" w:rsidRPr="00890888">
        <w:rPr>
          <w:rFonts w:hint="eastAsia"/>
          <w:bCs/>
          <w:sz w:val="24"/>
        </w:rPr>
        <w:t>，其中，投资于本基金界定的“医药健康行业”相关</w:t>
      </w:r>
      <w:r w:rsidR="00BB0411">
        <w:rPr>
          <w:rFonts w:hint="eastAsia"/>
          <w:bCs/>
          <w:sz w:val="24"/>
        </w:rPr>
        <w:t>股票</w:t>
      </w:r>
      <w:r w:rsidR="009D0F1F" w:rsidRPr="00890888">
        <w:rPr>
          <w:rFonts w:hint="eastAsia"/>
          <w:bCs/>
          <w:sz w:val="24"/>
        </w:rPr>
        <w:t>资产的比例不低于非现金基金资产的</w:t>
      </w:r>
      <w:r w:rsidR="009D0F1F" w:rsidRPr="00890888">
        <w:rPr>
          <w:rFonts w:hint="eastAsia"/>
          <w:bCs/>
          <w:sz w:val="24"/>
        </w:rPr>
        <w:t>80%</w:t>
      </w:r>
      <w:r w:rsidR="009D0F1F" w:rsidRPr="00890888">
        <w:rPr>
          <w:rFonts w:hint="eastAsia"/>
          <w:bCs/>
          <w:sz w:val="24"/>
        </w:rPr>
        <w:t>；每个交易日日终在扣除股指期货合约和国债期货合约需缴纳的交易保证金后，应当保持现金或者到期日在一年以内的政府债券不低于基金资产净值的</w:t>
      </w:r>
      <w:r w:rsidR="009D0F1F" w:rsidRPr="00890888">
        <w:rPr>
          <w:rFonts w:hint="eastAsia"/>
          <w:bCs/>
          <w:sz w:val="24"/>
        </w:rPr>
        <w:t>5%</w:t>
      </w:r>
      <w:r w:rsidR="009D0F1F" w:rsidRPr="00890888">
        <w:rPr>
          <w:rFonts w:hint="eastAsia"/>
          <w:bCs/>
          <w:sz w:val="24"/>
        </w:rPr>
        <w:t>，其中现金不得包括结算备付金、存出保证金及应收申购款等</w:t>
      </w:r>
      <w:r w:rsidR="005F7A57" w:rsidRPr="00890888">
        <w:rPr>
          <w:rFonts w:hint="eastAsia"/>
          <w:bCs/>
          <w:sz w:val="24"/>
        </w:rPr>
        <w:t>。</w:t>
      </w:r>
    </w:p>
    <w:p w14:paraId="64C3BCA3" w14:textId="1C32E98B" w:rsidR="005F7A57" w:rsidRPr="00890888" w:rsidRDefault="007C147B" w:rsidP="005F7A57">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2、基金托管人根据有关法律法规的规定及基金合同的约定对下述基金投融资比例进行监督：</w:t>
      </w:r>
    </w:p>
    <w:p w14:paraId="1AA9DD93" w14:textId="62B914CA"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（1）股票资产占基金资产的比例为60%-95%，投资于本基金界定的“医药健康行业”相关</w:t>
      </w:r>
      <w:r w:rsidR="00BB0411">
        <w:rPr>
          <w:rFonts w:asciiTheme="minorEastAsia" w:hAnsiTheme="minorEastAsia" w:cs="Arial" w:hint="eastAsia"/>
          <w:sz w:val="24"/>
          <w:szCs w:val="24"/>
        </w:rPr>
        <w:t>股票</w:t>
      </w:r>
      <w:r w:rsidRPr="00890888">
        <w:rPr>
          <w:rFonts w:asciiTheme="minorEastAsia" w:hAnsiTheme="minorEastAsia" w:cs="Arial" w:hint="eastAsia"/>
          <w:sz w:val="24"/>
          <w:szCs w:val="24"/>
        </w:rPr>
        <w:t>资产的比例不低于非现金基金资产的80%；</w:t>
      </w:r>
    </w:p>
    <w:p w14:paraId="01A60E26"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A796EB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（3）本基金持有一家公司发行的证券，其市值不超过基金资产净值的10％；</w:t>
      </w:r>
    </w:p>
    <w:p w14:paraId="7F98608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（4）本基金管理人管理的全部基金持有一家公司发行的证券，不超过该证券的10％；</w:t>
      </w:r>
    </w:p>
    <w:p w14:paraId="13BD0E3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（5）本基金投资于同一原始权益人的各类资产支持证券的比例，不得超过</w:t>
      </w:r>
      <w:r w:rsidRPr="00890888">
        <w:rPr>
          <w:rFonts w:asciiTheme="minorEastAsia" w:hAnsiTheme="minorEastAsia" w:cs="Arial" w:hint="eastAsia"/>
          <w:sz w:val="24"/>
          <w:szCs w:val="24"/>
        </w:rPr>
        <w:lastRenderedPageBreak/>
        <w:t>基金资产净值的10%；</w:t>
      </w:r>
    </w:p>
    <w:p w14:paraId="56D80E4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（6）本基金持有的全部资产支持证券，其市值不得超过基金资产净值的20%；</w:t>
      </w:r>
    </w:p>
    <w:p w14:paraId="39A99F8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（7）本基金持有的同一(指同一信用级别)资产支持证券的比例，不得超过该资产支持证券规模的10%；</w:t>
      </w:r>
    </w:p>
    <w:p w14:paraId="3B58D12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（8）本基金管理人管理的全部证券投资基金投资于同一原始权益人的各类资产支持证券，不得超过其各类资产支持证券合计规模的10%；</w:t>
      </w:r>
    </w:p>
    <w:p w14:paraId="595DD030"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F08B2A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（10）基金财产参与股票发行申购，本基金所申报的金额不超过本基金的总资产，本基金所申报的股票数量不超过拟发行股票公司本次发行股票的总量；</w:t>
      </w:r>
    </w:p>
    <w:p w14:paraId="0BBA9C1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（11）本基金进入全国银行间同业市场进行债券回购的资金余额不得超过基金资产净值的40%；本基金在全国银行间同业市场的债券回购最长期限为1年，债券回购到期后不得展期；</w:t>
      </w:r>
    </w:p>
    <w:p w14:paraId="1103F0A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（12）本基金参与股指期货、国债期货交易依据下列标准建构组合：</w:t>
      </w:r>
    </w:p>
    <w:p w14:paraId="5F343AFD"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1C7F39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2）在任何交易日日终，持有的买入股指期货合约价值，不得超过基金资产净值的10%；在任何交易日日终，持有的买入国债期货合约价值，不得超过基金资产净值的15%；</w:t>
      </w:r>
    </w:p>
    <w:p w14:paraId="1ED804F4"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3）在任何交易日日终，持有的卖出股指期货合约价值不得超过基金持有的股票总市值的20%；在任何交易日日终，持有的卖出国债期货合约价值不得超过基金持有的债券总市值的30%；</w:t>
      </w:r>
    </w:p>
    <w:p w14:paraId="6042C11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BF7190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5）本基金在任何交易日内交易（不包括平仓）的股指期货合约的成交金额</w:t>
      </w:r>
      <w:r w:rsidRPr="00890888">
        <w:rPr>
          <w:rFonts w:asciiTheme="minorEastAsia" w:hAnsiTheme="minorEastAsia" w:cs="Arial" w:hint="eastAsia"/>
          <w:sz w:val="24"/>
          <w:szCs w:val="24"/>
        </w:rPr>
        <w:lastRenderedPageBreak/>
        <w:t>不得超过上一交易日基金资产净值的20%；本基金在任何交易日内交易（不包括平仓）的国债期货合约的成交金额不得超过上一交易日基金资产净值的30%；</w:t>
      </w:r>
    </w:p>
    <w:p w14:paraId="5188E54F"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BD1DC99"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（14）本基金</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持有具有信用保护卖方属性的信用衍生品，</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 xml:space="preserve">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D08855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（15）基金资产总值不得超过基金资产净值的140%；</w:t>
      </w:r>
    </w:p>
    <w:p w14:paraId="1AF0377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C8BC5EB"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（17）本基金主动投资于流动性受限资产的市值合计不得超过基金资产净值的15%；</w:t>
      </w:r>
    </w:p>
    <w:p w14:paraId="69347002"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14:paraId="1BB9D9F1"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（18）本基金与私募类</w:t>
      </w:r>
      <w:proofErr w:type="gramStart"/>
      <w:r w:rsidRPr="00890888">
        <w:rPr>
          <w:rFonts w:asciiTheme="minorEastAsia" w:hAnsiTheme="minorEastAsia" w:cs="Arial" w:hint="eastAsia"/>
          <w:sz w:val="24"/>
          <w:szCs w:val="24"/>
        </w:rPr>
        <w:t>证券资管产品</w:t>
      </w:r>
      <w:proofErr w:type="gramEnd"/>
      <w:r w:rsidRPr="00890888">
        <w:rPr>
          <w:rFonts w:asciiTheme="minorEastAsia" w:hAnsiTheme="minorEastAsia" w:cs="Arial" w:hint="eastAsia"/>
          <w:sz w:val="24"/>
          <w:szCs w:val="24"/>
        </w:rPr>
        <w:t>及中国证监会认定的其他主体为交易对手开展逆回购交易的，可接受质押品的资质要求应当与基金合同约定的投资范围保持一致；</w:t>
      </w:r>
    </w:p>
    <w:p w14:paraId="43EAA48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（19）本基金参与股票期权交易的，需遵守下列投资比例限制：</w:t>
      </w:r>
    </w:p>
    <w:p w14:paraId="1BB6AEC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1）本基金因未平仓的期权合约支付和收取的权利金总额不得超过基金资产净值的10%；</w:t>
      </w:r>
    </w:p>
    <w:p w14:paraId="4A5CCD8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14:paraId="6546ADAE"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3）本基金未平仓的期权合约面值不得超过基金资产净值的20%。其中，合约</w:t>
      </w:r>
      <w:r w:rsidRPr="00890888">
        <w:rPr>
          <w:rFonts w:asciiTheme="minorEastAsia" w:hAnsiTheme="minorEastAsia" w:cs="Arial" w:hint="eastAsia"/>
          <w:sz w:val="24"/>
          <w:szCs w:val="24"/>
        </w:rPr>
        <w:lastRenderedPageBreak/>
        <w:t>面值按照行权价乘以合约乘数计算；</w:t>
      </w:r>
    </w:p>
    <w:p w14:paraId="6381D808"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（20）本基金投资存托凭证的比例限制依照境内上市交易的股票执行，与境内上市交易的股票合并计算；</w:t>
      </w:r>
    </w:p>
    <w:p w14:paraId="0749935C"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（21）本基金参与融资的，每个交易日日终，本基金持有的融资买入股票与其他有价证券市值之和，不得超过基金资产净值的95%；</w:t>
      </w:r>
    </w:p>
    <w:p w14:paraId="2CA6EBD7" w14:textId="77777777" w:rsidR="009D0F1F" w:rsidRPr="00890888" w:rsidRDefault="009D0F1F" w:rsidP="009D0F1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（22）法律法规及中国证监会规定的和《基金合同》约定的其他投资限制。</w:t>
      </w:r>
    </w:p>
    <w:p w14:paraId="74CD8869" w14:textId="13A26AE7" w:rsidR="00DA6EE3" w:rsidRPr="00890888" w:rsidRDefault="009D0F1F" w:rsidP="00DA6EE3">
      <w:pPr>
        <w:autoSpaceDE w:val="0"/>
        <w:autoSpaceDN w:val="0"/>
        <w:spacing w:line="360" w:lineRule="auto"/>
        <w:ind w:firstLineChars="200" w:firstLine="480"/>
        <w:textAlignment w:val="bottom"/>
        <w:rPr>
          <w:bCs/>
          <w:sz w:val="24"/>
        </w:rPr>
      </w:pPr>
      <w:r w:rsidRPr="00890888">
        <w:rPr>
          <w:rFonts w:asciiTheme="minorEastAsia" w:hAnsiTheme="minorEastAsia" w:cs="Arial" w:hint="eastAsia"/>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BF70D0C" w14:textId="77777777" w:rsidR="00DA6EE3" w:rsidRPr="00890888" w:rsidRDefault="00DA6EE3" w:rsidP="00DA6EE3">
      <w:pPr>
        <w:autoSpaceDE w:val="0"/>
        <w:autoSpaceDN w:val="0"/>
        <w:spacing w:line="360" w:lineRule="auto"/>
        <w:ind w:firstLineChars="200" w:firstLine="480"/>
        <w:textAlignment w:val="bottom"/>
        <w:rPr>
          <w:bCs/>
          <w:sz w:val="24"/>
        </w:rPr>
      </w:pPr>
      <w:r w:rsidRPr="00890888">
        <w:rPr>
          <w:rFonts w:hint="eastAsia"/>
          <w:bCs/>
          <w:sz w:val="24"/>
        </w:rPr>
        <w:t>基金管理人应当自基金合同生效之日起</w:t>
      </w:r>
      <w:r w:rsidRPr="00890888">
        <w:rPr>
          <w:rFonts w:hint="eastAsia"/>
          <w:bCs/>
          <w:sz w:val="24"/>
        </w:rPr>
        <w:t>6</w:t>
      </w:r>
      <w:r w:rsidRPr="00890888">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Pr="00890888" w:rsidRDefault="00DA6EE3">
      <w:pPr>
        <w:adjustRightInd w:val="0"/>
        <w:snapToGrid w:val="0"/>
        <w:spacing w:line="360" w:lineRule="auto"/>
        <w:ind w:firstLineChars="200" w:firstLine="480"/>
        <w:rPr>
          <w:rFonts w:asciiTheme="minorEastAsia" w:hAnsiTheme="minorEastAsia" w:cs="Arial"/>
          <w:sz w:val="24"/>
          <w:szCs w:val="24"/>
        </w:rPr>
      </w:pPr>
      <w:r w:rsidRPr="00890888">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3、基金托管人根据有关法律法规的规定及基金合同的约定对下述基金投资禁止行为进行监督：</w:t>
      </w:r>
    </w:p>
    <w:p w14:paraId="7C171C5E"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根据法律法规的规定及基金合同的约定，本基金禁止从事下列行为：</w:t>
      </w:r>
    </w:p>
    <w:p w14:paraId="1DA829C7"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（1）承销证券；</w:t>
      </w:r>
    </w:p>
    <w:p w14:paraId="575772D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（2）违反规定向他人贷款或者提供担保；</w:t>
      </w:r>
    </w:p>
    <w:p w14:paraId="50DE4B45"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（3）从事承担无限责任的投资；</w:t>
      </w:r>
    </w:p>
    <w:p w14:paraId="7AFA7EBD"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（4）买卖其他基金份额，但是中国证监会另有规定的除外；</w:t>
      </w:r>
    </w:p>
    <w:p w14:paraId="76DD0F58"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（5）向其基金管理人、基金托管人出资；</w:t>
      </w:r>
    </w:p>
    <w:p w14:paraId="19A29862"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（6）从事内幕交易、操纵证券交易价格及其他不正当的证券交易活动；</w:t>
      </w:r>
    </w:p>
    <w:p w14:paraId="0DBCB35C" w14:textId="77777777"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（7）法律、行政法规和中国证监会规定禁止的其他活动。</w:t>
      </w:r>
    </w:p>
    <w:p w14:paraId="4D0A359F" w14:textId="6D5E15BA" w:rsidR="009D0F1F" w:rsidRPr="00890888" w:rsidRDefault="009D0F1F" w:rsidP="009D0F1F">
      <w:pPr>
        <w:spacing w:line="360" w:lineRule="auto"/>
        <w:ind w:firstLineChars="200" w:firstLine="480"/>
        <w:rPr>
          <w:rFonts w:ascii="宋体" w:hAnsi="宋体"/>
          <w:sz w:val="24"/>
          <w:szCs w:val="24"/>
        </w:rPr>
      </w:pPr>
      <w:r w:rsidRPr="00890888">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683FC8E5" w14:textId="12343333" w:rsidR="00DA6EE3" w:rsidRPr="00890888" w:rsidRDefault="00BD7EFC" w:rsidP="00DA6EE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、基金托管人依据有关法律法规的规定和基金合同的约定对于基金关联投资限制进行监督：</w:t>
      </w:r>
    </w:p>
    <w:p w14:paraId="54F12301"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基金管理人运用基金财产买卖基金管理人、基金托管人及其控股股东、实际</w:t>
      </w:r>
      <w:r w:rsidRPr="00890888">
        <w:rPr>
          <w:rFonts w:ascii="宋体" w:hAnsi="宋体" w:hint="eastAsia"/>
          <w:sz w:val="24"/>
          <w:szCs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D8B2EE"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14:paraId="475887FF" w14:textId="341C1B8B" w:rsidR="00BD7EFC" w:rsidRPr="00890888" w:rsidRDefault="00BD7EFC" w:rsidP="00BD7EFC">
      <w:pPr>
        <w:spacing w:line="360" w:lineRule="auto"/>
        <w:ind w:firstLineChars="200" w:firstLine="480"/>
        <w:rPr>
          <w:rFonts w:ascii="宋体" w:hAnsi="宋体"/>
          <w:sz w:val="24"/>
          <w:szCs w:val="24"/>
        </w:rPr>
      </w:pPr>
      <w:proofErr w:type="gramStart"/>
      <w:r w:rsidRPr="00890888">
        <w:rPr>
          <w:rFonts w:ascii="宋体" w:hAnsi="宋体" w:hint="eastAsia"/>
          <w:sz w:val="24"/>
          <w:szCs w:val="24"/>
        </w:rPr>
        <w:t>若基金</w:t>
      </w:r>
      <w:proofErr w:type="gramEnd"/>
      <w:r w:rsidRPr="00890888">
        <w:rPr>
          <w:rFonts w:ascii="宋体" w:hAnsi="宋体" w:hint="eastAsia"/>
          <w:sz w:val="24"/>
          <w:szCs w:val="24"/>
        </w:rPr>
        <w:t>托管人发现基金管理人运用基金财产与关联</w:t>
      </w:r>
      <w:proofErr w:type="gramStart"/>
      <w:r w:rsidRPr="00890888">
        <w:rPr>
          <w:rFonts w:ascii="宋体" w:hAnsi="宋体" w:hint="eastAsia"/>
          <w:sz w:val="24"/>
          <w:szCs w:val="24"/>
        </w:rPr>
        <w:t>方从事</w:t>
      </w:r>
      <w:proofErr w:type="gramEnd"/>
      <w:r w:rsidRPr="00890888">
        <w:rPr>
          <w:rFonts w:ascii="宋体" w:hAnsi="宋体" w:hint="eastAsia"/>
          <w:sz w:val="24"/>
          <w:szCs w:val="24"/>
        </w:rPr>
        <w:t>的交易违反法律法规时，基金托管人应及时提醒并协助基金管理人采取必要措施阻止该交易的发生，</w:t>
      </w:r>
      <w:proofErr w:type="gramStart"/>
      <w:r w:rsidRPr="00890888">
        <w:rPr>
          <w:rFonts w:ascii="宋体" w:hAnsi="宋体" w:hint="eastAsia"/>
          <w:sz w:val="24"/>
          <w:szCs w:val="24"/>
        </w:rPr>
        <w:t>若基金</w:t>
      </w:r>
      <w:proofErr w:type="gramEnd"/>
      <w:r w:rsidRPr="00890888">
        <w:rPr>
          <w:rFonts w:ascii="宋体" w:hAnsi="宋体" w:hint="eastAsia"/>
          <w:sz w:val="24"/>
          <w:szCs w:val="24"/>
        </w:rPr>
        <w:t>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1207AB7D" w14:textId="779CEDB0"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00DA6EE3" w:rsidRPr="00890888">
        <w:rPr>
          <w:rFonts w:ascii="宋体" w:hAnsi="宋体" w:hint="eastAsia"/>
          <w:sz w:val="24"/>
          <w:szCs w:val="24"/>
        </w:rPr>
        <w:t>、</w:t>
      </w:r>
      <w:r w:rsidRPr="00890888">
        <w:rPr>
          <w:rFonts w:ascii="宋体" w:hAnsi="宋体" w:hint="eastAsia"/>
          <w:sz w:val="24"/>
          <w:szCs w:val="24"/>
        </w:rPr>
        <w:t>基金托管人依据有关法律法规的规定和基金合同的约定对基金管理人参与银行间债券市场进行监督：</w:t>
      </w:r>
    </w:p>
    <w:p w14:paraId="4B4A893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（1）基金托管人对于基金管理人参与银行间债券市场交易时是否按交易对手名单进行交易进行监督。</w:t>
      </w:r>
    </w:p>
    <w:p w14:paraId="057FD72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w:t>
      </w:r>
      <w:r w:rsidRPr="00890888">
        <w:rPr>
          <w:rFonts w:ascii="宋体" w:hAnsi="宋体" w:hint="eastAsia"/>
          <w:sz w:val="24"/>
          <w:szCs w:val="24"/>
        </w:rPr>
        <w:lastRenderedPageBreak/>
        <w:t>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146DE5E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5718EC7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（2）基金托管人对于基金管理人参与银行间债券市场交易的交易方式的控制</w:t>
      </w:r>
    </w:p>
    <w:p w14:paraId="7234512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5C19CFF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（3）基金管理人有责任控制交易对手的资信风险。</w:t>
      </w:r>
    </w:p>
    <w:p w14:paraId="0EA407E7" w14:textId="6035FE13"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14:paraId="2042D68D" w14:textId="1261007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00DA6EE3" w:rsidRPr="00890888">
        <w:rPr>
          <w:rFonts w:ascii="宋体" w:hAnsi="宋体" w:hint="eastAsia"/>
          <w:sz w:val="24"/>
          <w:szCs w:val="24"/>
        </w:rPr>
        <w:t>、</w:t>
      </w:r>
      <w:r w:rsidRPr="00890888">
        <w:rPr>
          <w:rFonts w:ascii="宋体" w:hAnsi="宋体" w:hint="eastAsia"/>
          <w:sz w:val="24"/>
          <w:szCs w:val="24"/>
        </w:rPr>
        <w:t>基金托管人对基金投资流通受限证券的监督：</w:t>
      </w:r>
    </w:p>
    <w:p w14:paraId="1ACF1F23"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投资流通受限证券，应遵守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890888">
        <w:rPr>
          <w:rFonts w:ascii="宋体" w:hAnsi="宋体" w:hint="eastAsia"/>
          <w:sz w:val="24"/>
          <w:szCs w:val="24"/>
        </w:rPr>
        <w:t>券</w:t>
      </w:r>
      <w:proofErr w:type="gramEnd"/>
      <w:r w:rsidRPr="00890888">
        <w:rPr>
          <w:rFonts w:ascii="宋体" w:hAnsi="宋体" w:hint="eastAsia"/>
          <w:sz w:val="24"/>
          <w:szCs w:val="24"/>
        </w:rPr>
        <w:t>等流通受限证券。</w:t>
      </w:r>
    </w:p>
    <w:p w14:paraId="16EA495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w:t>
      </w:r>
      <w:r w:rsidRPr="00890888">
        <w:rPr>
          <w:rFonts w:ascii="宋体" w:hAnsi="宋体" w:hint="eastAsia"/>
          <w:sz w:val="24"/>
          <w:szCs w:val="24"/>
        </w:rPr>
        <w:lastRenderedPageBreak/>
        <w:t>度和投资比例控制情况。</w:t>
      </w:r>
    </w:p>
    <w:p w14:paraId="350CA7A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基金管理人应至少</w:t>
      </w:r>
      <w:proofErr w:type="gramStart"/>
      <w:r w:rsidRPr="00890888">
        <w:rPr>
          <w:rFonts w:ascii="宋体" w:hAnsi="宋体" w:hint="eastAsia"/>
          <w:sz w:val="24"/>
          <w:szCs w:val="24"/>
        </w:rPr>
        <w:t>于首次</w:t>
      </w:r>
      <w:proofErr w:type="gramEnd"/>
      <w:r w:rsidRPr="00890888">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4189C1EF"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sidRPr="00890888">
        <w:rPr>
          <w:rFonts w:ascii="宋体" w:hAnsi="宋体" w:hint="eastAsia"/>
          <w:sz w:val="24"/>
          <w:szCs w:val="24"/>
        </w:rPr>
        <w:t>于拟执行</w:t>
      </w:r>
      <w:proofErr w:type="gramEnd"/>
      <w:r w:rsidRPr="00890888">
        <w:rPr>
          <w:rFonts w:ascii="宋体" w:hAnsi="宋体" w:hint="eastAsia"/>
          <w:sz w:val="24"/>
          <w:szCs w:val="24"/>
        </w:rPr>
        <w:t>投资指令前将上述信息书面发至基金托管人。</w:t>
      </w:r>
    </w:p>
    <w:p w14:paraId="5CE1D41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因拒绝执行该指令造成基金财产损失的，基金托管人不承担任何责任，并有权报告中国证监会。</w:t>
      </w:r>
    </w:p>
    <w:p w14:paraId="5E92C0F6"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14:paraId="3F017D33" w14:textId="40C94FB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、基金托管人对基金投资中期票据的监督：</w:t>
      </w:r>
    </w:p>
    <w:p w14:paraId="372CF395"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52895DB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（2）如未来有关监管部门发布的法律法规对证券投资基金投资中期票据另有规定的，从其规定。</w:t>
      </w:r>
    </w:p>
    <w:p w14:paraId="7ADE07DA"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通知基金管理人限期纠正。基金管理人应积极配合和协助基金托管人的监督和核查。基金管理人应按本协议要求向基金托管人及时发出回函，并及时改正。基金托管人有权随时对所通知事项进行复查,</w:t>
      </w:r>
      <w:r w:rsidRPr="00890888">
        <w:rPr>
          <w:rFonts w:ascii="宋体" w:hAnsi="宋体" w:hint="eastAsia"/>
          <w:sz w:val="24"/>
          <w:szCs w:val="24"/>
        </w:rPr>
        <w:lastRenderedPageBreak/>
        <w:t>督促基金管理人改正。如果基金管理人违规事项未能在限期内纠正的，基金托管人应报告中国证监会。基金托管人不承担由此造成的任何损失和责任。</w:t>
      </w:r>
    </w:p>
    <w:p w14:paraId="32E0417D" w14:textId="7F71E10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、基金托管人根据有关法律法规的规定及基金合同的约定，对基金管理人选择存款银行进行监督：</w:t>
      </w:r>
    </w:p>
    <w:p w14:paraId="603D25A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24DAA8A7"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本基金投资银行存款应符合如下规定：</w:t>
      </w:r>
    </w:p>
    <w:p w14:paraId="7384C37D"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（1）基金管理人、基金托管人应当与存款银行建立定期对账机制，确保基金银行存款业务账目及核算的真实、准确。</w:t>
      </w:r>
    </w:p>
    <w:p w14:paraId="474C94C9"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FF4BEF4" w14:textId="77777777" w:rsidR="00BD7EFC"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（3）基金托管人应对基金银行存款业务进行监督与核查，审查、复核相关协议、账户资料、投资指令、存款证实书等有关文件，履行托管职责。</w:t>
      </w:r>
    </w:p>
    <w:p w14:paraId="069B04AA" w14:textId="2F44FD55" w:rsidR="00DA6EE3" w:rsidRPr="00890888" w:rsidRDefault="00BD7EFC" w:rsidP="00BD7EFC">
      <w:pPr>
        <w:spacing w:line="360" w:lineRule="auto"/>
        <w:ind w:firstLineChars="200" w:firstLine="480"/>
        <w:rPr>
          <w:rFonts w:ascii="宋体" w:hAnsi="宋体"/>
          <w:sz w:val="24"/>
          <w:szCs w:val="24"/>
        </w:rPr>
      </w:pPr>
      <w:r w:rsidRPr="00890888">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14:paraId="3E6F21F0" w14:textId="7D2728DB" w:rsidR="00DA6EE3" w:rsidRPr="00890888" w:rsidRDefault="00DA6EE3" w:rsidP="00DA6EE3">
      <w:pPr>
        <w:spacing w:line="360" w:lineRule="auto"/>
        <w:ind w:firstLineChars="200" w:firstLine="480"/>
        <w:rPr>
          <w:rFonts w:ascii="宋体" w:hAnsi="宋体"/>
          <w:sz w:val="24"/>
          <w:szCs w:val="24"/>
        </w:rPr>
      </w:pPr>
      <w:r w:rsidRPr="00890888">
        <w:rPr>
          <w:rFonts w:ascii="宋体" w:hAnsi="宋体" w:hint="eastAsia"/>
          <w:sz w:val="24"/>
          <w:szCs w:val="24"/>
        </w:rPr>
        <w:t>（二）</w:t>
      </w:r>
      <w:r w:rsidR="00BD7EFC" w:rsidRPr="00890888">
        <w:rPr>
          <w:rFonts w:ascii="宋体" w:hAnsi="宋体" w:hint="eastAsia"/>
          <w:sz w:val="24"/>
          <w:szCs w:val="24"/>
        </w:rPr>
        <w:t>基金托管人对基金管理人业务进行监督和核查的有关措施：</w:t>
      </w:r>
    </w:p>
    <w:p w14:paraId="7BF66E18" w14:textId="4A4B0F8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7EA8B7A" w14:textId="23B456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3BF58B6E" w14:textId="2622240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lastRenderedPageBreak/>
        <w:t>3</w:t>
      </w:r>
      <w:r w:rsidRPr="00890888">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55F2D912" w14:textId="2E84F55D"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、基金托管人发现基金管理人的投资指令违反</w:t>
      </w:r>
      <w:proofErr w:type="gramStart"/>
      <w:r w:rsidRPr="00890888">
        <w:rPr>
          <w:rFonts w:ascii="宋体" w:hAnsi="宋体" w:hint="eastAsia"/>
          <w:sz w:val="24"/>
          <w:szCs w:val="24"/>
        </w:rPr>
        <w:t>关法律</w:t>
      </w:r>
      <w:proofErr w:type="gramEnd"/>
      <w:r w:rsidRPr="00890888">
        <w:rPr>
          <w:rFonts w:ascii="宋体" w:hAnsi="宋体" w:hint="eastAsia"/>
          <w:sz w:val="24"/>
          <w:szCs w:val="24"/>
        </w:rPr>
        <w:t>法规规定或者违反基金合同约定的，应当拒绝执行，立即通知基金管理人。</w:t>
      </w:r>
    </w:p>
    <w:p w14:paraId="607E66C5" w14:textId="7EBC4EDB"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基金管理人应依法承担相应责任。若给基金托管人造成损失，基金托管人有权向基金管理人追偿由此造成的全部损失。</w:t>
      </w:r>
    </w:p>
    <w:p w14:paraId="6C398E99" w14:textId="38904116"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77206729" w14:textId="519B6E6A"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7</w:t>
      </w:r>
      <w:r w:rsidRPr="00890888">
        <w:rPr>
          <w:rFonts w:ascii="宋体" w:hAnsi="宋体" w:hint="eastAsia"/>
          <w:sz w:val="24"/>
          <w:szCs w:val="24"/>
        </w:rPr>
        <w:t>、基金托管人发现基金管理人有重大违规行为，应立即报告中国证监会，同时通知基金管理人限期纠正。</w:t>
      </w:r>
    </w:p>
    <w:p w14:paraId="3122792C" w14:textId="1E7114E7"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8</w:t>
      </w:r>
      <w:r w:rsidRPr="00890888">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128F4868" w14:textId="3A479251"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9</w:t>
      </w:r>
      <w:r w:rsidRPr="00890888">
        <w:rPr>
          <w:rFonts w:ascii="宋体" w:hAnsi="宋体" w:hint="eastAsia"/>
          <w:sz w:val="24"/>
          <w:szCs w:val="24"/>
        </w:rPr>
        <w:t>、基金托管人对资金来源、投资收益及投资安全不承担审核责任，特别是对于本基金所投标的</w:t>
      </w:r>
      <w:proofErr w:type="gramStart"/>
      <w:r w:rsidRPr="00890888">
        <w:rPr>
          <w:rFonts w:ascii="宋体" w:hAnsi="宋体" w:hint="eastAsia"/>
          <w:sz w:val="24"/>
          <w:szCs w:val="24"/>
        </w:rPr>
        <w:t>的</w:t>
      </w:r>
      <w:proofErr w:type="gramEnd"/>
      <w:r w:rsidRPr="00890888">
        <w:rPr>
          <w:rFonts w:ascii="宋体" w:hAnsi="宋体" w:hint="eastAsia"/>
          <w:sz w:val="24"/>
          <w:szCs w:val="24"/>
        </w:rPr>
        <w:t>后续资金使用情况无审核责任，不保证托管财产投资不受损失，不保证最低收益。</w:t>
      </w:r>
    </w:p>
    <w:p w14:paraId="25B92B56" w14:textId="6D4F20F4" w:rsidR="00BD7EFC" w:rsidRPr="00890888" w:rsidRDefault="00BD7EFC" w:rsidP="00BD7EFC">
      <w:pPr>
        <w:spacing w:line="360" w:lineRule="auto"/>
        <w:ind w:firstLineChars="200" w:firstLine="480"/>
        <w:rPr>
          <w:rFonts w:ascii="宋体" w:hAnsi="宋体"/>
          <w:sz w:val="24"/>
          <w:szCs w:val="24"/>
        </w:rPr>
      </w:pPr>
      <w:r w:rsidRPr="00890888">
        <w:rPr>
          <w:rFonts w:ascii="宋体" w:hAnsi="宋体"/>
          <w:sz w:val="24"/>
          <w:szCs w:val="24"/>
        </w:rPr>
        <w:t>10</w:t>
      </w:r>
      <w:r w:rsidRPr="00890888">
        <w:rPr>
          <w:rFonts w:ascii="宋体" w:hAnsi="宋体" w:hint="eastAsia"/>
          <w:sz w:val="24"/>
          <w:szCs w:val="24"/>
        </w:rPr>
        <w:t>、基金管理人应遵守中华人民共和国反洗</w:t>
      </w:r>
      <w:proofErr w:type="gramStart"/>
      <w:r w:rsidRPr="00890888">
        <w:rPr>
          <w:rFonts w:ascii="宋体" w:hAnsi="宋体" w:hint="eastAsia"/>
          <w:sz w:val="24"/>
          <w:szCs w:val="24"/>
        </w:rPr>
        <w:t>钱法律</w:t>
      </w:r>
      <w:proofErr w:type="gramEnd"/>
      <w:r w:rsidRPr="00890888">
        <w:rPr>
          <w:rFonts w:ascii="宋体" w:hAnsi="宋体" w:hint="eastAsia"/>
          <w:sz w:val="24"/>
          <w:szCs w:val="24"/>
        </w:rPr>
        <w:t>法规，不参与涉嫌洗钱、恐怖融资、扩散融资等违法犯罪活动；主动配合基金托管</w:t>
      </w:r>
      <w:proofErr w:type="gramStart"/>
      <w:r w:rsidRPr="00890888">
        <w:rPr>
          <w:rFonts w:ascii="宋体" w:hAnsi="宋体" w:hint="eastAsia"/>
          <w:sz w:val="24"/>
          <w:szCs w:val="24"/>
        </w:rPr>
        <w:t>人客户</w:t>
      </w:r>
      <w:proofErr w:type="gramEnd"/>
      <w:r w:rsidRPr="00890888">
        <w:rPr>
          <w:rFonts w:ascii="宋体" w:hAnsi="宋体" w:hint="eastAsia"/>
          <w:sz w:val="24"/>
          <w:szCs w:val="24"/>
        </w:rPr>
        <w:t>身份识别与尽职调查，提供真实、准确、完整客户资料，在法律法规强制性要求的范围内遵守基金托管人反洗钱与反恐怖融资相关管理规定。对具备合理理由怀疑涉嫌洗钱、恐怖融资的客户，基金托管人将按照中国人民银行反洗钱监管规定采取必要管控措施。</w:t>
      </w:r>
    </w:p>
    <w:p w14:paraId="38C01A22" w14:textId="621F749C" w:rsidR="00AC3A9B" w:rsidRPr="00890888" w:rsidRDefault="00AC3A9B">
      <w:pPr>
        <w:adjustRightInd w:val="0"/>
        <w:snapToGrid w:val="0"/>
        <w:spacing w:line="360" w:lineRule="auto"/>
        <w:ind w:firstLineChars="200" w:firstLine="480"/>
        <w:rPr>
          <w:rFonts w:asciiTheme="minorEastAsia" w:hAnsiTheme="minorEastAsia" w:cs="Arial"/>
          <w:sz w:val="24"/>
          <w:szCs w:val="24"/>
        </w:rPr>
      </w:pPr>
    </w:p>
    <w:p w14:paraId="3CB74E2A"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三、基金管理人对基金托管人的业务核查</w:t>
      </w:r>
    </w:p>
    <w:p w14:paraId="5375852C" w14:textId="2C0CD6BF"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、基金管理人对基金托管人履行托管职责情况进行核查，核查事项包括但</w:t>
      </w:r>
      <w:r w:rsidRPr="00890888">
        <w:rPr>
          <w:rFonts w:ascii="宋体" w:hAnsi="宋体" w:hint="eastAsia"/>
          <w:sz w:val="24"/>
          <w:szCs w:val="24"/>
        </w:rPr>
        <w:lastRenderedPageBreak/>
        <w:t>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14:paraId="5E82B88F" w14:textId="231A438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w:t>
      </w:r>
    </w:p>
    <w:p w14:paraId="57EF1C0A" w14:textId="02B51756"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、基金管理人发现基金托管人有重大违规行为，应立即报告中国证监会和银行业监督管理机构，同时通知基金托管人限期纠正。</w:t>
      </w:r>
    </w:p>
    <w:p w14:paraId="0B13A086" w14:textId="067D9607" w:rsidR="00CE63B3" w:rsidRPr="00890888" w:rsidRDefault="00CE63B3" w:rsidP="00CE63B3">
      <w:pPr>
        <w:adjustRightInd w:val="0"/>
        <w:snapToGrid w:val="0"/>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、基金托管人应积极配合基金管理人的核查行为，包括但不限于：提交相关资料以</w:t>
      </w:r>
      <w:proofErr w:type="gramStart"/>
      <w:r w:rsidRPr="00890888">
        <w:rPr>
          <w:rFonts w:ascii="宋体" w:hAnsi="宋体" w:hint="eastAsia"/>
          <w:sz w:val="24"/>
          <w:szCs w:val="24"/>
        </w:rPr>
        <w:t>供基金</w:t>
      </w:r>
      <w:proofErr w:type="gramEnd"/>
      <w:r w:rsidRPr="00890888">
        <w:rPr>
          <w:rFonts w:ascii="宋体" w:hAnsi="宋体" w:hint="eastAsia"/>
          <w:sz w:val="24"/>
          <w:szCs w:val="24"/>
        </w:rPr>
        <w:t>管理人核查托管财产的完整性和真实性，在规定时间内答复基金管理人并改正。</w:t>
      </w:r>
    </w:p>
    <w:p w14:paraId="259A9B9E" w14:textId="78031047" w:rsidR="00AC3A9B" w:rsidRPr="00890888" w:rsidRDefault="00CE63B3">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sz w:val="24"/>
          <w:szCs w:val="24"/>
        </w:rPr>
        <w:t>5</w:t>
      </w:r>
      <w:r w:rsidRPr="00890888">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r w:rsidR="006544D5" w:rsidRPr="00890888">
        <w:rPr>
          <w:rFonts w:ascii="宋体" w:hAnsi="宋体" w:hint="eastAsia"/>
          <w:sz w:val="24"/>
          <w:szCs w:val="24"/>
        </w:rPr>
        <w:t>。</w:t>
      </w:r>
    </w:p>
    <w:p w14:paraId="3750C767"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四、基金财产的保管</w:t>
      </w:r>
    </w:p>
    <w:p w14:paraId="42E09128"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（一）基金财产保管的原则</w:t>
      </w:r>
    </w:p>
    <w:p w14:paraId="7ECBAEE6" w14:textId="4C3080A0"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、基金财产应独立于基金管理人、基金托管人和证券经纪机构的固有财产。</w:t>
      </w:r>
    </w:p>
    <w:p w14:paraId="6701B459" w14:textId="16CF66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、基金托管人应安全保管基金财产。除依据法律法规规定、基金合同和本托管协议约定及基金管理人的正当指令外，不得自行运用、处分、分配基金的任何财产。</w:t>
      </w:r>
    </w:p>
    <w:p w14:paraId="4770B1D8" w14:textId="48C0EBDC"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、基金托管人按照规定开设基金财产的资金账户和证券账户等投资所需的其他账户。</w:t>
      </w:r>
    </w:p>
    <w:p w14:paraId="49637A71" w14:textId="4FED1FC4"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、基金托管人对所托管的不同基金财产分别设置账户，与基金托管人的其他业务和其他基金的托管业务实行严格的分账管理，确保基金财产的完整与独立。</w:t>
      </w:r>
    </w:p>
    <w:p w14:paraId="085D2C21" w14:textId="762531AA" w:rsidR="00CE63B3"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、基金托管人根据基金管理人的指令，按照基金合同和本协议的约定保管</w:t>
      </w:r>
      <w:r w:rsidRPr="00890888">
        <w:rPr>
          <w:rFonts w:ascii="宋体" w:hAnsi="宋体" w:hint="eastAsia"/>
          <w:sz w:val="24"/>
          <w:szCs w:val="24"/>
        </w:rPr>
        <w:lastRenderedPageBreak/>
        <w:t>基金财产，如有特殊情况双方可另行协商解决。</w:t>
      </w:r>
    </w:p>
    <w:p w14:paraId="78F5A321" w14:textId="47290400" w:rsidR="006411B1" w:rsidRPr="00890888" w:rsidRDefault="00CE63B3" w:rsidP="00CE63B3">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、除依据法律法规和基金合同的规定外，基金托管人不得委托第三人托管基金资产。</w:t>
      </w:r>
    </w:p>
    <w:p w14:paraId="02800EBF" w14:textId="6836440C"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（二）募集资金的</w:t>
      </w:r>
      <w:r w:rsidR="007C147B" w:rsidRPr="00890888">
        <w:rPr>
          <w:rFonts w:ascii="宋体" w:hAnsi="宋体" w:hint="eastAsia"/>
          <w:sz w:val="24"/>
          <w:szCs w:val="24"/>
        </w:rPr>
        <w:t>验资</w:t>
      </w:r>
    </w:p>
    <w:p w14:paraId="0D2FC0F9" w14:textId="5A60EE90"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、基金募集期间募集的资金应存于基金管理人在基金托管人的营业机构或在其他银行开立的</w:t>
      </w:r>
      <w:r w:rsidR="007C147B" w:rsidRPr="00890888">
        <w:rPr>
          <w:rFonts w:ascii="宋体" w:hAnsi="宋体" w:hint="eastAsia"/>
          <w:sz w:val="24"/>
          <w:szCs w:val="24"/>
        </w:rPr>
        <w:t>【</w:t>
      </w:r>
      <w:r w:rsidRPr="00890888">
        <w:rPr>
          <w:rFonts w:ascii="宋体" w:hAnsi="宋体" w:hint="eastAsia"/>
          <w:sz w:val="24"/>
          <w:szCs w:val="24"/>
        </w:rPr>
        <w:t>基金募集专户</w:t>
      </w:r>
      <w:r w:rsidR="007C147B" w:rsidRPr="00890888">
        <w:rPr>
          <w:rFonts w:ascii="宋体" w:hAnsi="宋体" w:hint="eastAsia"/>
          <w:sz w:val="24"/>
          <w:szCs w:val="24"/>
        </w:rPr>
        <w:t>】</w:t>
      </w:r>
      <w:r w:rsidRPr="00890888">
        <w:rPr>
          <w:rFonts w:ascii="宋体" w:hAnsi="宋体" w:hint="eastAsia"/>
          <w:sz w:val="24"/>
          <w:szCs w:val="24"/>
        </w:rPr>
        <w:t>，该账户由</w:t>
      </w:r>
      <w:r w:rsidR="007C147B" w:rsidRPr="00890888">
        <w:rPr>
          <w:rFonts w:ascii="宋体" w:hAnsi="宋体" w:hint="eastAsia"/>
          <w:sz w:val="24"/>
          <w:szCs w:val="24"/>
        </w:rPr>
        <w:t>【</w:t>
      </w:r>
      <w:r w:rsidRPr="00890888">
        <w:rPr>
          <w:rFonts w:ascii="宋体" w:hAnsi="宋体" w:hint="eastAsia"/>
          <w:sz w:val="24"/>
          <w:szCs w:val="24"/>
        </w:rPr>
        <w:t>基金管理人委托的注册登记机构</w:t>
      </w:r>
      <w:r w:rsidR="007C147B" w:rsidRPr="00890888">
        <w:rPr>
          <w:rFonts w:ascii="宋体" w:hAnsi="宋体" w:hint="eastAsia"/>
          <w:sz w:val="24"/>
          <w:szCs w:val="24"/>
        </w:rPr>
        <w:t>】</w:t>
      </w:r>
      <w:r w:rsidRPr="00890888">
        <w:rPr>
          <w:rFonts w:ascii="宋体" w:hAnsi="宋体" w:hint="eastAsia"/>
          <w:sz w:val="24"/>
          <w:szCs w:val="24"/>
        </w:rPr>
        <w:t>开立并管理。</w:t>
      </w:r>
    </w:p>
    <w:p w14:paraId="7C0AD83C" w14:textId="7EB3B438"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w:t>
      </w:r>
      <w:proofErr w:type="gramStart"/>
      <w:r w:rsidRPr="00890888">
        <w:rPr>
          <w:rFonts w:ascii="宋体" w:hAnsi="宋体" w:hint="eastAsia"/>
          <w:sz w:val="24"/>
          <w:szCs w:val="24"/>
        </w:rPr>
        <w:t>请具备</w:t>
      </w:r>
      <w:proofErr w:type="gramEnd"/>
      <w:r w:rsidRPr="00890888">
        <w:rPr>
          <w:rFonts w:ascii="宋体" w:hAnsi="宋体" w:hint="eastAsia"/>
          <w:sz w:val="24"/>
          <w:szCs w:val="24"/>
        </w:rPr>
        <w:t>相关业务资质的会计师事务所进行验资，验资报告需对发起资金提供方及其持有份额进行专门说明，出具验资报告，出具的验资报告应由参加验资的2名以上（含2名）中国注册会计师签字有效。</w:t>
      </w:r>
    </w:p>
    <w:p w14:paraId="0C5ACDB1" w14:textId="4DC96177"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w:t>
      </w:r>
      <w:proofErr w:type="gramStart"/>
      <w:r w:rsidRPr="00890888">
        <w:rPr>
          <w:rFonts w:ascii="宋体" w:hAnsi="宋体" w:hint="eastAsia"/>
          <w:sz w:val="24"/>
          <w:szCs w:val="24"/>
        </w:rPr>
        <w:t>若基金</w:t>
      </w:r>
      <w:proofErr w:type="gramEnd"/>
      <w:r w:rsidRPr="00890888">
        <w:rPr>
          <w:rFonts w:ascii="宋体" w:hAnsi="宋体" w:hint="eastAsia"/>
          <w:sz w:val="24"/>
          <w:szCs w:val="24"/>
        </w:rPr>
        <w:t>募集期限届满，未能达到基金备案条件，由基金管理人按规定办理退款事宜</w:t>
      </w:r>
      <w:r w:rsidR="006411B1" w:rsidRPr="00890888">
        <w:rPr>
          <w:rFonts w:ascii="宋体" w:hAnsi="宋体" w:hint="eastAsia"/>
          <w:sz w:val="24"/>
          <w:szCs w:val="24"/>
        </w:rPr>
        <w:t>。</w:t>
      </w:r>
    </w:p>
    <w:p w14:paraId="1291A4C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（三）基金的银行账户的开立和管理</w:t>
      </w:r>
    </w:p>
    <w:p w14:paraId="0C120EAF" w14:textId="46746F2E"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、基金托管人以本基金的名义在其营业机构开立基金的银行账户，并根据基金管理人合法合</w:t>
      </w:r>
      <w:proofErr w:type="gramStart"/>
      <w:r w:rsidRPr="00890888">
        <w:rPr>
          <w:rFonts w:ascii="宋体" w:hAnsi="宋体" w:hint="eastAsia"/>
          <w:sz w:val="24"/>
          <w:szCs w:val="24"/>
        </w:rPr>
        <w:t>规</w:t>
      </w:r>
      <w:proofErr w:type="gramEnd"/>
      <w:r w:rsidRPr="00890888">
        <w:rPr>
          <w:rFonts w:ascii="宋体" w:hAnsi="宋体" w:hint="eastAsia"/>
          <w:sz w:val="24"/>
          <w:szCs w:val="24"/>
        </w:rPr>
        <w:t>的指令办理资金收付。本基金的银行预留印鉴由基金托管人刻制、保管和使用。</w:t>
      </w:r>
    </w:p>
    <w:p w14:paraId="2BCA0D04" w14:textId="480B4FB6"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、基金银行账户的开立和使用，限于满足开展本基金业务的需要。基金托管人和基金管理人不得假借本基金的名义开立任何其他银行账户；亦不得使用基金的任何账户进行本基金业务以外的活动。</w:t>
      </w:r>
    </w:p>
    <w:p w14:paraId="7B8E6D9A" w14:textId="6619970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、基金银行账户的开立和管理应符合有关法律法规以及银行业监督管理机构的有关规定</w:t>
      </w:r>
      <w:r w:rsidR="006411B1" w:rsidRPr="00890888">
        <w:rPr>
          <w:rFonts w:ascii="宋体" w:hAnsi="宋体" w:hint="eastAsia"/>
          <w:sz w:val="24"/>
          <w:szCs w:val="24"/>
        </w:rPr>
        <w:t>。</w:t>
      </w:r>
    </w:p>
    <w:p w14:paraId="220F9459"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（四）基金证券账户与证券交易资金账户的开设和管理</w:t>
      </w:r>
    </w:p>
    <w:p w14:paraId="158827AE" w14:textId="75061C4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、基金托管人以基金托管人和本基金联名的方式在中国证券登记结算有限责任公司（以下简称“中登公司”）上海分公司/深圳分公司开设证券账户。</w:t>
      </w:r>
    </w:p>
    <w:p w14:paraId="2366FDE7" w14:textId="69464B5C"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、基金托管人以基金托管人的名义在中登公司上海分公司/深圳分公司开立</w:t>
      </w:r>
      <w:r w:rsidRPr="00890888">
        <w:rPr>
          <w:rFonts w:ascii="宋体" w:hAnsi="宋体" w:hint="eastAsia"/>
          <w:sz w:val="24"/>
          <w:szCs w:val="24"/>
        </w:rPr>
        <w:lastRenderedPageBreak/>
        <w:t>基金证券交易资金账户，用于证券清算。</w:t>
      </w:r>
    </w:p>
    <w:p w14:paraId="41274988" w14:textId="4F2CA9B2" w:rsidR="0087523B" w:rsidRPr="00890888" w:rsidRDefault="0087523B" w:rsidP="0087523B">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433CA7AB" w14:textId="01A65316" w:rsidR="006411B1" w:rsidRPr="00890888" w:rsidRDefault="0087523B" w:rsidP="006411B1">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、基金证券账户与证券交易资金账户相关证明文件的保管由基金托管人负责，账户资产的管理和运用由基金管理人负责</w:t>
      </w:r>
      <w:r w:rsidR="006411B1" w:rsidRPr="00890888">
        <w:rPr>
          <w:rFonts w:ascii="宋体" w:hAnsi="宋体" w:hint="eastAsia"/>
          <w:sz w:val="24"/>
          <w:szCs w:val="24"/>
        </w:rPr>
        <w:t>。</w:t>
      </w:r>
    </w:p>
    <w:p w14:paraId="08F91FF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（五）债券托管账户的开立和管理</w:t>
      </w:r>
    </w:p>
    <w:p w14:paraId="6A848F21" w14:textId="4F6177A0" w:rsidR="00EB3CF4" w:rsidRPr="00890888" w:rsidRDefault="00EB3CF4" w:rsidP="00EB3CF4">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6D87959" w14:textId="59EE2A26" w:rsidR="006411B1" w:rsidRPr="00890888" w:rsidRDefault="00EB3CF4" w:rsidP="006411B1">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、基金管理人和基金托管人应一起负责为基金对外签订全国银行间国债市场回购主协议，正本由基金管理人保存。</w:t>
      </w:r>
    </w:p>
    <w:p w14:paraId="49B426D2"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（六）其他账户的开设和管理</w:t>
      </w:r>
    </w:p>
    <w:p w14:paraId="1F4217D0" w14:textId="20D3D24B" w:rsidR="006411B1" w:rsidRPr="00890888" w:rsidRDefault="00EB3CF4" w:rsidP="006411B1">
      <w:pPr>
        <w:spacing w:line="360" w:lineRule="auto"/>
        <w:ind w:firstLineChars="200" w:firstLine="480"/>
        <w:rPr>
          <w:rFonts w:ascii="宋体" w:hAnsi="宋体"/>
          <w:sz w:val="24"/>
          <w:szCs w:val="24"/>
        </w:rPr>
      </w:pPr>
      <w:r w:rsidRPr="00890888">
        <w:rPr>
          <w:rFonts w:ascii="宋体" w:hAnsi="宋体" w:hint="eastAsia"/>
          <w:sz w:val="24"/>
          <w:szCs w:val="24"/>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2D0DED15" w14:textId="1F545E68" w:rsidR="000C2CB1" w:rsidRPr="00890888" w:rsidRDefault="006411B1" w:rsidP="000C2CB1">
      <w:pPr>
        <w:spacing w:line="360" w:lineRule="auto"/>
        <w:ind w:firstLineChars="200" w:firstLine="480"/>
        <w:rPr>
          <w:rFonts w:ascii="宋体" w:hAnsi="宋体"/>
          <w:sz w:val="24"/>
          <w:szCs w:val="24"/>
        </w:rPr>
      </w:pPr>
      <w:r w:rsidRPr="00890888">
        <w:rPr>
          <w:rFonts w:ascii="宋体" w:hAnsi="宋体" w:hint="eastAsia"/>
          <w:sz w:val="24"/>
          <w:szCs w:val="24"/>
        </w:rPr>
        <w:t>（七）</w:t>
      </w:r>
      <w:r w:rsidR="000C2CB1" w:rsidRPr="00890888">
        <w:rPr>
          <w:rFonts w:ascii="宋体" w:hAnsi="宋体" w:hint="eastAsia"/>
          <w:sz w:val="24"/>
          <w:szCs w:val="24"/>
        </w:rPr>
        <w:t>基金财产投资的有关实物证券、银行定期存款存单等有价凭证的保管</w:t>
      </w:r>
    </w:p>
    <w:p w14:paraId="7F8F39EB" w14:textId="1CA9C6E2" w:rsidR="006411B1" w:rsidRPr="00890888" w:rsidRDefault="000C2CB1" w:rsidP="000C2CB1">
      <w:pPr>
        <w:spacing w:line="360" w:lineRule="auto"/>
        <w:ind w:firstLineChars="200" w:firstLine="480"/>
        <w:rPr>
          <w:rFonts w:ascii="宋体" w:hAnsi="宋体"/>
          <w:sz w:val="24"/>
          <w:szCs w:val="24"/>
        </w:rPr>
      </w:pPr>
      <w:r w:rsidRPr="00890888">
        <w:rPr>
          <w:rFonts w:ascii="宋体" w:hAnsi="宋体" w:hint="eastAsia"/>
          <w:sz w:val="24"/>
          <w:szCs w:val="24"/>
        </w:rPr>
        <w:t>基金财产投资的有关实物证券由基金托管人存放于基金托管人的保管库；其中实物证券也可存入中央国债登记结算有限责任公司、中登公司上海分公司/深圳分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r w:rsidR="006411B1" w:rsidRPr="00890888">
        <w:rPr>
          <w:rFonts w:ascii="宋体" w:hAnsi="宋体" w:hint="eastAsia"/>
          <w:sz w:val="24"/>
          <w:szCs w:val="24"/>
        </w:rPr>
        <w:t>。</w:t>
      </w:r>
    </w:p>
    <w:p w14:paraId="34ADDDBD" w14:textId="77777777" w:rsidR="006411B1" w:rsidRPr="00890888" w:rsidRDefault="006411B1" w:rsidP="006411B1">
      <w:pPr>
        <w:spacing w:line="360" w:lineRule="auto"/>
        <w:ind w:firstLineChars="200" w:firstLine="480"/>
        <w:rPr>
          <w:rFonts w:ascii="宋体" w:hAnsi="宋体"/>
          <w:sz w:val="24"/>
          <w:szCs w:val="24"/>
        </w:rPr>
      </w:pPr>
      <w:r w:rsidRPr="00890888">
        <w:rPr>
          <w:rFonts w:ascii="宋体" w:hAnsi="宋体" w:hint="eastAsia"/>
          <w:sz w:val="24"/>
          <w:szCs w:val="24"/>
        </w:rPr>
        <w:t>（八）与基金财产有关的重大合同的保管</w:t>
      </w:r>
    </w:p>
    <w:p w14:paraId="2FC1B1A4" w14:textId="7F79C20B" w:rsidR="00AC3A9B" w:rsidRPr="00890888" w:rsidRDefault="000C2CB1">
      <w:pPr>
        <w:adjustRightInd w:val="0"/>
        <w:snapToGrid w:val="0"/>
        <w:spacing w:line="360" w:lineRule="auto"/>
        <w:ind w:firstLineChars="200" w:firstLine="480"/>
        <w:rPr>
          <w:rFonts w:asciiTheme="minorEastAsia" w:hAnsiTheme="minorEastAsia" w:cs="Arial"/>
          <w:sz w:val="24"/>
          <w:szCs w:val="24"/>
        </w:rPr>
      </w:pPr>
      <w:r w:rsidRPr="00890888">
        <w:rPr>
          <w:rFonts w:ascii="宋体" w:hAnsi="宋体" w:hint="eastAsia"/>
          <w:sz w:val="24"/>
          <w:szCs w:val="24"/>
        </w:rPr>
        <w:t>与基金财产有关的重大合同的签署，由基金管理人负责。由基金管理人代表</w:t>
      </w:r>
      <w:r w:rsidRPr="00890888">
        <w:rPr>
          <w:rFonts w:ascii="宋体" w:hAnsi="宋体" w:hint="eastAsia"/>
          <w:sz w:val="24"/>
          <w:szCs w:val="24"/>
        </w:rPr>
        <w:lastRenderedPageBreak/>
        <w:t>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法律法规或监管规则另有规定的，从其规定。对于无法取得二份以上的正本的，基金管理人应向基金托管人提供加盖授权业务章的合同传真件，未经双方协商或未在合同约定范围内，合同原件不得转移，由基金管理人保管</w:t>
      </w:r>
      <w:r w:rsidR="006411B1" w:rsidRPr="00890888">
        <w:rPr>
          <w:rFonts w:ascii="宋体" w:hAnsi="宋体" w:hint="eastAsia"/>
          <w:sz w:val="24"/>
          <w:szCs w:val="24"/>
        </w:rPr>
        <w:t>。</w:t>
      </w:r>
    </w:p>
    <w:p w14:paraId="34C8A73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五、基金资产净值计算、估值和会计核算</w:t>
      </w:r>
    </w:p>
    <w:p w14:paraId="757A3B44" w14:textId="17857C79" w:rsidR="006411B1" w:rsidRPr="00890888" w:rsidRDefault="002C3C29"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w:t>
      </w:r>
      <w:r w:rsidR="006411B1" w:rsidRPr="00890888">
        <w:rPr>
          <w:rFonts w:asciiTheme="minorEastAsia" w:hAnsiTheme="minorEastAsia" w:cs="Arial" w:hint="eastAsia"/>
          <w:sz w:val="24"/>
          <w:szCs w:val="24"/>
        </w:rPr>
        <w:t>基金资产净值的计算、复核的时间和程序</w:t>
      </w:r>
    </w:p>
    <w:p w14:paraId="5C1C45D6" w14:textId="5CEB90EB"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51CC6E26" w:rsidR="00AC3A9B" w:rsidRPr="00890888" w:rsidRDefault="008D74F6" w:rsidP="006411B1">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w:t>
      </w:r>
      <w:proofErr w:type="gramStart"/>
      <w:r w:rsidRPr="00890888">
        <w:rPr>
          <w:rFonts w:asciiTheme="minorEastAsia" w:hAnsiTheme="minorEastAsia" w:cs="Arial" w:hint="eastAsia"/>
          <w:sz w:val="24"/>
          <w:szCs w:val="24"/>
        </w:rPr>
        <w:t>应每个</w:t>
      </w:r>
      <w:proofErr w:type="gramEnd"/>
      <w:r w:rsidRPr="00890888">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35FF930C" w14:textId="0924E144" w:rsidR="008D74F6"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w:t>
      </w:r>
      <w:r w:rsidR="008D74F6" w:rsidRPr="00890888">
        <w:rPr>
          <w:rFonts w:asciiTheme="minorEastAsia" w:hAnsiTheme="minorEastAsia" w:cs="Arial" w:hint="eastAsia"/>
          <w:sz w:val="24"/>
          <w:szCs w:val="24"/>
        </w:rPr>
        <w:t>估值对象</w:t>
      </w:r>
    </w:p>
    <w:p w14:paraId="158FE915" w14:textId="78D8F943"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基金所拥有的股票、债券、股指期货合约、国债期货合约、股票期权合约、信用衍生品和银行存款本息、资产支持证券、应收款项、其它投资等资产及负债。</w:t>
      </w:r>
    </w:p>
    <w:p w14:paraId="29A93133" w14:textId="1830D641"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（三）基金资产估值方法</w:t>
      </w:r>
    </w:p>
    <w:p w14:paraId="59031A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    1、证券交易所上市的有价证券的估值</w:t>
      </w:r>
    </w:p>
    <w:p w14:paraId="670E2AD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w:t>
      </w:r>
      <w:r w:rsidRPr="00890888">
        <w:rPr>
          <w:rFonts w:asciiTheme="minorEastAsia" w:hAnsiTheme="minorEastAsia" w:cs="Arial" w:hint="eastAsia"/>
          <w:sz w:val="24"/>
          <w:szCs w:val="24"/>
        </w:rPr>
        <w:lastRenderedPageBreak/>
        <w:t>影响证券价格的重大事件的，可参考类似投资品种的现行市价及重大变化因素，调整最近交易市价，确定公允价格；</w:t>
      </w:r>
    </w:p>
    <w:p w14:paraId="258E107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619511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（3）对在交易所市场上市未实行净价交易的债券，按估值日第三方估值机构提供的相应品种当日的估值全价减去估值全价中所含的债券（税后）应收利息得到的净价进行估值；</w:t>
      </w:r>
    </w:p>
    <w:p w14:paraId="2449706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（4）交易所上市交易的可转换债券以每日收盘价作为估值全价；</w:t>
      </w:r>
    </w:p>
    <w:p w14:paraId="3069A8A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07735C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857E957"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2、处于未上市期间的有价证券应区分如下情况处理：</w:t>
      </w:r>
    </w:p>
    <w:p w14:paraId="3F9F8FB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6759228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618EF7C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等流通受限股票），按监管机构或行业协会有关规定确定公允价值。</w:t>
      </w:r>
    </w:p>
    <w:p w14:paraId="44C4597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w:t>
      </w:r>
      <w:r w:rsidRPr="00890888">
        <w:rPr>
          <w:rFonts w:asciiTheme="minorEastAsia" w:hAnsiTheme="minorEastAsia" w:cs="Arial" w:hint="eastAsia"/>
          <w:sz w:val="24"/>
          <w:szCs w:val="24"/>
        </w:rPr>
        <w:lastRenderedPageBreak/>
        <w:t>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BAA2C9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4、同一债券同时在两个或两个以上市场交易的，按债券所处的市场分别估值。</w:t>
      </w:r>
    </w:p>
    <w:p w14:paraId="0A7C587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F5ACA5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6、对证券交易所或银行间市场上交易的凭证类信用衍生品，根据以下原则确定公允价值：</w:t>
      </w:r>
    </w:p>
    <w:p w14:paraId="3912124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0554D683"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（2）对证券交易所或银行间市场非上市交易的合约类信用衍生品，且估值基准服务机构未提供估值价格的，采用估值技术确定其公允价值。</w:t>
      </w:r>
    </w:p>
    <w:p w14:paraId="22B61E7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7、本基金投资存托凭证的估值核算，依照境内上市交易的股票执行。</w:t>
      </w:r>
    </w:p>
    <w:p w14:paraId="3FBB313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8、其他资产按法律法规或监管机构有关规定进行估值。</w:t>
      </w:r>
    </w:p>
    <w:p w14:paraId="0B5AF19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9、如有确凿证据表明按上述方法进行估值不能客观反映其公允价值的，基金管理人可根据具体情况与基金托管人商定后，按最能反映公允价值的方法估值。</w:t>
      </w:r>
    </w:p>
    <w:p w14:paraId="3AF381C1"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10、当本基金发生大额申购或赎回情形时，基金管理人可以对本基金采用摆动定价机制，以确保基金估值的公平性。</w:t>
      </w:r>
    </w:p>
    <w:p w14:paraId="2AC596A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11、相关法律法规以及监管部门有强制规定的，从其规定。如有新增事项，按国家最新规定估值。</w:t>
      </w:r>
    </w:p>
    <w:p w14:paraId="7931D185"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635D026E"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890888">
        <w:rPr>
          <w:rFonts w:asciiTheme="minorEastAsia" w:hAnsiTheme="minorEastAsia" w:cs="Arial" w:hint="eastAsia"/>
          <w:sz w:val="24"/>
          <w:szCs w:val="24"/>
        </w:rPr>
        <w:t>主责任</w:t>
      </w:r>
      <w:proofErr w:type="gramEnd"/>
      <w:r w:rsidRPr="00890888">
        <w:rPr>
          <w:rFonts w:asciiTheme="minorEastAsia" w:hAnsiTheme="minorEastAsia" w:cs="Arial" w:hint="eastAsia"/>
          <w:sz w:val="24"/>
          <w:szCs w:val="24"/>
        </w:rPr>
        <w:t>方由基金管理人担任，因此，就与本基金有关的会计问题，如经相关各方在平等基础上充分讨论后，仍</w:t>
      </w:r>
      <w:r w:rsidRPr="00890888">
        <w:rPr>
          <w:rFonts w:asciiTheme="minorEastAsia" w:hAnsiTheme="minorEastAsia" w:cs="Arial" w:hint="eastAsia"/>
          <w:sz w:val="24"/>
          <w:szCs w:val="24"/>
        </w:rPr>
        <w:lastRenderedPageBreak/>
        <w:t>无法达成一致的意见，按照基金管理人对基金净值信息的计算结果对外予以公布，基金托管人对未达成一致意见的基金净值计算结果不承担任何责任</w:t>
      </w:r>
      <w:r w:rsidR="00075112" w:rsidRPr="00890888">
        <w:rPr>
          <w:rFonts w:asciiTheme="minorEastAsia" w:hAnsiTheme="minorEastAsia" w:cs="Arial" w:hint="eastAsia"/>
          <w:sz w:val="24"/>
          <w:szCs w:val="24"/>
        </w:rPr>
        <w:t>。</w:t>
      </w:r>
    </w:p>
    <w:p w14:paraId="42066FA3" w14:textId="0233114D"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w:t>
      </w:r>
      <w:r w:rsidR="008D74F6" w:rsidRPr="00890888">
        <w:rPr>
          <w:rFonts w:asciiTheme="minorEastAsia" w:hAnsiTheme="minorEastAsia" w:cs="Arial" w:hint="eastAsia"/>
          <w:sz w:val="24"/>
          <w:szCs w:val="24"/>
        </w:rPr>
        <w:t>四</w:t>
      </w:r>
      <w:r w:rsidRPr="00890888">
        <w:rPr>
          <w:rFonts w:asciiTheme="minorEastAsia" w:hAnsiTheme="minorEastAsia" w:cs="Arial" w:hint="eastAsia"/>
          <w:sz w:val="24"/>
          <w:szCs w:val="24"/>
        </w:rPr>
        <w:t>）估值差错处理</w:t>
      </w:r>
    </w:p>
    <w:p w14:paraId="40F1F3CD"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1、估值错误类型</w:t>
      </w:r>
    </w:p>
    <w:p w14:paraId="3650C99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49A277C7"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2、估值错误处理原则</w:t>
      </w:r>
    </w:p>
    <w:p w14:paraId="662B126A"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D6E55C9"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CDDBB5D"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69B33B"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（4）估值错误调整采用尽量恢复至假设未发生估值错误的正确情形的方式。</w:t>
      </w:r>
    </w:p>
    <w:p w14:paraId="5F0DAD1B" w14:textId="48D66810"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、估值错误处理程序</w:t>
      </w:r>
    </w:p>
    <w:p w14:paraId="2AB6DA5F"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估值错误被发现后，有关的当事人应当及时进行处理，处理的程序如下：</w:t>
      </w:r>
    </w:p>
    <w:p w14:paraId="43E4482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27AFD6C2"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（2）根据估值错误处理原则或当事人协商的方法对因估值错误造成的损失进行评估；</w:t>
      </w:r>
    </w:p>
    <w:p w14:paraId="1FCE8FDE"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（3）根据估值错误处理原则或当事人协商的方法由估值错误的责任方进行更正和赔偿损失；</w:t>
      </w:r>
    </w:p>
    <w:p w14:paraId="527204C0"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7B2D1010" w14:textId="6FAA206E"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、基金份额净值估值错误处理的方法如下：</w:t>
      </w:r>
    </w:p>
    <w:p w14:paraId="0ACE3F9C"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256AF8A6" w14:textId="77777777" w:rsidR="008D74F6" w:rsidRPr="00890888" w:rsidRDefault="008D74F6" w:rsidP="008D74F6">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9A85BDA" w:rsidR="00075112" w:rsidRPr="00890888" w:rsidRDefault="008D74F6"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（3）前述内容如法律法规或监管机关另有规定的，从其规定处理</w:t>
      </w:r>
      <w:r w:rsidR="00075112" w:rsidRPr="00890888">
        <w:rPr>
          <w:rFonts w:asciiTheme="minorEastAsia" w:hAnsiTheme="minorEastAsia" w:cs="Arial" w:hint="eastAsia"/>
          <w:sz w:val="24"/>
          <w:szCs w:val="24"/>
        </w:rPr>
        <w:t>。</w:t>
      </w:r>
    </w:p>
    <w:p w14:paraId="5E15B993"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（五）基金账册的建立</w:t>
      </w:r>
    </w:p>
    <w:p w14:paraId="0F89A6FE" w14:textId="753E5EF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5906AD45"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2A7519CD" w14:textId="70320C3A"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（六）基金</w:t>
      </w:r>
      <w:r w:rsidR="00FD7DDF" w:rsidRPr="00890888">
        <w:rPr>
          <w:rFonts w:asciiTheme="minorEastAsia" w:hAnsiTheme="minorEastAsia" w:cs="Arial" w:hint="eastAsia"/>
          <w:sz w:val="24"/>
          <w:szCs w:val="24"/>
        </w:rPr>
        <w:t>定期</w:t>
      </w:r>
      <w:r w:rsidRPr="00890888">
        <w:rPr>
          <w:rFonts w:asciiTheme="minorEastAsia" w:hAnsiTheme="minorEastAsia" w:cs="Arial" w:hint="eastAsia"/>
          <w:sz w:val="24"/>
          <w:szCs w:val="24"/>
        </w:rPr>
        <w:t>报告的编制和复核</w:t>
      </w:r>
    </w:p>
    <w:p w14:paraId="7F9FFAF5" w14:textId="577F0108"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、基金财务报告由基金管理人编制，基金托管人复核。月度报告的编制，应于每月终了后5个工作日内完成。</w:t>
      </w:r>
    </w:p>
    <w:p w14:paraId="376B8875" w14:textId="697C0DA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基金管理人应当在每年结束之日起三个月内，编制完成基金年度报告，将年度报告登载在规定网站上，并将年度报告提示性公告登载在规定报刊上。基金年度报告中的财务会计报告应当经过具备相关业务资质的会计师事务所审计。</w:t>
      </w:r>
      <w:r w:rsidRPr="00890888">
        <w:rPr>
          <w:rFonts w:asciiTheme="minorEastAsia" w:hAnsiTheme="minorEastAsia" w:cs="Arial" w:hint="eastAsia"/>
          <w:sz w:val="24"/>
          <w:szCs w:val="24"/>
        </w:rPr>
        <w:lastRenderedPageBreak/>
        <w:t>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14:paraId="335EC94C" w14:textId="626840E0"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p>
    <w:p w14:paraId="565D2573" w14:textId="555B026A"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复核。基金托管人在复核过程中，发现双方的数据、信息存在不符时，基金管理人和基金托管人应共同查明原因，进行调整，调整以国家有关规定为准。</w:t>
      </w:r>
    </w:p>
    <w:p w14:paraId="0121D47A" w14:textId="789184AB" w:rsidR="00075112" w:rsidRPr="00890888" w:rsidRDefault="00FD7DDF"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sz w:val="24"/>
          <w:szCs w:val="24"/>
        </w:rPr>
        <w:t>5</w:t>
      </w:r>
      <w:r w:rsidRPr="00890888">
        <w:rPr>
          <w:rFonts w:asciiTheme="minorEastAsia" w:hAnsiTheme="minorEastAsia" w:cs="Arial" w:hint="eastAsia"/>
          <w:sz w:val="24"/>
          <w:szCs w:val="24"/>
        </w:rPr>
        <w:t>、基金托管人在对财务会计报告、季度、中期报告或年度报告复核完毕后，需盖章确认或出具相应的复核确认书，以</w:t>
      </w:r>
      <w:proofErr w:type="gramStart"/>
      <w:r w:rsidRPr="00890888">
        <w:rPr>
          <w:rFonts w:asciiTheme="minorEastAsia" w:hAnsiTheme="minorEastAsia" w:cs="Arial" w:hint="eastAsia"/>
          <w:sz w:val="24"/>
          <w:szCs w:val="24"/>
        </w:rPr>
        <w:t>备有权</w:t>
      </w:r>
      <w:proofErr w:type="gramEnd"/>
      <w:r w:rsidRPr="00890888">
        <w:rPr>
          <w:rFonts w:asciiTheme="minorEastAsia" w:hAnsiTheme="minorEastAsia" w:cs="Arial" w:hint="eastAsia"/>
          <w:sz w:val="24"/>
          <w:szCs w:val="24"/>
        </w:rPr>
        <w:t>机构对相关文件审核时提示。</w:t>
      </w:r>
    </w:p>
    <w:p w14:paraId="09E0EF77" w14:textId="77777777" w:rsidR="00075112" w:rsidRPr="00890888" w:rsidRDefault="00075112" w:rsidP="00075112">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（七）暂停估值的情形</w:t>
      </w:r>
    </w:p>
    <w:p w14:paraId="31BA69E8"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（1）基金投资所涉及的证券、期货交易市场遇法定节假日或因其他原因暂停营业时；</w:t>
      </w:r>
    </w:p>
    <w:p w14:paraId="577DAA05"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（2）因不可抗力或其他情形致使基金管理人、基金托管人无法准确评估基金资产价值时；</w:t>
      </w:r>
    </w:p>
    <w:p w14:paraId="0AF05943" w14:textId="77777777"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（3）当特定资产占前一估值日基金资产净值50%以上的，经与基金托管人协商确认后，基金管理人应当暂停基金估值；</w:t>
      </w:r>
    </w:p>
    <w:p w14:paraId="34040EE4" w14:textId="344D0EEF" w:rsidR="00AC3A9B" w:rsidRPr="00890888" w:rsidRDefault="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（4）中国证监会和基金合同认定的其他情形</w:t>
      </w:r>
      <w:r w:rsidR="00075112" w:rsidRPr="00890888">
        <w:rPr>
          <w:rFonts w:asciiTheme="minorEastAsia" w:hAnsiTheme="minorEastAsia" w:cs="Arial" w:hint="eastAsia"/>
          <w:sz w:val="24"/>
          <w:szCs w:val="24"/>
        </w:rPr>
        <w:t>。</w:t>
      </w:r>
    </w:p>
    <w:p w14:paraId="3992F3AC" w14:textId="6BE4509C"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（八）特殊情况的处理</w:t>
      </w:r>
    </w:p>
    <w:p w14:paraId="559ACF7F" w14:textId="70DB53E5"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（1）基金管理人或基金托管人按上文（三）估值方法的第9项进行估值时，所造成的误差不作为基金份额净值错误处理。 </w:t>
      </w:r>
    </w:p>
    <w:p w14:paraId="3FD6D77F" w14:textId="2F1715F3" w:rsidR="00FD7DDF" w:rsidRPr="00890888" w:rsidRDefault="00FD7DDF" w:rsidP="00FD7DDF">
      <w:pPr>
        <w:adjustRightInd w:val="0"/>
        <w:snapToGrid w:val="0"/>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lastRenderedPageBreak/>
        <w:t>（2）由于不可抗力，或证券交易所、登记机构及存款银行等第三方机构发送的数据错误等</w:t>
      </w:r>
      <w:proofErr w:type="gramStart"/>
      <w:r w:rsidRPr="00890888">
        <w:rPr>
          <w:rFonts w:asciiTheme="minorEastAsia" w:hAnsiTheme="minorEastAsia" w:cs="Arial" w:hint="eastAsia"/>
          <w:sz w:val="24"/>
          <w:szCs w:val="24"/>
        </w:rPr>
        <w:t>非基金</w:t>
      </w:r>
      <w:proofErr w:type="gramEnd"/>
      <w:r w:rsidRPr="00890888">
        <w:rPr>
          <w:rFonts w:asciiTheme="minorEastAsia" w:hAnsiTheme="minorEastAsia" w:cs="Arial" w:hint="eastAsia"/>
          <w:sz w:val="24"/>
          <w:szCs w:val="24"/>
        </w:rPr>
        <w:t>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1ABBFF65"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六、基金份额持有人名册的保管</w:t>
      </w:r>
    </w:p>
    <w:p w14:paraId="30043547" w14:textId="4514CC5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、基金管理人和基金托管人须分别妥善保管基金份额持有人名册，基金份额持有人名册的内容必须包括基金份额持有人的名称和持有的基金份额。</w:t>
      </w:r>
    </w:p>
    <w:p w14:paraId="2C7CA72E" w14:textId="792719D8"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保管期限为20年，法律法规或监管规则另有规定的，从其规定。</w:t>
      </w:r>
    </w:p>
    <w:p w14:paraId="23AC2BF0" w14:textId="1AD42130" w:rsidR="00AC3A9B" w:rsidRPr="00890888" w:rsidRDefault="00981427" w:rsidP="005B52DE">
      <w:pPr>
        <w:adjustRightInd w:val="0"/>
        <w:snapToGrid w:val="0"/>
        <w:spacing w:line="360" w:lineRule="auto"/>
        <w:ind w:firstLine="420"/>
        <w:rPr>
          <w:rFonts w:asciiTheme="minorEastAsia" w:hAnsiTheme="minorEastAsia" w:cs="Arial"/>
          <w:sz w:val="24"/>
          <w:szCs w:val="24"/>
        </w:rPr>
      </w:pPr>
      <w:r w:rsidRPr="00890888">
        <w:rPr>
          <w:rFonts w:ascii="宋体" w:hAnsi="宋体"/>
          <w:sz w:val="24"/>
          <w:szCs w:val="24"/>
        </w:rPr>
        <w:t>3</w:t>
      </w:r>
      <w:r w:rsidRPr="00890888">
        <w:rPr>
          <w:rFonts w:ascii="宋体" w:hAnsi="宋体" w:hint="eastAsia"/>
          <w:sz w:val="24"/>
          <w:szCs w:val="24"/>
        </w:rPr>
        <w:t>、</w:t>
      </w:r>
      <w:proofErr w:type="gramStart"/>
      <w:r w:rsidRPr="00890888">
        <w:rPr>
          <w:rFonts w:ascii="宋体" w:hAnsi="宋体" w:hint="eastAsia"/>
          <w:sz w:val="24"/>
          <w:szCs w:val="24"/>
        </w:rPr>
        <w:t>若基金</w:t>
      </w:r>
      <w:proofErr w:type="gramEnd"/>
      <w:r w:rsidRPr="00890888">
        <w:rPr>
          <w:rFonts w:ascii="宋体" w:hAnsi="宋体" w:hint="eastAsia"/>
          <w:sz w:val="24"/>
          <w:szCs w:val="24"/>
        </w:rPr>
        <w:t>管理人或基金托管人由于自身原因无法妥善保管基金份额持有人名册，应按有关法规规定各自承担相应的责任。</w:t>
      </w:r>
    </w:p>
    <w:p w14:paraId="1F1E4F23"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七、争议解决方式</w:t>
      </w:r>
    </w:p>
    <w:p w14:paraId="2B1512D5"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62804D0B"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凡因本协议产生的及与本协议有关的争议，双方均应协商解决；协商不成的，双方均同意采取以下第【1】种方式解决：</w:t>
      </w:r>
    </w:p>
    <w:p w14:paraId="6F188CC3"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1.向【深圳国际仲裁院】申请仲裁，仲裁地为【深圳市】，并适用申请仲裁时该仲裁机构现行有效的仲裁规则；</w:t>
      </w:r>
    </w:p>
    <w:p w14:paraId="1BDD1904" w14:textId="77777777" w:rsidR="00981427" w:rsidRPr="00890888" w:rsidRDefault="00981427" w:rsidP="00981427">
      <w:pPr>
        <w:adjustRightInd w:val="0"/>
        <w:snapToGrid w:val="0"/>
        <w:spacing w:line="360" w:lineRule="auto"/>
        <w:ind w:firstLineChars="200" w:firstLine="480"/>
        <w:rPr>
          <w:rFonts w:ascii="宋体" w:hAnsi="宋体"/>
          <w:sz w:val="24"/>
          <w:szCs w:val="24"/>
        </w:rPr>
      </w:pPr>
      <w:r w:rsidRPr="00890888">
        <w:rPr>
          <w:rFonts w:ascii="宋体" w:hAnsi="宋体" w:hint="eastAsia"/>
          <w:sz w:val="24"/>
          <w:szCs w:val="24"/>
        </w:rPr>
        <w:t>2.向基金托管人住所地有管辖权的人民法院提起诉讼。</w:t>
      </w:r>
    </w:p>
    <w:p w14:paraId="3B325AB9" w14:textId="12A4C020"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争议处理期间，双方当事人应恪守基金管理人和基金托管人职责，继续忠实、勤勉、尽责地履行基金合同和本协议规定的义务，维护基金份额持有人的合法权益</w:t>
      </w:r>
      <w:r w:rsidR="00075112" w:rsidRPr="00890888">
        <w:rPr>
          <w:rFonts w:ascii="宋体" w:hAnsi="宋体" w:hint="eastAsia"/>
          <w:sz w:val="24"/>
          <w:szCs w:val="24"/>
        </w:rPr>
        <w:t>。</w:t>
      </w:r>
    </w:p>
    <w:p w14:paraId="15CF426D" w14:textId="77777777" w:rsidR="00AC3A9B" w:rsidRPr="00890888" w:rsidRDefault="002C3C29">
      <w:pPr>
        <w:adjustRightInd w:val="0"/>
        <w:snapToGrid w:val="0"/>
        <w:spacing w:line="360" w:lineRule="auto"/>
        <w:ind w:firstLineChars="200" w:firstLine="482"/>
        <w:rPr>
          <w:rFonts w:asciiTheme="minorEastAsia" w:hAnsiTheme="minorEastAsia" w:cs="Arial"/>
          <w:b/>
          <w:sz w:val="24"/>
          <w:szCs w:val="24"/>
        </w:rPr>
      </w:pPr>
      <w:r w:rsidRPr="00890888">
        <w:rPr>
          <w:rFonts w:asciiTheme="minorEastAsia" w:hAnsiTheme="minorEastAsia" w:cs="Arial" w:hint="eastAsia"/>
          <w:b/>
          <w:sz w:val="24"/>
          <w:szCs w:val="24"/>
        </w:rPr>
        <w:t>八、</w:t>
      </w:r>
      <w:r w:rsidRPr="00890888">
        <w:rPr>
          <w:rFonts w:asciiTheme="minorEastAsia" w:hAnsiTheme="minorEastAsia" w:cs="Times New Roman" w:hint="eastAsia"/>
          <w:b/>
          <w:sz w:val="24"/>
          <w:szCs w:val="24"/>
        </w:rPr>
        <w:t>托管协议的变更、终止与基金财产的清算</w:t>
      </w:r>
    </w:p>
    <w:p w14:paraId="495D36CA" w14:textId="62D4971C" w:rsidR="00075112" w:rsidRPr="00890888" w:rsidRDefault="002C3C29" w:rsidP="00075112">
      <w:pPr>
        <w:spacing w:line="360" w:lineRule="auto"/>
        <w:ind w:firstLineChars="200" w:firstLine="480"/>
        <w:rPr>
          <w:rFonts w:ascii="宋体" w:hAnsi="宋体"/>
          <w:sz w:val="24"/>
          <w:szCs w:val="24"/>
        </w:rPr>
      </w:pPr>
      <w:r w:rsidRPr="00890888">
        <w:rPr>
          <w:rFonts w:ascii="宋体" w:hAnsi="宋体" w:hint="eastAsia"/>
          <w:sz w:val="24"/>
          <w:szCs w:val="24"/>
        </w:rPr>
        <w:t>（一）</w:t>
      </w:r>
      <w:r w:rsidR="00075112" w:rsidRPr="00890888">
        <w:rPr>
          <w:rFonts w:ascii="宋体" w:hAnsi="宋体" w:hint="eastAsia"/>
          <w:sz w:val="24"/>
          <w:szCs w:val="24"/>
        </w:rPr>
        <w:t>托管协议的变更与终止</w:t>
      </w:r>
    </w:p>
    <w:p w14:paraId="180BC8B0" w14:textId="04DD764D"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1、</w:t>
      </w:r>
      <w:r w:rsidR="007C147B" w:rsidRPr="00890888">
        <w:rPr>
          <w:rFonts w:ascii="宋体" w:hAnsi="宋体" w:hint="eastAsia"/>
          <w:sz w:val="24"/>
          <w:szCs w:val="24"/>
        </w:rPr>
        <w:t>本</w:t>
      </w:r>
      <w:r w:rsidRPr="00890888">
        <w:rPr>
          <w:rFonts w:ascii="宋体" w:hAnsi="宋体" w:hint="eastAsia"/>
          <w:sz w:val="24"/>
          <w:szCs w:val="24"/>
        </w:rPr>
        <w:t>协议的变更程序</w:t>
      </w:r>
    </w:p>
    <w:p w14:paraId="171ED198" w14:textId="556B3609" w:rsidR="00075112"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本协议双方当事人经协商一致，可以对协议的内容进行变更，并另行签署书</w:t>
      </w:r>
      <w:r w:rsidRPr="00890888">
        <w:rPr>
          <w:rFonts w:ascii="宋体" w:hAnsi="宋体" w:hint="eastAsia"/>
          <w:sz w:val="24"/>
          <w:szCs w:val="24"/>
        </w:rPr>
        <w:lastRenderedPageBreak/>
        <w:t>面协议予以明确。变更后的托管协议，其内容不得与基金合同的规定有任何冲突。本协议的变更报中国证监会注册或备案。</w:t>
      </w:r>
    </w:p>
    <w:p w14:paraId="145B7CE7" w14:textId="3F1017B4"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2、</w:t>
      </w:r>
      <w:r w:rsidR="007C147B" w:rsidRPr="00890888">
        <w:rPr>
          <w:rFonts w:ascii="宋体" w:hAnsi="宋体" w:hint="eastAsia"/>
          <w:sz w:val="24"/>
          <w:szCs w:val="24"/>
        </w:rPr>
        <w:t>本</w:t>
      </w:r>
      <w:r w:rsidRPr="00890888">
        <w:rPr>
          <w:rFonts w:ascii="宋体" w:hAnsi="宋体" w:hint="eastAsia"/>
          <w:sz w:val="24"/>
          <w:szCs w:val="24"/>
        </w:rPr>
        <w:t>协议终止的情形</w:t>
      </w:r>
    </w:p>
    <w:p w14:paraId="14D364BD" w14:textId="676A22EA"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发生以下情况，本协议终止：</w:t>
      </w:r>
    </w:p>
    <w:p w14:paraId="19121779"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w:t>
      </w:r>
    </w:p>
    <w:p w14:paraId="661B413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（2）基金托管人解散、依法被撤销、破产或由其他基金托管人接管基金资产；</w:t>
      </w:r>
    </w:p>
    <w:p w14:paraId="3EA1C70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（3）基金管理人解散、依法被撤销、破产或由其他基金管理人接管基金管理权；</w:t>
      </w:r>
    </w:p>
    <w:p w14:paraId="491AE715" w14:textId="2F1A2E8A" w:rsidR="00AC3A9B" w:rsidRPr="00890888" w:rsidRDefault="00981427" w:rsidP="00075112">
      <w:pPr>
        <w:spacing w:line="360" w:lineRule="auto"/>
        <w:ind w:firstLineChars="200" w:firstLine="480"/>
        <w:rPr>
          <w:rFonts w:ascii="宋体" w:hAnsi="宋体"/>
          <w:sz w:val="24"/>
          <w:szCs w:val="24"/>
        </w:rPr>
      </w:pPr>
      <w:r w:rsidRPr="00890888">
        <w:rPr>
          <w:rFonts w:ascii="宋体" w:hAnsi="宋体" w:hint="eastAsia"/>
          <w:sz w:val="24"/>
          <w:szCs w:val="24"/>
        </w:rPr>
        <w:t>（4）发生法律法规或基金合同规定的终止事项</w:t>
      </w:r>
      <w:r w:rsidR="00075112" w:rsidRPr="00890888">
        <w:rPr>
          <w:rFonts w:ascii="宋体" w:hAnsi="宋体" w:hint="eastAsia"/>
          <w:sz w:val="24"/>
          <w:szCs w:val="24"/>
        </w:rPr>
        <w:t>。</w:t>
      </w:r>
    </w:p>
    <w:p w14:paraId="464AC1ED" w14:textId="77777777" w:rsidR="00075112" w:rsidRPr="00890888" w:rsidRDefault="00075112" w:rsidP="00075112">
      <w:pPr>
        <w:spacing w:line="360" w:lineRule="auto"/>
        <w:ind w:firstLineChars="200" w:firstLine="480"/>
        <w:rPr>
          <w:rFonts w:ascii="宋体" w:hAnsi="宋体"/>
          <w:sz w:val="24"/>
          <w:szCs w:val="24"/>
        </w:rPr>
      </w:pPr>
      <w:r w:rsidRPr="00890888">
        <w:rPr>
          <w:rFonts w:ascii="宋体" w:hAnsi="宋体" w:hint="eastAsia"/>
          <w:sz w:val="24"/>
          <w:szCs w:val="24"/>
        </w:rPr>
        <w:t>（二）基金财产的清算</w:t>
      </w:r>
    </w:p>
    <w:p w14:paraId="30BD3BFD" w14:textId="05202CE3"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1</w:t>
      </w:r>
      <w:r w:rsidRPr="00890888">
        <w:rPr>
          <w:rFonts w:ascii="宋体" w:hAnsi="宋体" w:hint="eastAsia"/>
          <w:sz w:val="24"/>
          <w:szCs w:val="24"/>
        </w:rPr>
        <w:t>、基金财产清算小组</w:t>
      </w:r>
    </w:p>
    <w:p w14:paraId="66B31D18" w14:textId="72CBFD3E"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（1）自出现基金合同终止事由之日起30个工作日内成立基金财产清算小组，基金管理人</w:t>
      </w:r>
      <w:r w:rsidR="007D7497">
        <w:rPr>
          <w:rFonts w:ascii="宋体" w:hAnsi="宋体" w:hint="eastAsia"/>
          <w:sz w:val="24"/>
          <w:szCs w:val="24"/>
        </w:rPr>
        <w:t>或临时基金管理人</w:t>
      </w:r>
      <w:r w:rsidRPr="00890888">
        <w:rPr>
          <w:rFonts w:ascii="宋体" w:hAnsi="宋体" w:hint="eastAsia"/>
          <w:sz w:val="24"/>
          <w:szCs w:val="24"/>
        </w:rPr>
        <w:t>组织基金财产清算小组并在中国证监会的监督下进行基金清算。</w:t>
      </w:r>
    </w:p>
    <w:p w14:paraId="007006CD" w14:textId="4AB5AFA5"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（2）基金财产清算小组成员由基金管理人</w:t>
      </w:r>
      <w:r w:rsidR="007D7497">
        <w:rPr>
          <w:rFonts w:ascii="宋体" w:hAnsi="宋体" w:hint="eastAsia"/>
          <w:sz w:val="24"/>
          <w:szCs w:val="24"/>
        </w:rPr>
        <w:t>或临时基金管理人</w:t>
      </w:r>
      <w:r w:rsidRPr="00890888">
        <w:rPr>
          <w:rFonts w:ascii="宋体" w:hAnsi="宋体" w:hint="eastAsia"/>
          <w:sz w:val="24"/>
          <w:szCs w:val="24"/>
        </w:rPr>
        <w:t>、基金托管人、具备相关业务资质的注册会计师、律师以及中国证监会指定的人员组成。基金财产清算小组可以聘用必要的工作人员。</w:t>
      </w:r>
    </w:p>
    <w:p w14:paraId="64C19B38"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（3）在基金财产清算过程中，基金管理人和基金托管人应各自履行职责，继续忠实、勤勉、尽责地履行基金合同和本协议规定的义务，维护基金份额持有人的合法权益。</w:t>
      </w:r>
    </w:p>
    <w:p w14:paraId="726CAEC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（4）基金财产清算小组负责基金财产的保管、清理、估价、变现和分配。基金财产清算小组可以依法进行必要的民事活动。</w:t>
      </w:r>
    </w:p>
    <w:p w14:paraId="4E78E746" w14:textId="54C2B88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2</w:t>
      </w:r>
      <w:r w:rsidRPr="00890888">
        <w:rPr>
          <w:rFonts w:ascii="宋体" w:hAnsi="宋体" w:hint="eastAsia"/>
          <w:sz w:val="24"/>
          <w:szCs w:val="24"/>
        </w:rPr>
        <w:t>、基金财产清算程序</w:t>
      </w:r>
    </w:p>
    <w:p w14:paraId="0F4D351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基金合同终止，应当按法律法规和基金合同的有关规定对基金财产进行清算。基金财产清算程序主要包括：</w:t>
      </w:r>
    </w:p>
    <w:p w14:paraId="1FFA398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（1）基金合同终止情形出现时，由基金财产清算小组统一接管基金财产；</w:t>
      </w:r>
    </w:p>
    <w:p w14:paraId="5D7CB94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（2）对基金财产和债权债务进行清理和确认；</w:t>
      </w:r>
    </w:p>
    <w:p w14:paraId="14DD4B4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（3）对基金财产进行估值和变现；</w:t>
      </w:r>
    </w:p>
    <w:p w14:paraId="089D1B1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lastRenderedPageBreak/>
        <w:t>（4）制作清算报告；</w:t>
      </w:r>
    </w:p>
    <w:p w14:paraId="0E24FB5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（5）聘请会计师事务所对清算报告进行外部审计，聘请律师事务所对清算报告出具法律意见书；</w:t>
      </w:r>
    </w:p>
    <w:p w14:paraId="3BCB75CD"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（6）将清算报告报中国证监会备案并公告；</w:t>
      </w:r>
    </w:p>
    <w:p w14:paraId="0773059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（7）对基金剩余财产进行分配。</w:t>
      </w:r>
    </w:p>
    <w:p w14:paraId="62AAAD66"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基金财产清算的期限为6个月，但因本基金所持证券的流动性受到限制而不能及时变现的，清算期限相应顺延。</w:t>
      </w:r>
    </w:p>
    <w:p w14:paraId="48CB14B2" w14:textId="0F975441"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3</w:t>
      </w:r>
      <w:r w:rsidRPr="00890888">
        <w:rPr>
          <w:rFonts w:ascii="宋体" w:hAnsi="宋体" w:hint="eastAsia"/>
          <w:sz w:val="24"/>
          <w:szCs w:val="24"/>
        </w:rPr>
        <w:t>、清算费用</w:t>
      </w:r>
    </w:p>
    <w:p w14:paraId="31E5C70F"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57124E7C" w14:textId="1BF11BD5"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4</w:t>
      </w:r>
      <w:r w:rsidRPr="00890888">
        <w:rPr>
          <w:rFonts w:ascii="宋体" w:hAnsi="宋体" w:hint="eastAsia"/>
          <w:sz w:val="24"/>
          <w:szCs w:val="24"/>
        </w:rPr>
        <w:t>、基金财产按下列顺序清偿：</w:t>
      </w:r>
    </w:p>
    <w:p w14:paraId="7459C230"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（1）支付清算费用；</w:t>
      </w:r>
    </w:p>
    <w:p w14:paraId="327B8ECB"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（2）交纳所欠税款；</w:t>
      </w:r>
    </w:p>
    <w:p w14:paraId="4921D631"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（3）清偿基金债务；</w:t>
      </w:r>
    </w:p>
    <w:p w14:paraId="3222E47A"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4）按各类基金份额在基金合同终止事由发生时各自基金份额资产净值的比例确定剩余财产在各类基金份额中的分配比例，并在各类基金份额可分配的剩余财产范围内各份额类别内基金份额持有人持有的基金份额比例进行分配。</w:t>
      </w:r>
    </w:p>
    <w:p w14:paraId="7FA3EB84"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基金财产未按前款（1）－（3）项规定清偿前，不分配给基金份额持有人。</w:t>
      </w:r>
    </w:p>
    <w:p w14:paraId="4E8F26EE" w14:textId="15CDF92C"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5</w:t>
      </w:r>
      <w:r w:rsidRPr="00890888">
        <w:rPr>
          <w:rFonts w:ascii="宋体" w:hAnsi="宋体" w:hint="eastAsia"/>
          <w:sz w:val="24"/>
          <w:szCs w:val="24"/>
        </w:rPr>
        <w:t>、基金财产清算的公告</w:t>
      </w:r>
    </w:p>
    <w:p w14:paraId="64D55B97" w14:textId="77777777" w:rsidR="00981427" w:rsidRPr="00890888" w:rsidRDefault="00981427" w:rsidP="00981427">
      <w:pPr>
        <w:spacing w:line="360" w:lineRule="auto"/>
        <w:ind w:firstLineChars="200" w:firstLine="480"/>
        <w:rPr>
          <w:rFonts w:ascii="宋体" w:hAnsi="宋体"/>
          <w:sz w:val="24"/>
          <w:szCs w:val="24"/>
        </w:rPr>
      </w:pPr>
      <w:r w:rsidRPr="00890888">
        <w:rPr>
          <w:rFonts w:ascii="宋体" w:hAnsi="宋体" w:hint="eastAsia"/>
          <w:sz w:val="24"/>
          <w:szCs w:val="24"/>
        </w:rPr>
        <w:t>基金财产清算公告于基金财产清算报告报中国证监会备案后5个工作日内由基金财产清算小组公告；清算过程中的有关重大事项须及时公告；基金财产清算报告经具备相关业务资质的会计师事务所审计，律师事务所出具法律意见书后，由基金财产清算小组报中国证监会备案并公告，基金财产清算小组应当将清算报告登载在规定网站上，并将清算报告提示性公告登载在规定报刊上。</w:t>
      </w:r>
    </w:p>
    <w:p w14:paraId="6827959B" w14:textId="0AA878B7" w:rsidR="00981427" w:rsidRPr="00890888" w:rsidRDefault="00981427" w:rsidP="00981427">
      <w:pPr>
        <w:spacing w:line="360" w:lineRule="auto"/>
        <w:ind w:firstLineChars="200" w:firstLine="480"/>
        <w:rPr>
          <w:rFonts w:ascii="宋体" w:hAnsi="宋体"/>
          <w:sz w:val="24"/>
          <w:szCs w:val="24"/>
        </w:rPr>
      </w:pPr>
      <w:r w:rsidRPr="00890888">
        <w:rPr>
          <w:rFonts w:ascii="宋体" w:hAnsi="宋体"/>
          <w:sz w:val="24"/>
          <w:szCs w:val="24"/>
        </w:rPr>
        <w:t>6</w:t>
      </w:r>
      <w:r w:rsidRPr="00890888">
        <w:rPr>
          <w:rFonts w:ascii="宋体" w:hAnsi="宋体" w:hint="eastAsia"/>
          <w:sz w:val="24"/>
          <w:szCs w:val="24"/>
        </w:rPr>
        <w:t>、基金财产清算账册及文件的保存</w:t>
      </w:r>
    </w:p>
    <w:p w14:paraId="6AC936E5" w14:textId="08352DB3" w:rsidR="00AC3A9B" w:rsidRPr="00890888" w:rsidRDefault="00981427">
      <w:pPr>
        <w:adjustRightInd w:val="0"/>
        <w:snapToGrid w:val="0"/>
        <w:spacing w:line="360" w:lineRule="auto"/>
        <w:ind w:firstLineChars="200" w:firstLine="480"/>
        <w:rPr>
          <w:rFonts w:asciiTheme="minorEastAsia" w:hAnsiTheme="minorEastAsia" w:cs="Times New Roman"/>
          <w:sz w:val="24"/>
          <w:szCs w:val="24"/>
        </w:rPr>
      </w:pPr>
      <w:r w:rsidRPr="00890888">
        <w:rPr>
          <w:rFonts w:ascii="宋体" w:hAnsi="宋体" w:hint="eastAsia"/>
          <w:sz w:val="24"/>
          <w:szCs w:val="24"/>
        </w:rPr>
        <w:t>基金财产清算账册及有关文件由基金托管人保存20年以上</w:t>
      </w:r>
      <w:r w:rsidR="00075112" w:rsidRPr="00890888">
        <w:rPr>
          <w:rFonts w:ascii="宋体" w:hAnsi="宋体" w:hint="eastAsia"/>
          <w:sz w:val="24"/>
          <w:szCs w:val="24"/>
        </w:rPr>
        <w:t>。</w:t>
      </w:r>
    </w:p>
    <w:p w14:paraId="444BD58B"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rsidRPr="00890888">
          <w:footerReference w:type="default" r:id="rId33"/>
          <w:pgSz w:w="11906" w:h="16838"/>
          <w:pgMar w:top="1440" w:right="1800" w:bottom="1440" w:left="1800" w:header="851" w:footer="992" w:gutter="0"/>
          <w:pgNumType w:chapStyle="1"/>
          <w:cols w:space="720"/>
          <w:docGrid w:type="lines" w:linePitch="312"/>
        </w:sectPr>
      </w:pPr>
      <w:bookmarkStart w:id="418" w:name="_Toc214873621"/>
      <w:bookmarkStart w:id="419" w:name="_Toc147463123"/>
      <w:bookmarkStart w:id="420" w:name="_Toc12357176"/>
      <w:bookmarkStart w:id="421" w:name="_Toc21073396"/>
      <w:bookmarkStart w:id="422" w:name="_Toc263092328"/>
      <w:bookmarkStart w:id="423" w:name="_Toc416264555"/>
      <w:bookmarkStart w:id="424" w:name="_Toc24923"/>
      <w:bookmarkStart w:id="425" w:name="_Toc123112249"/>
      <w:bookmarkStart w:id="426" w:name="_Toc25651"/>
      <w:bookmarkStart w:id="427" w:name="_Toc23999"/>
      <w:bookmarkStart w:id="428" w:name="_Toc123102468"/>
      <w:bookmarkStart w:id="429" w:name="_Toc8636"/>
      <w:bookmarkStart w:id="430" w:name="_Toc30350"/>
      <w:bookmarkStart w:id="431" w:name="_Toc1790"/>
      <w:bookmarkStart w:id="432" w:name="_Toc21983"/>
      <w:bookmarkStart w:id="433" w:name="_Toc352229767"/>
      <w:bookmarkStart w:id="434" w:name="_Toc6202"/>
      <w:bookmarkStart w:id="435" w:name="_Toc6110"/>
      <w:bookmarkStart w:id="436" w:name="_Toc141703902"/>
      <w:bookmarkStart w:id="437" w:name="_Toc3319"/>
      <w:bookmarkStart w:id="438" w:name="_Toc123051467"/>
      <w:bookmarkStart w:id="439" w:name="_Toc139991751"/>
      <w:bookmarkStart w:id="440" w:name="_Toc98560366"/>
      <w:bookmarkStart w:id="441" w:name="_Toc7288"/>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14:paraId="2C4C1422" w14:textId="49BBDFAE" w:rsidR="00AC3A9B" w:rsidRPr="00890888" w:rsidRDefault="002C3C29">
      <w:pPr>
        <w:pStyle w:val="1"/>
        <w:jc w:val="center"/>
        <w:rPr>
          <w:color w:val="auto"/>
          <w:sz w:val="30"/>
          <w:szCs w:val="30"/>
        </w:rPr>
      </w:pPr>
      <w:bookmarkStart w:id="442" w:name="_Toc135921126"/>
      <w:r w:rsidRPr="00890888">
        <w:rPr>
          <w:rFonts w:hint="eastAsia"/>
          <w:color w:val="auto"/>
          <w:sz w:val="30"/>
          <w:szCs w:val="30"/>
        </w:rPr>
        <w:lastRenderedPageBreak/>
        <w:t>第二十</w:t>
      </w:r>
      <w:r w:rsidR="005B5C87" w:rsidRPr="00890888">
        <w:rPr>
          <w:rFonts w:hint="eastAsia"/>
          <w:color w:val="auto"/>
          <w:sz w:val="30"/>
          <w:szCs w:val="30"/>
        </w:rPr>
        <w:t>一</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对基金份额持有人的服务</w:t>
      </w:r>
      <w:bookmarkEnd w:id="442"/>
    </w:p>
    <w:p w14:paraId="7DAD1FA2"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（一）电话人工咨询服务</w:t>
      </w:r>
    </w:p>
    <w:p w14:paraId="1E9AC55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（二）自助查询服务</w:t>
      </w:r>
    </w:p>
    <w:p w14:paraId="0557536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（三）邮件咨询服务</w:t>
      </w:r>
    </w:p>
    <w:p w14:paraId="33C15C1D"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（四）免费信息订阅服务</w:t>
      </w:r>
    </w:p>
    <w:p w14:paraId="01FD1A2A"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（五）资料邮寄服务</w:t>
      </w:r>
    </w:p>
    <w:p w14:paraId="11B4F03F"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（六）客户投诉受理服务</w:t>
      </w:r>
    </w:p>
    <w:p w14:paraId="480EC1D6"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工作日之内对基金投资人的投诉做出回复。</w:t>
      </w:r>
      <w:r w:rsidRPr="00890888">
        <w:rPr>
          <w:rFonts w:asciiTheme="minorEastAsia" w:hAnsiTheme="minorEastAsia" w:cs="Arial" w:hint="eastAsia"/>
          <w:sz w:val="24"/>
          <w:szCs w:val="24"/>
        </w:rPr>
        <w:lastRenderedPageBreak/>
        <w:t xml:space="preserve">对于非工作日提出的投诉，基金管理人将在顺延到下 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工作日进行回复。</w:t>
      </w:r>
    </w:p>
    <w:p w14:paraId="1C4C4F19"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 xml:space="preserve">（七）基金管理人联系方式 </w:t>
      </w:r>
    </w:p>
    <w:p w14:paraId="368327F5"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基金管理人网址： www.furamc.com.cn</w:t>
      </w:r>
    </w:p>
    <w:p w14:paraId="60A0AC7B"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电子信箱：service@furamc.com.cn</w:t>
      </w:r>
    </w:p>
    <w:p w14:paraId="0F05D9A8"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客服热线：4006855600</w:t>
      </w:r>
    </w:p>
    <w:p w14:paraId="6E7BB5E1"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客户服务部门地址：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sz w:val="24"/>
          <w:szCs w:val="24"/>
        </w:rPr>
        <w:t>，富荣基金管理有限公司客户服务部门（收）</w:t>
      </w:r>
    </w:p>
    <w:p w14:paraId="1AFD6D41" w14:textId="77777777" w:rsidR="00AC3A9B" w:rsidRPr="00890888" w:rsidRDefault="002C3C29">
      <w:pPr>
        <w:spacing w:line="360" w:lineRule="auto"/>
        <w:ind w:firstLineChars="200" w:firstLine="480"/>
        <w:rPr>
          <w:rFonts w:asciiTheme="minorEastAsia" w:hAnsiTheme="minorEastAsia" w:cs="Arial"/>
          <w:sz w:val="24"/>
          <w:szCs w:val="24"/>
        </w:rPr>
      </w:pPr>
      <w:r w:rsidRPr="00890888">
        <w:rPr>
          <w:rFonts w:asciiTheme="minorEastAsia" w:hAnsiTheme="minorEastAsia" w:cs="Arial" w:hint="eastAsia"/>
          <w:sz w:val="24"/>
          <w:szCs w:val="24"/>
        </w:rPr>
        <w:t>邮编：518038</w:t>
      </w:r>
    </w:p>
    <w:p w14:paraId="07551B7A" w14:textId="77777777" w:rsidR="00AC3A9B" w:rsidRPr="00890888" w:rsidRDefault="002C3C29">
      <w:pPr>
        <w:spacing w:line="360" w:lineRule="auto"/>
        <w:ind w:firstLineChars="200" w:firstLine="480"/>
        <w:rPr>
          <w:rFonts w:asciiTheme="minorEastAsia" w:hAnsiTheme="minorEastAsia"/>
          <w:sz w:val="24"/>
          <w:szCs w:val="24"/>
        </w:rPr>
        <w:sectPr w:rsidR="00AC3A9B" w:rsidRPr="00890888">
          <w:footerReference w:type="default" r:id="rId34"/>
          <w:pgSz w:w="11906" w:h="16838"/>
          <w:pgMar w:top="1440" w:right="1800" w:bottom="1440" w:left="1800" w:header="851" w:footer="992" w:gutter="0"/>
          <w:pgNumType w:chapStyle="1"/>
          <w:cols w:space="720"/>
          <w:docGrid w:type="lines" w:linePitch="312"/>
        </w:sectPr>
      </w:pPr>
      <w:r w:rsidRPr="00890888">
        <w:rPr>
          <w:rFonts w:asciiTheme="minorEastAsia" w:hAnsiTheme="minorEastAsia" w:cs="Arial" w:hint="eastAsia"/>
          <w:sz w:val="24"/>
          <w:szCs w:val="24"/>
        </w:rPr>
        <w:t>（八）如本招募说明书存在任何您/</w:t>
      </w:r>
      <w:proofErr w:type="gramStart"/>
      <w:r w:rsidRPr="00890888">
        <w:rPr>
          <w:rFonts w:asciiTheme="minorEastAsia" w:hAnsiTheme="minorEastAsia" w:cs="Arial" w:hint="eastAsia"/>
          <w:sz w:val="24"/>
          <w:szCs w:val="24"/>
        </w:rPr>
        <w:t>贵机构</w:t>
      </w:r>
      <w:proofErr w:type="gramEnd"/>
      <w:r w:rsidRPr="00890888">
        <w:rPr>
          <w:rFonts w:asciiTheme="minorEastAsia" w:hAnsiTheme="minorEastAsia" w:cs="Arial" w:hint="eastAsia"/>
          <w:sz w:val="24"/>
          <w:szCs w:val="24"/>
        </w:rPr>
        <w:t>无法理解的内容，请通过</w:t>
      </w:r>
      <w:proofErr w:type="gramStart"/>
      <w:r w:rsidRPr="00890888">
        <w:rPr>
          <w:rFonts w:asciiTheme="minorEastAsia" w:hAnsiTheme="minorEastAsia" w:cs="Arial" w:hint="eastAsia"/>
          <w:sz w:val="24"/>
          <w:szCs w:val="24"/>
        </w:rPr>
        <w:t>上述联系</w:t>
      </w:r>
      <w:proofErr w:type="gramEnd"/>
      <w:r w:rsidRPr="00890888">
        <w:rPr>
          <w:rFonts w:asciiTheme="minorEastAsia" w:hAnsiTheme="minorEastAsia" w:cs="Arial" w:hint="eastAsia"/>
          <w:sz w:val="24"/>
          <w:szCs w:val="24"/>
        </w:rPr>
        <w:t>方式联系基金管理人。</w:t>
      </w:r>
      <w:proofErr w:type="gramStart"/>
      <w:r w:rsidRPr="00890888">
        <w:rPr>
          <w:rFonts w:asciiTheme="minorEastAsia" w:hAnsiTheme="minorEastAsia" w:cs="Arial" w:hint="eastAsia"/>
          <w:sz w:val="24"/>
          <w:szCs w:val="24"/>
        </w:rPr>
        <w:t>请确保</w:t>
      </w:r>
      <w:proofErr w:type="gramEnd"/>
      <w:r w:rsidRPr="00890888">
        <w:rPr>
          <w:rFonts w:asciiTheme="minorEastAsia" w:hAnsiTheme="minorEastAsia" w:cs="Arial" w:hint="eastAsia"/>
          <w:sz w:val="24"/>
          <w:szCs w:val="24"/>
        </w:rPr>
        <w:t>投资前，您/</w:t>
      </w:r>
      <w:proofErr w:type="gramStart"/>
      <w:r w:rsidRPr="00890888">
        <w:rPr>
          <w:rFonts w:asciiTheme="minorEastAsia" w:hAnsiTheme="minorEastAsia" w:cs="Arial" w:hint="eastAsia"/>
          <w:sz w:val="24"/>
          <w:szCs w:val="24"/>
        </w:rPr>
        <w:t>贵机构</w:t>
      </w:r>
      <w:proofErr w:type="gramEnd"/>
      <w:r w:rsidRPr="00890888">
        <w:rPr>
          <w:rFonts w:asciiTheme="minorEastAsia" w:hAnsiTheme="minorEastAsia" w:cs="Arial" w:hint="eastAsia"/>
          <w:sz w:val="24"/>
          <w:szCs w:val="24"/>
        </w:rPr>
        <w:t>已经全面理解了本招募说明书</w:t>
      </w:r>
      <w:r w:rsidRPr="00890888">
        <w:rPr>
          <w:rFonts w:asciiTheme="minorEastAsia" w:hAnsiTheme="minorEastAsia" w:cs="Arial"/>
          <w:sz w:val="24"/>
          <w:szCs w:val="24"/>
        </w:rPr>
        <w:t>。</w:t>
      </w:r>
    </w:p>
    <w:p w14:paraId="3A4BD785" w14:textId="77777777" w:rsidR="00E17309" w:rsidRDefault="00FB53B6">
      <w:pPr>
        <w:pStyle w:val="1"/>
        <w:jc w:val="center"/>
        <w:rPr>
          <w:color w:val="auto"/>
          <w:sz w:val="30"/>
          <w:szCs w:val="30"/>
        </w:rPr>
      </w:pPr>
      <w:bookmarkStart w:id="443" w:name="_Toc135921127"/>
      <w:bookmarkStart w:id="444" w:name="_Toc214873622"/>
      <w:bookmarkStart w:id="445" w:name="_Toc416264556"/>
      <w:bookmarkStart w:id="446" w:name="_Toc530223198"/>
      <w:bookmarkStart w:id="447" w:name="_Toc263092329"/>
      <w:bookmarkEnd w:id="418"/>
      <w:bookmarkEnd w:id="419"/>
      <w:bookmarkEnd w:id="420"/>
      <w:bookmarkEnd w:id="421"/>
      <w:bookmarkEnd w:id="422"/>
      <w:bookmarkEnd w:id="423"/>
      <w:r w:rsidRPr="00890888">
        <w:rPr>
          <w:rFonts w:hint="eastAsia"/>
          <w:color w:val="auto"/>
          <w:sz w:val="30"/>
          <w:szCs w:val="30"/>
        </w:rPr>
        <w:lastRenderedPageBreak/>
        <w:t>第</w:t>
      </w:r>
      <w:r w:rsidR="00E17309">
        <w:rPr>
          <w:rFonts w:hint="eastAsia"/>
          <w:sz w:val="30"/>
          <w:szCs w:val="30"/>
        </w:rPr>
        <w:t>二十二部分  其他应披露事项</w:t>
      </w:r>
      <w:bookmarkEnd w:id="443"/>
    </w:p>
    <w:tbl>
      <w:tblPr>
        <w:tblpPr w:leftFromText="180" w:rightFromText="180" w:vertAnchor="text" w:tblpX="-68" w:tblpY="1"/>
        <w:tblOverlap w:val="neve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6379"/>
        <w:gridCol w:w="1984"/>
      </w:tblGrid>
      <w:tr w:rsidR="00A8051D" w:rsidRPr="00A8051D" w14:paraId="079F7DB3"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tcPr>
          <w:p w14:paraId="0A97CCCB"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序号</w:t>
            </w:r>
          </w:p>
        </w:tc>
        <w:tc>
          <w:tcPr>
            <w:tcW w:w="6379" w:type="dxa"/>
            <w:tcBorders>
              <w:top w:val="single" w:sz="4" w:space="0" w:color="auto"/>
              <w:left w:val="single" w:sz="4" w:space="0" w:color="auto"/>
              <w:bottom w:val="single" w:sz="4" w:space="0" w:color="auto"/>
              <w:right w:val="single" w:sz="4" w:space="0" w:color="auto"/>
            </w:tcBorders>
          </w:tcPr>
          <w:p w14:paraId="7C983DD7"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公告事项</w:t>
            </w:r>
          </w:p>
        </w:tc>
        <w:tc>
          <w:tcPr>
            <w:tcW w:w="1984" w:type="dxa"/>
            <w:tcBorders>
              <w:top w:val="single" w:sz="4" w:space="0" w:color="auto"/>
              <w:left w:val="single" w:sz="4" w:space="0" w:color="auto"/>
              <w:bottom w:val="single" w:sz="4" w:space="0" w:color="auto"/>
              <w:right w:val="single" w:sz="4" w:space="0" w:color="auto"/>
            </w:tcBorders>
          </w:tcPr>
          <w:p w14:paraId="778966D9" w14:textId="77777777" w:rsidR="00E17309" w:rsidRPr="008E5575" w:rsidRDefault="00E17309" w:rsidP="00A8051D">
            <w:pPr>
              <w:jc w:val="center"/>
              <w:rPr>
                <w:rFonts w:asciiTheme="minorEastAsia" w:hAnsiTheme="minorEastAsia"/>
                <w:szCs w:val="21"/>
              </w:rPr>
            </w:pPr>
            <w:r w:rsidRPr="00A8051D">
              <w:rPr>
                <w:rFonts w:asciiTheme="minorEastAsia" w:hAnsiTheme="minorEastAsia" w:cs="Arial" w:hint="eastAsia"/>
                <w:sz w:val="24"/>
                <w:szCs w:val="24"/>
              </w:rPr>
              <w:t>披露日期</w:t>
            </w:r>
          </w:p>
        </w:tc>
      </w:tr>
      <w:tr w:rsidR="00A8051D" w:rsidRPr="00A8051D" w14:paraId="11782F80"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716A971" w14:textId="17A2A4E8"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1</w:t>
            </w:r>
          </w:p>
        </w:tc>
        <w:tc>
          <w:tcPr>
            <w:tcW w:w="6379" w:type="dxa"/>
            <w:tcBorders>
              <w:top w:val="single" w:sz="4" w:space="0" w:color="auto"/>
              <w:left w:val="single" w:sz="4" w:space="0" w:color="auto"/>
              <w:bottom w:val="single" w:sz="4" w:space="0" w:color="auto"/>
              <w:right w:val="single" w:sz="4" w:space="0" w:color="auto"/>
            </w:tcBorders>
            <w:vAlign w:val="bottom"/>
          </w:tcPr>
          <w:p w14:paraId="2B6F2041" w14:textId="559D169F"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hint="eastAsia"/>
                <w:color w:val="000000"/>
                <w:sz w:val="22"/>
              </w:rPr>
              <w:t>富荣医药健康混合型发起式证券投资</w:t>
            </w:r>
            <w:proofErr w:type="gramStart"/>
            <w:r w:rsidRPr="008E5575">
              <w:rPr>
                <w:rFonts w:asciiTheme="minorEastAsia" w:hAnsiTheme="minorEastAsia" w:hint="eastAsia"/>
                <w:color w:val="000000"/>
                <w:sz w:val="22"/>
              </w:rPr>
              <w:t>基金基金</w:t>
            </w:r>
            <w:proofErr w:type="gramEnd"/>
            <w:r w:rsidRPr="008E5575">
              <w:rPr>
                <w:rFonts w:asciiTheme="minorEastAsia" w:hAnsiTheme="minorEastAsia" w:hint="eastAsia"/>
                <w:color w:val="000000"/>
                <w:sz w:val="22"/>
              </w:rPr>
              <w:t>份额发售公告</w:t>
            </w:r>
          </w:p>
        </w:tc>
        <w:tc>
          <w:tcPr>
            <w:tcW w:w="1984" w:type="dxa"/>
            <w:tcBorders>
              <w:top w:val="single" w:sz="4" w:space="0" w:color="auto"/>
              <w:left w:val="single" w:sz="4" w:space="0" w:color="auto"/>
              <w:bottom w:val="single" w:sz="4" w:space="0" w:color="auto"/>
              <w:right w:val="single" w:sz="4" w:space="0" w:color="auto"/>
            </w:tcBorders>
            <w:vAlign w:val="center"/>
          </w:tcPr>
          <w:p w14:paraId="61352D09" w14:textId="0679B066"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8</w:t>
            </w:r>
            <w:r w:rsidRPr="008E5575">
              <w:rPr>
                <w:rFonts w:asciiTheme="minorEastAsia" w:hAnsiTheme="minorEastAsia" w:hint="eastAsia"/>
                <w:color w:val="000000"/>
                <w:sz w:val="22"/>
              </w:rPr>
              <w:t>日</w:t>
            </w:r>
          </w:p>
        </w:tc>
      </w:tr>
      <w:tr w:rsidR="00A8051D" w:rsidRPr="00A8051D" w14:paraId="29783A9B"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06B7CBE7" w14:textId="0570FC58"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2</w:t>
            </w:r>
          </w:p>
        </w:tc>
        <w:tc>
          <w:tcPr>
            <w:tcW w:w="6379" w:type="dxa"/>
            <w:tcBorders>
              <w:top w:val="single" w:sz="4" w:space="0" w:color="auto"/>
              <w:left w:val="single" w:sz="4" w:space="0" w:color="auto"/>
              <w:bottom w:val="single" w:sz="4" w:space="0" w:color="auto"/>
              <w:right w:val="single" w:sz="4" w:space="0" w:color="auto"/>
            </w:tcBorders>
            <w:vAlign w:val="bottom"/>
          </w:tcPr>
          <w:p w14:paraId="54160CCC" w14:textId="5A8D73CA"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hint="eastAsia"/>
                <w:color w:val="000000"/>
                <w:sz w:val="22"/>
              </w:rPr>
              <w:t>富荣医药健康混合型发起式证券投资</w:t>
            </w:r>
            <w:proofErr w:type="gramStart"/>
            <w:r w:rsidRPr="008E5575">
              <w:rPr>
                <w:rFonts w:asciiTheme="minorEastAsia" w:hAnsiTheme="minorEastAsia" w:hint="eastAsia"/>
                <w:color w:val="000000"/>
                <w:sz w:val="22"/>
              </w:rPr>
              <w:t>基金基金</w:t>
            </w:r>
            <w:proofErr w:type="gramEnd"/>
            <w:r w:rsidRPr="008E5575">
              <w:rPr>
                <w:rFonts w:asciiTheme="minorEastAsia" w:hAnsiTheme="minorEastAsia" w:hint="eastAsia"/>
                <w:color w:val="000000"/>
                <w:sz w:val="22"/>
              </w:rPr>
              <w:t>合同和招募说明书提示性公告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6CF5CA92" w14:textId="7F9FF295" w:rsidR="007973B1" w:rsidRPr="00A8051D" w:rsidRDefault="007973B1" w:rsidP="00A8051D">
            <w:pPr>
              <w:jc w:val="center"/>
              <w:rPr>
                <w:rFonts w:asciiTheme="minorEastAsia" w:hAnsiTheme="minorEastAsia" w:cs="Arial"/>
                <w:sz w:val="24"/>
                <w:szCs w:val="24"/>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8</w:t>
            </w:r>
            <w:r w:rsidRPr="008E5575">
              <w:rPr>
                <w:rFonts w:asciiTheme="minorEastAsia" w:hAnsiTheme="minorEastAsia" w:hint="eastAsia"/>
                <w:color w:val="000000"/>
                <w:sz w:val="22"/>
              </w:rPr>
              <w:t>日</w:t>
            </w:r>
          </w:p>
        </w:tc>
      </w:tr>
      <w:tr w:rsidR="00A8051D" w:rsidRPr="00A8051D" w14:paraId="4C0A6975"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7116C03" w14:textId="3BA08338"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3</w:t>
            </w:r>
          </w:p>
        </w:tc>
        <w:tc>
          <w:tcPr>
            <w:tcW w:w="6379" w:type="dxa"/>
            <w:tcBorders>
              <w:top w:val="single" w:sz="4" w:space="0" w:color="auto"/>
              <w:left w:val="single" w:sz="4" w:space="0" w:color="auto"/>
              <w:bottom w:val="single" w:sz="4" w:space="0" w:color="auto"/>
              <w:right w:val="single" w:sz="4" w:space="0" w:color="auto"/>
            </w:tcBorders>
            <w:vAlign w:val="bottom"/>
          </w:tcPr>
          <w:p w14:paraId="1269638B" w14:textId="17D6CD9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富荣基金管理有限公司关于提醒投资者持续完善身份信息资料的公告</w:t>
            </w:r>
          </w:p>
        </w:tc>
        <w:tc>
          <w:tcPr>
            <w:tcW w:w="1984" w:type="dxa"/>
            <w:tcBorders>
              <w:top w:val="single" w:sz="4" w:space="0" w:color="auto"/>
              <w:left w:val="single" w:sz="4" w:space="0" w:color="auto"/>
              <w:bottom w:val="single" w:sz="4" w:space="0" w:color="auto"/>
              <w:right w:val="single" w:sz="4" w:space="0" w:color="auto"/>
            </w:tcBorders>
            <w:vAlign w:val="center"/>
          </w:tcPr>
          <w:p w14:paraId="701C84AA" w14:textId="269AEAC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21</w:t>
            </w:r>
            <w:r w:rsidRPr="008E5575">
              <w:rPr>
                <w:rFonts w:asciiTheme="minorEastAsia" w:hAnsiTheme="minorEastAsia" w:hint="eastAsia"/>
                <w:color w:val="000000"/>
                <w:sz w:val="22"/>
              </w:rPr>
              <w:t>日</w:t>
            </w:r>
          </w:p>
        </w:tc>
      </w:tr>
      <w:tr w:rsidR="00A8051D" w:rsidRPr="00A8051D" w14:paraId="3B11E121"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8676FF6" w14:textId="3E25A89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4</w:t>
            </w:r>
          </w:p>
        </w:tc>
        <w:tc>
          <w:tcPr>
            <w:tcW w:w="6379" w:type="dxa"/>
            <w:tcBorders>
              <w:top w:val="single" w:sz="4" w:space="0" w:color="auto"/>
              <w:left w:val="single" w:sz="4" w:space="0" w:color="auto"/>
              <w:bottom w:val="single" w:sz="4" w:space="0" w:color="auto"/>
              <w:right w:val="single" w:sz="4" w:space="0" w:color="auto"/>
            </w:tcBorders>
            <w:vAlign w:val="bottom"/>
          </w:tcPr>
          <w:p w14:paraId="333F3A3D" w14:textId="45C23A7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富荣基金管理有限公司关于旗下基金参加华安证券股份有限公司基金申购及定期定额投资申购费率优惠活动的公告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1BA9F208" w14:textId="474ADB19"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27</w:t>
            </w:r>
            <w:r w:rsidRPr="008E5575">
              <w:rPr>
                <w:rFonts w:asciiTheme="minorEastAsia" w:hAnsiTheme="minorEastAsia" w:hint="eastAsia"/>
                <w:color w:val="000000"/>
                <w:sz w:val="22"/>
              </w:rPr>
              <w:t>日</w:t>
            </w:r>
          </w:p>
        </w:tc>
      </w:tr>
      <w:tr w:rsidR="00A8051D" w:rsidRPr="00A8051D" w14:paraId="002A2352"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057C54B" w14:textId="01791FC7"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5</w:t>
            </w:r>
          </w:p>
        </w:tc>
        <w:tc>
          <w:tcPr>
            <w:tcW w:w="6379" w:type="dxa"/>
            <w:tcBorders>
              <w:top w:val="single" w:sz="4" w:space="0" w:color="auto"/>
              <w:left w:val="single" w:sz="4" w:space="0" w:color="auto"/>
              <w:bottom w:val="single" w:sz="4" w:space="0" w:color="auto"/>
              <w:right w:val="single" w:sz="4" w:space="0" w:color="auto"/>
            </w:tcBorders>
            <w:vAlign w:val="bottom"/>
          </w:tcPr>
          <w:p w14:paraId="5238A683" w14:textId="1EC4B7E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富荣医药健康混合型发起式证券投资</w:t>
            </w:r>
            <w:proofErr w:type="gramStart"/>
            <w:r w:rsidRPr="008E5575">
              <w:rPr>
                <w:rFonts w:asciiTheme="minorEastAsia" w:hAnsiTheme="minorEastAsia" w:hint="eastAsia"/>
                <w:color w:val="000000"/>
                <w:sz w:val="22"/>
              </w:rPr>
              <w:t>基金基金</w:t>
            </w:r>
            <w:proofErr w:type="gramEnd"/>
            <w:r w:rsidRPr="008E5575">
              <w:rPr>
                <w:rFonts w:asciiTheme="minorEastAsia" w:hAnsiTheme="minorEastAsia" w:hint="eastAsia"/>
                <w:color w:val="000000"/>
                <w:sz w:val="22"/>
              </w:rPr>
              <w:t>合同生效公告</w:t>
            </w:r>
          </w:p>
        </w:tc>
        <w:tc>
          <w:tcPr>
            <w:tcW w:w="1984" w:type="dxa"/>
            <w:tcBorders>
              <w:top w:val="single" w:sz="4" w:space="0" w:color="auto"/>
              <w:left w:val="single" w:sz="4" w:space="0" w:color="auto"/>
              <w:bottom w:val="single" w:sz="4" w:space="0" w:color="auto"/>
              <w:right w:val="single" w:sz="4" w:space="0" w:color="auto"/>
            </w:tcBorders>
            <w:vAlign w:val="center"/>
          </w:tcPr>
          <w:p w14:paraId="6258C861" w14:textId="7BD05355"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6</w:t>
            </w:r>
            <w:r w:rsidRPr="008E5575">
              <w:rPr>
                <w:rFonts w:asciiTheme="minorEastAsia" w:hAnsiTheme="minorEastAsia" w:hint="eastAsia"/>
                <w:color w:val="000000"/>
                <w:sz w:val="22"/>
              </w:rPr>
              <w:t>月</w:t>
            </w:r>
            <w:r w:rsidRPr="008E5575">
              <w:rPr>
                <w:rFonts w:asciiTheme="minorEastAsia" w:hAnsiTheme="minorEastAsia"/>
                <w:color w:val="000000"/>
                <w:sz w:val="22"/>
              </w:rPr>
              <w:t>29</w:t>
            </w:r>
            <w:r w:rsidRPr="008E5575">
              <w:rPr>
                <w:rFonts w:asciiTheme="minorEastAsia" w:hAnsiTheme="minorEastAsia" w:hint="eastAsia"/>
                <w:color w:val="000000"/>
                <w:sz w:val="22"/>
              </w:rPr>
              <w:t>日</w:t>
            </w:r>
          </w:p>
        </w:tc>
      </w:tr>
      <w:tr w:rsidR="00A8051D" w:rsidRPr="00A8051D" w14:paraId="45DE9782"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CBAD00B" w14:textId="36C6E9B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6</w:t>
            </w:r>
          </w:p>
        </w:tc>
        <w:tc>
          <w:tcPr>
            <w:tcW w:w="6379" w:type="dxa"/>
            <w:tcBorders>
              <w:top w:val="single" w:sz="4" w:space="0" w:color="auto"/>
              <w:left w:val="single" w:sz="4" w:space="0" w:color="auto"/>
              <w:bottom w:val="single" w:sz="4" w:space="0" w:color="auto"/>
              <w:right w:val="single" w:sz="4" w:space="0" w:color="auto"/>
            </w:tcBorders>
            <w:vAlign w:val="bottom"/>
          </w:tcPr>
          <w:p w14:paraId="65CBFDB3" w14:textId="0800BF1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富荣基金管理有限公司关于富荣医药健康混合型发起式证券投资基金参加销售机构及直销渠道基金申购及定期定额投资申购费率优惠活动的公告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5DD0B5B6" w14:textId="1FB086C4"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1</w:t>
            </w:r>
            <w:r w:rsidRPr="008E5575">
              <w:rPr>
                <w:rFonts w:asciiTheme="minorEastAsia" w:hAnsiTheme="minorEastAsia" w:hint="eastAsia"/>
                <w:color w:val="000000"/>
                <w:sz w:val="22"/>
              </w:rPr>
              <w:t>日</w:t>
            </w:r>
          </w:p>
        </w:tc>
      </w:tr>
      <w:tr w:rsidR="00A8051D" w:rsidRPr="00A8051D" w14:paraId="3786772D"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B13D51E" w14:textId="59BEAB39"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7</w:t>
            </w:r>
          </w:p>
        </w:tc>
        <w:tc>
          <w:tcPr>
            <w:tcW w:w="6379" w:type="dxa"/>
            <w:tcBorders>
              <w:top w:val="single" w:sz="4" w:space="0" w:color="auto"/>
              <w:left w:val="single" w:sz="4" w:space="0" w:color="auto"/>
              <w:bottom w:val="single" w:sz="4" w:space="0" w:color="auto"/>
              <w:right w:val="single" w:sz="4" w:space="0" w:color="auto"/>
            </w:tcBorders>
            <w:vAlign w:val="bottom"/>
          </w:tcPr>
          <w:p w14:paraId="22E3C820" w14:textId="02BB83D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富荣医药健康混合型发起式证券投资基金开放日常申购、赎回、转换、定期定额投资业务公告</w:t>
            </w:r>
          </w:p>
        </w:tc>
        <w:tc>
          <w:tcPr>
            <w:tcW w:w="1984" w:type="dxa"/>
            <w:tcBorders>
              <w:top w:val="single" w:sz="4" w:space="0" w:color="auto"/>
              <w:left w:val="single" w:sz="4" w:space="0" w:color="auto"/>
              <w:bottom w:val="single" w:sz="4" w:space="0" w:color="auto"/>
              <w:right w:val="single" w:sz="4" w:space="0" w:color="auto"/>
            </w:tcBorders>
            <w:vAlign w:val="center"/>
          </w:tcPr>
          <w:p w14:paraId="17814081" w14:textId="6EBDE303"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2</w:t>
            </w:r>
            <w:r w:rsidRPr="008E5575">
              <w:rPr>
                <w:rFonts w:asciiTheme="minorEastAsia" w:hAnsiTheme="minorEastAsia" w:hint="eastAsia"/>
                <w:color w:val="000000"/>
                <w:sz w:val="22"/>
              </w:rPr>
              <w:t>日</w:t>
            </w:r>
          </w:p>
        </w:tc>
      </w:tr>
      <w:tr w:rsidR="00A8051D" w:rsidRPr="00A8051D" w14:paraId="3FB72C93"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6EC195D2" w14:textId="68ECD3D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8</w:t>
            </w:r>
          </w:p>
        </w:tc>
        <w:tc>
          <w:tcPr>
            <w:tcW w:w="6379" w:type="dxa"/>
            <w:tcBorders>
              <w:top w:val="single" w:sz="4" w:space="0" w:color="auto"/>
              <w:left w:val="single" w:sz="4" w:space="0" w:color="auto"/>
              <w:bottom w:val="single" w:sz="4" w:space="0" w:color="auto"/>
              <w:right w:val="single" w:sz="4" w:space="0" w:color="auto"/>
            </w:tcBorders>
            <w:vAlign w:val="bottom"/>
          </w:tcPr>
          <w:p w14:paraId="139D8F87" w14:textId="60890CE4"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富荣基金管理有限公司关于旗下部分基金新增上海陆金</w:t>
            </w:r>
            <w:proofErr w:type="gramStart"/>
            <w:r w:rsidRPr="008E5575">
              <w:rPr>
                <w:rFonts w:asciiTheme="minorEastAsia" w:hAnsiTheme="minorEastAsia" w:hint="eastAsia"/>
                <w:color w:val="000000"/>
                <w:sz w:val="22"/>
              </w:rPr>
              <w:t>所基金</w:t>
            </w:r>
            <w:proofErr w:type="gramEnd"/>
            <w:r w:rsidRPr="008E5575">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1E97F9CC" w14:textId="04C082D7"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11</w:t>
            </w:r>
            <w:r w:rsidRPr="008E5575">
              <w:rPr>
                <w:rFonts w:asciiTheme="minorEastAsia" w:hAnsiTheme="minorEastAsia" w:hint="eastAsia"/>
                <w:color w:val="000000"/>
                <w:sz w:val="22"/>
              </w:rPr>
              <w:t>日</w:t>
            </w:r>
          </w:p>
        </w:tc>
      </w:tr>
      <w:tr w:rsidR="00A8051D" w:rsidRPr="00A8051D" w14:paraId="3E764C14"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9A7A791" w14:textId="72842BC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9</w:t>
            </w:r>
          </w:p>
        </w:tc>
        <w:tc>
          <w:tcPr>
            <w:tcW w:w="6379" w:type="dxa"/>
            <w:tcBorders>
              <w:top w:val="single" w:sz="4" w:space="0" w:color="auto"/>
              <w:left w:val="single" w:sz="4" w:space="0" w:color="auto"/>
              <w:bottom w:val="single" w:sz="4" w:space="0" w:color="auto"/>
              <w:right w:val="single" w:sz="4" w:space="0" w:color="auto"/>
            </w:tcBorders>
            <w:vAlign w:val="bottom"/>
          </w:tcPr>
          <w:p w14:paraId="1FD434A7" w14:textId="539048F5"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富荣基金管理有限公司关于旗下部分基金参加中</w:t>
            </w:r>
            <w:proofErr w:type="gramStart"/>
            <w:r w:rsidRPr="008E5575">
              <w:rPr>
                <w:rFonts w:asciiTheme="minorEastAsia" w:hAnsiTheme="minorEastAsia" w:hint="eastAsia"/>
                <w:color w:val="000000"/>
                <w:sz w:val="22"/>
              </w:rPr>
              <w:t>信建投证券</w:t>
            </w:r>
            <w:proofErr w:type="gramEnd"/>
            <w:r w:rsidRPr="008E5575">
              <w:rPr>
                <w:rFonts w:asciiTheme="minorEastAsia" w:hAnsiTheme="minorEastAsia" w:hint="eastAsia"/>
                <w:color w:val="000000"/>
                <w:sz w:val="22"/>
              </w:rPr>
              <w:t>股份有限公司基金申购及定期定额投资申购费率优惠活动的公告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2AF4AF61" w14:textId="614BCCE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19</w:t>
            </w:r>
            <w:r w:rsidRPr="008E5575">
              <w:rPr>
                <w:rFonts w:asciiTheme="minorEastAsia" w:hAnsiTheme="minorEastAsia" w:hint="eastAsia"/>
                <w:color w:val="000000"/>
                <w:sz w:val="22"/>
              </w:rPr>
              <w:t>日</w:t>
            </w:r>
          </w:p>
        </w:tc>
      </w:tr>
      <w:tr w:rsidR="00A8051D" w:rsidRPr="00A8051D" w14:paraId="557D2A11"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DE695EF" w14:textId="6EF8D615"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10</w:t>
            </w:r>
          </w:p>
        </w:tc>
        <w:tc>
          <w:tcPr>
            <w:tcW w:w="6379" w:type="dxa"/>
            <w:tcBorders>
              <w:top w:val="single" w:sz="4" w:space="0" w:color="auto"/>
              <w:left w:val="single" w:sz="4" w:space="0" w:color="auto"/>
              <w:bottom w:val="single" w:sz="4" w:space="0" w:color="auto"/>
              <w:right w:val="single" w:sz="4" w:space="0" w:color="auto"/>
            </w:tcBorders>
            <w:vAlign w:val="bottom"/>
          </w:tcPr>
          <w:p w14:paraId="5212BFE6" w14:textId="5B39E58E"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3458BEBC" w14:textId="5728513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22</w:t>
            </w:r>
            <w:r w:rsidRPr="008E5575">
              <w:rPr>
                <w:rFonts w:asciiTheme="minorEastAsia" w:hAnsiTheme="minorEastAsia" w:hint="eastAsia"/>
                <w:color w:val="000000"/>
                <w:sz w:val="22"/>
              </w:rPr>
              <w:t>日</w:t>
            </w:r>
          </w:p>
        </w:tc>
      </w:tr>
      <w:tr w:rsidR="00A8051D" w:rsidRPr="00A8051D" w14:paraId="4B809ED9"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37BFEC8" w14:textId="1909363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11</w:t>
            </w:r>
          </w:p>
        </w:tc>
        <w:tc>
          <w:tcPr>
            <w:tcW w:w="6379" w:type="dxa"/>
            <w:tcBorders>
              <w:top w:val="single" w:sz="4" w:space="0" w:color="auto"/>
              <w:left w:val="single" w:sz="4" w:space="0" w:color="auto"/>
              <w:bottom w:val="single" w:sz="4" w:space="0" w:color="auto"/>
              <w:right w:val="single" w:sz="4" w:space="0" w:color="auto"/>
            </w:tcBorders>
            <w:vAlign w:val="bottom"/>
          </w:tcPr>
          <w:p w14:paraId="56EA2169" w14:textId="1171845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富荣基金管理有限公司关于旗下部分基金新增深圳市前海排</w:t>
            </w:r>
            <w:proofErr w:type="gramStart"/>
            <w:r w:rsidRPr="008E5575">
              <w:rPr>
                <w:rFonts w:asciiTheme="minorEastAsia" w:hAnsiTheme="minorEastAsia" w:hint="eastAsia"/>
                <w:color w:val="000000"/>
                <w:sz w:val="22"/>
              </w:rPr>
              <w:t>排</w:t>
            </w:r>
            <w:proofErr w:type="gramEnd"/>
            <w:r w:rsidRPr="008E5575">
              <w:rPr>
                <w:rFonts w:asciiTheme="minorEastAsia" w:hAnsiTheme="minorEastAsia" w:hint="eastAsia"/>
                <w:color w:val="000000"/>
                <w:sz w:val="22"/>
              </w:rPr>
              <w:t>网基金销售有限责任公司为销售机构、开通基金定期定额投资业务和基金转换业务并参加申购及定期定额投资申购费率优惠活动的公告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6F10A26B" w14:textId="4AEFE051"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7</w:t>
            </w:r>
            <w:r w:rsidRPr="008E5575">
              <w:rPr>
                <w:rFonts w:asciiTheme="minorEastAsia" w:hAnsiTheme="minorEastAsia" w:hint="eastAsia"/>
                <w:color w:val="000000"/>
                <w:sz w:val="22"/>
              </w:rPr>
              <w:t>月</w:t>
            </w:r>
            <w:r w:rsidRPr="008E5575">
              <w:rPr>
                <w:rFonts w:asciiTheme="minorEastAsia" w:hAnsiTheme="minorEastAsia"/>
                <w:color w:val="000000"/>
                <w:sz w:val="22"/>
              </w:rPr>
              <w:t>29</w:t>
            </w:r>
            <w:r w:rsidRPr="008E5575">
              <w:rPr>
                <w:rFonts w:asciiTheme="minorEastAsia" w:hAnsiTheme="minorEastAsia" w:hint="eastAsia"/>
                <w:color w:val="000000"/>
                <w:sz w:val="22"/>
              </w:rPr>
              <w:t>日</w:t>
            </w:r>
          </w:p>
        </w:tc>
      </w:tr>
      <w:tr w:rsidR="00A8051D" w:rsidRPr="00A8051D" w14:paraId="42A355D6"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443F022B" w14:textId="3373A272"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12</w:t>
            </w:r>
          </w:p>
        </w:tc>
        <w:tc>
          <w:tcPr>
            <w:tcW w:w="6379" w:type="dxa"/>
            <w:tcBorders>
              <w:top w:val="single" w:sz="4" w:space="0" w:color="auto"/>
              <w:left w:val="single" w:sz="4" w:space="0" w:color="auto"/>
              <w:bottom w:val="single" w:sz="4" w:space="0" w:color="auto"/>
              <w:right w:val="single" w:sz="4" w:space="0" w:color="auto"/>
            </w:tcBorders>
            <w:vAlign w:val="bottom"/>
          </w:tcPr>
          <w:p w14:paraId="404303D0" w14:textId="762BBBE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65F61462" w14:textId="06D4EB4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8</w:t>
            </w:r>
            <w:r w:rsidRPr="008E5575">
              <w:rPr>
                <w:rFonts w:asciiTheme="minorEastAsia" w:hAnsiTheme="minorEastAsia" w:hint="eastAsia"/>
                <w:color w:val="000000"/>
                <w:sz w:val="22"/>
              </w:rPr>
              <w:t>月</w:t>
            </w:r>
            <w:r w:rsidRPr="008E5575">
              <w:rPr>
                <w:rFonts w:asciiTheme="minorEastAsia" w:hAnsiTheme="minorEastAsia"/>
                <w:color w:val="000000"/>
                <w:sz w:val="22"/>
              </w:rPr>
              <w:t>10</w:t>
            </w:r>
            <w:r w:rsidRPr="008E5575">
              <w:rPr>
                <w:rFonts w:asciiTheme="minorEastAsia" w:hAnsiTheme="minorEastAsia" w:hint="eastAsia"/>
                <w:color w:val="000000"/>
                <w:sz w:val="22"/>
              </w:rPr>
              <w:t>日</w:t>
            </w:r>
          </w:p>
        </w:tc>
      </w:tr>
      <w:tr w:rsidR="00A8051D" w:rsidRPr="00A8051D" w14:paraId="549B925D"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FC47CE8" w14:textId="0BA22C5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13</w:t>
            </w:r>
          </w:p>
        </w:tc>
        <w:tc>
          <w:tcPr>
            <w:tcW w:w="6379" w:type="dxa"/>
            <w:tcBorders>
              <w:top w:val="single" w:sz="4" w:space="0" w:color="auto"/>
              <w:left w:val="single" w:sz="4" w:space="0" w:color="auto"/>
              <w:bottom w:val="single" w:sz="4" w:space="0" w:color="auto"/>
              <w:right w:val="single" w:sz="4" w:space="0" w:color="auto"/>
            </w:tcBorders>
            <w:vAlign w:val="bottom"/>
          </w:tcPr>
          <w:p w14:paraId="0FF8C40C" w14:textId="678CC0AD"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5585CC30" w14:textId="1DC8A55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8</w:t>
            </w:r>
            <w:r w:rsidRPr="008E5575">
              <w:rPr>
                <w:rFonts w:asciiTheme="minorEastAsia" w:hAnsiTheme="minorEastAsia" w:hint="eastAsia"/>
                <w:color w:val="000000"/>
                <w:sz w:val="22"/>
              </w:rPr>
              <w:t>月</w:t>
            </w:r>
            <w:r w:rsidRPr="008E5575">
              <w:rPr>
                <w:rFonts w:asciiTheme="minorEastAsia" w:hAnsiTheme="minorEastAsia"/>
                <w:color w:val="000000"/>
                <w:sz w:val="22"/>
              </w:rPr>
              <w:t>16</w:t>
            </w:r>
            <w:r w:rsidRPr="008E5575">
              <w:rPr>
                <w:rFonts w:asciiTheme="minorEastAsia" w:hAnsiTheme="minorEastAsia" w:hint="eastAsia"/>
                <w:color w:val="000000"/>
                <w:sz w:val="22"/>
              </w:rPr>
              <w:t>日</w:t>
            </w:r>
          </w:p>
        </w:tc>
      </w:tr>
      <w:tr w:rsidR="00A8051D" w:rsidRPr="00A8051D" w14:paraId="70009E04"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64332A4D" w14:textId="6A671C6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14</w:t>
            </w:r>
          </w:p>
        </w:tc>
        <w:tc>
          <w:tcPr>
            <w:tcW w:w="6379" w:type="dxa"/>
            <w:tcBorders>
              <w:top w:val="single" w:sz="4" w:space="0" w:color="auto"/>
              <w:left w:val="single" w:sz="4" w:space="0" w:color="auto"/>
              <w:bottom w:val="single" w:sz="4" w:space="0" w:color="auto"/>
              <w:right w:val="single" w:sz="4" w:space="0" w:color="auto"/>
            </w:tcBorders>
            <w:vAlign w:val="bottom"/>
          </w:tcPr>
          <w:p w14:paraId="19EACAAE" w14:textId="10BA470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年中期报告提示性公告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5F6E2E9B" w14:textId="5544CC89"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8</w:t>
            </w:r>
            <w:r w:rsidRPr="008E5575">
              <w:rPr>
                <w:rFonts w:asciiTheme="minorEastAsia" w:hAnsiTheme="minorEastAsia" w:hint="eastAsia"/>
                <w:color w:val="000000"/>
                <w:sz w:val="22"/>
              </w:rPr>
              <w:t>月</w:t>
            </w:r>
            <w:r w:rsidRPr="008E5575">
              <w:rPr>
                <w:rFonts w:asciiTheme="minorEastAsia" w:hAnsiTheme="minorEastAsia"/>
                <w:color w:val="000000"/>
                <w:sz w:val="22"/>
              </w:rPr>
              <w:t>31</w:t>
            </w:r>
            <w:r w:rsidRPr="008E5575">
              <w:rPr>
                <w:rFonts w:asciiTheme="minorEastAsia" w:hAnsiTheme="minorEastAsia" w:hint="eastAsia"/>
                <w:color w:val="000000"/>
                <w:sz w:val="22"/>
              </w:rPr>
              <w:t>日</w:t>
            </w:r>
          </w:p>
        </w:tc>
      </w:tr>
      <w:tr w:rsidR="00A8051D" w:rsidRPr="00A8051D" w14:paraId="79044D19"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E81C524" w14:textId="57AE390D"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15</w:t>
            </w:r>
          </w:p>
        </w:tc>
        <w:tc>
          <w:tcPr>
            <w:tcW w:w="6379" w:type="dxa"/>
            <w:tcBorders>
              <w:top w:val="single" w:sz="4" w:space="0" w:color="auto"/>
              <w:left w:val="single" w:sz="4" w:space="0" w:color="auto"/>
              <w:bottom w:val="single" w:sz="4" w:space="0" w:color="auto"/>
              <w:right w:val="single" w:sz="4" w:space="0" w:color="auto"/>
            </w:tcBorders>
            <w:vAlign w:val="bottom"/>
          </w:tcPr>
          <w:p w14:paraId="3374CC2C" w14:textId="51CF8A1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22C98283" w14:textId="21F1F43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9</w:t>
            </w:r>
            <w:r w:rsidRPr="008E5575">
              <w:rPr>
                <w:rFonts w:asciiTheme="minorEastAsia" w:hAnsiTheme="minorEastAsia" w:hint="eastAsia"/>
                <w:color w:val="000000"/>
                <w:sz w:val="22"/>
              </w:rPr>
              <w:t>月</w:t>
            </w:r>
            <w:r w:rsidRPr="008E5575">
              <w:rPr>
                <w:rFonts w:asciiTheme="minorEastAsia" w:hAnsiTheme="minorEastAsia"/>
                <w:color w:val="000000"/>
                <w:sz w:val="22"/>
              </w:rPr>
              <w:t>20</w:t>
            </w:r>
            <w:r w:rsidRPr="008E5575">
              <w:rPr>
                <w:rFonts w:asciiTheme="minorEastAsia" w:hAnsiTheme="minorEastAsia" w:hint="eastAsia"/>
                <w:color w:val="000000"/>
                <w:sz w:val="22"/>
              </w:rPr>
              <w:t>日</w:t>
            </w:r>
          </w:p>
        </w:tc>
      </w:tr>
      <w:tr w:rsidR="00A8051D" w:rsidRPr="00A8051D" w14:paraId="389EA496"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B0672A6" w14:textId="1A6F2630"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16</w:t>
            </w:r>
          </w:p>
        </w:tc>
        <w:tc>
          <w:tcPr>
            <w:tcW w:w="6379" w:type="dxa"/>
            <w:tcBorders>
              <w:top w:val="single" w:sz="4" w:space="0" w:color="auto"/>
              <w:left w:val="single" w:sz="4" w:space="0" w:color="auto"/>
              <w:bottom w:val="single" w:sz="4" w:space="0" w:color="auto"/>
              <w:right w:val="single" w:sz="4" w:space="0" w:color="auto"/>
            </w:tcBorders>
            <w:vAlign w:val="bottom"/>
          </w:tcPr>
          <w:p w14:paraId="216940EB" w14:textId="3518C19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年第</w:t>
            </w:r>
            <w:r w:rsidRPr="008E5575">
              <w:rPr>
                <w:rFonts w:asciiTheme="minorEastAsia" w:hAnsiTheme="minorEastAsia"/>
                <w:color w:val="000000"/>
                <w:sz w:val="22"/>
              </w:rPr>
              <w:t>3</w:t>
            </w:r>
            <w:r w:rsidRPr="008E5575">
              <w:rPr>
                <w:rFonts w:asciiTheme="minorEastAsia" w:hAnsiTheme="minorEastAsia" w:hint="eastAsia"/>
                <w:color w:val="000000"/>
                <w:sz w:val="22"/>
              </w:rPr>
              <w:t>季度报告提示性公告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5DEC3F73" w14:textId="11C7F35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10</w:t>
            </w:r>
            <w:r w:rsidRPr="008E5575">
              <w:rPr>
                <w:rFonts w:asciiTheme="minorEastAsia" w:hAnsiTheme="minorEastAsia" w:hint="eastAsia"/>
                <w:color w:val="000000"/>
                <w:sz w:val="22"/>
              </w:rPr>
              <w:t>月</w:t>
            </w:r>
            <w:r w:rsidRPr="008E5575">
              <w:rPr>
                <w:rFonts w:asciiTheme="minorEastAsia" w:hAnsiTheme="minorEastAsia"/>
                <w:color w:val="000000"/>
                <w:sz w:val="22"/>
              </w:rPr>
              <w:t>26</w:t>
            </w:r>
            <w:r w:rsidRPr="008E5575">
              <w:rPr>
                <w:rFonts w:asciiTheme="minorEastAsia" w:hAnsiTheme="minorEastAsia" w:hint="eastAsia"/>
                <w:color w:val="000000"/>
                <w:sz w:val="22"/>
              </w:rPr>
              <w:t>日</w:t>
            </w:r>
          </w:p>
        </w:tc>
      </w:tr>
      <w:tr w:rsidR="00A8051D" w:rsidRPr="00A8051D" w14:paraId="757DB48A"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BF4A94D" w14:textId="333F2E1D"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17</w:t>
            </w:r>
          </w:p>
        </w:tc>
        <w:tc>
          <w:tcPr>
            <w:tcW w:w="6379" w:type="dxa"/>
            <w:tcBorders>
              <w:top w:val="single" w:sz="4" w:space="0" w:color="auto"/>
              <w:left w:val="single" w:sz="4" w:space="0" w:color="auto"/>
              <w:bottom w:val="single" w:sz="4" w:space="0" w:color="auto"/>
              <w:right w:val="single" w:sz="4" w:space="0" w:color="auto"/>
            </w:tcBorders>
            <w:vAlign w:val="bottom"/>
          </w:tcPr>
          <w:p w14:paraId="140FBF60" w14:textId="19D8F005"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富荣基金管理有限公司关于旗下基金新增九州证券股份有限公司为销售机构、开通基金定期定额投资业务和基金转换业务并参加申购及定期定额投资申购费率优惠活动的公告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3B2D7588" w14:textId="327CAF5B"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10</w:t>
            </w:r>
            <w:r w:rsidRPr="008E5575">
              <w:rPr>
                <w:rFonts w:asciiTheme="minorEastAsia" w:hAnsiTheme="minorEastAsia" w:hint="eastAsia"/>
                <w:color w:val="000000"/>
                <w:sz w:val="22"/>
              </w:rPr>
              <w:t>月</w:t>
            </w:r>
            <w:r w:rsidRPr="008E5575">
              <w:rPr>
                <w:rFonts w:asciiTheme="minorEastAsia" w:hAnsiTheme="minorEastAsia"/>
                <w:color w:val="000000"/>
                <w:sz w:val="22"/>
              </w:rPr>
              <w:t>26</w:t>
            </w:r>
            <w:r w:rsidRPr="008E5575">
              <w:rPr>
                <w:rFonts w:asciiTheme="minorEastAsia" w:hAnsiTheme="minorEastAsia" w:hint="eastAsia"/>
                <w:color w:val="000000"/>
                <w:sz w:val="22"/>
              </w:rPr>
              <w:t>日</w:t>
            </w:r>
          </w:p>
        </w:tc>
      </w:tr>
      <w:tr w:rsidR="00A8051D" w:rsidRPr="00A8051D" w14:paraId="127505A7"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FD5FE14" w14:textId="1580C9DC"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18</w:t>
            </w:r>
          </w:p>
        </w:tc>
        <w:tc>
          <w:tcPr>
            <w:tcW w:w="6379" w:type="dxa"/>
            <w:tcBorders>
              <w:top w:val="single" w:sz="4" w:space="0" w:color="auto"/>
              <w:left w:val="single" w:sz="4" w:space="0" w:color="auto"/>
              <w:bottom w:val="single" w:sz="4" w:space="0" w:color="auto"/>
              <w:right w:val="single" w:sz="4" w:space="0" w:color="auto"/>
            </w:tcBorders>
            <w:vAlign w:val="bottom"/>
          </w:tcPr>
          <w:p w14:paraId="0F811D29" w14:textId="08CCB127"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富荣基金管理有限公司关于旗下基金新增海通证券股份有限公司</w:t>
            </w:r>
            <w:r w:rsidRPr="008E5575">
              <w:rPr>
                <w:rFonts w:asciiTheme="minorEastAsia" w:hAnsiTheme="minorEastAsia" w:hint="eastAsia"/>
                <w:color w:val="000000"/>
                <w:sz w:val="22"/>
              </w:rPr>
              <w:lastRenderedPageBreak/>
              <w:t>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674863D7" w14:textId="2FB4C96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lastRenderedPageBreak/>
              <w:t>2022</w:t>
            </w:r>
            <w:r w:rsidRPr="008E5575">
              <w:rPr>
                <w:rFonts w:asciiTheme="minorEastAsia" w:hAnsiTheme="minorEastAsia" w:hint="eastAsia"/>
                <w:color w:val="000000"/>
                <w:sz w:val="22"/>
              </w:rPr>
              <w:t>年</w:t>
            </w:r>
            <w:r w:rsidRPr="008E5575">
              <w:rPr>
                <w:rFonts w:asciiTheme="minorEastAsia" w:hAnsiTheme="minorEastAsia"/>
                <w:color w:val="000000"/>
                <w:sz w:val="22"/>
              </w:rPr>
              <w:t>11</w:t>
            </w:r>
            <w:r w:rsidRPr="008E5575">
              <w:rPr>
                <w:rFonts w:asciiTheme="minorEastAsia" w:hAnsiTheme="minorEastAsia" w:hint="eastAsia"/>
                <w:color w:val="000000"/>
                <w:sz w:val="22"/>
              </w:rPr>
              <w:t>月</w:t>
            </w:r>
            <w:r w:rsidRPr="008E5575">
              <w:rPr>
                <w:rFonts w:asciiTheme="minorEastAsia" w:hAnsiTheme="minorEastAsia"/>
                <w:color w:val="000000"/>
                <w:sz w:val="22"/>
              </w:rPr>
              <w:t>24</w:t>
            </w:r>
            <w:r w:rsidRPr="008E5575">
              <w:rPr>
                <w:rFonts w:asciiTheme="minorEastAsia" w:hAnsiTheme="minorEastAsia" w:hint="eastAsia"/>
                <w:color w:val="000000"/>
                <w:sz w:val="22"/>
              </w:rPr>
              <w:lastRenderedPageBreak/>
              <w:t>日</w:t>
            </w:r>
          </w:p>
        </w:tc>
      </w:tr>
      <w:tr w:rsidR="00A8051D" w:rsidRPr="00A8051D" w14:paraId="75CEADF9"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3B8C87F" w14:textId="6E8B6D1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lastRenderedPageBreak/>
              <w:t>19</w:t>
            </w:r>
          </w:p>
        </w:tc>
        <w:tc>
          <w:tcPr>
            <w:tcW w:w="6379" w:type="dxa"/>
            <w:tcBorders>
              <w:top w:val="single" w:sz="4" w:space="0" w:color="auto"/>
              <w:left w:val="single" w:sz="4" w:space="0" w:color="auto"/>
              <w:bottom w:val="single" w:sz="4" w:space="0" w:color="auto"/>
              <w:right w:val="single" w:sz="4" w:space="0" w:color="auto"/>
            </w:tcBorders>
            <w:vAlign w:val="bottom"/>
          </w:tcPr>
          <w:p w14:paraId="12F0A3C1" w14:textId="75E640E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富荣基金管理有限公司关于旗下基金新增华金证券股份有限公司为销售机构、开通基金定期定额投资业务和基金转换业务并参加申购及定期定额投资申购费率优惠活动的公告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34C6E114" w14:textId="1D5608A3"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2022</w:t>
            </w:r>
            <w:r w:rsidRPr="008E5575">
              <w:rPr>
                <w:rFonts w:asciiTheme="minorEastAsia" w:hAnsiTheme="minorEastAsia" w:hint="eastAsia"/>
                <w:color w:val="000000"/>
                <w:sz w:val="22"/>
              </w:rPr>
              <w:t>年</w:t>
            </w:r>
            <w:r w:rsidRPr="008E5575">
              <w:rPr>
                <w:rFonts w:asciiTheme="minorEastAsia" w:hAnsiTheme="minorEastAsia"/>
                <w:color w:val="000000"/>
                <w:sz w:val="22"/>
              </w:rPr>
              <w:t>12</w:t>
            </w:r>
            <w:r w:rsidRPr="008E5575">
              <w:rPr>
                <w:rFonts w:asciiTheme="minorEastAsia" w:hAnsiTheme="minorEastAsia" w:hint="eastAsia"/>
                <w:color w:val="000000"/>
                <w:sz w:val="22"/>
              </w:rPr>
              <w:t>月</w:t>
            </w:r>
            <w:r w:rsidRPr="008E5575">
              <w:rPr>
                <w:rFonts w:asciiTheme="minorEastAsia" w:hAnsiTheme="minorEastAsia"/>
                <w:color w:val="000000"/>
                <w:sz w:val="22"/>
              </w:rPr>
              <w:t>12</w:t>
            </w:r>
            <w:r w:rsidRPr="008E5575">
              <w:rPr>
                <w:rFonts w:asciiTheme="minorEastAsia" w:hAnsiTheme="minorEastAsia" w:hint="eastAsia"/>
                <w:color w:val="000000"/>
                <w:sz w:val="22"/>
              </w:rPr>
              <w:t>日</w:t>
            </w:r>
          </w:p>
        </w:tc>
      </w:tr>
      <w:tr w:rsidR="00A8051D" w:rsidRPr="00A8051D" w14:paraId="6E5587E8"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DC01D4B" w14:textId="624BC49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w:t>
            </w:r>
          </w:p>
        </w:tc>
        <w:tc>
          <w:tcPr>
            <w:tcW w:w="6379" w:type="dxa"/>
            <w:tcBorders>
              <w:top w:val="single" w:sz="4" w:space="0" w:color="auto"/>
              <w:left w:val="single" w:sz="4" w:space="0" w:color="auto"/>
              <w:bottom w:val="single" w:sz="4" w:space="0" w:color="auto"/>
              <w:right w:val="single" w:sz="4" w:space="0" w:color="auto"/>
            </w:tcBorders>
            <w:vAlign w:val="bottom"/>
          </w:tcPr>
          <w:p w14:paraId="6E3079DF" w14:textId="0FC2CCA0"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年第</w:t>
            </w:r>
            <w:r w:rsidRPr="008E5575">
              <w:rPr>
                <w:rFonts w:asciiTheme="minorEastAsia" w:hAnsiTheme="minorEastAsia"/>
                <w:color w:val="000000"/>
                <w:sz w:val="22"/>
              </w:rPr>
              <w:t>4</w:t>
            </w:r>
            <w:r w:rsidRPr="008E5575">
              <w:rPr>
                <w:rFonts w:asciiTheme="minorEastAsia" w:hAnsiTheme="minorEastAsia" w:hint="eastAsia"/>
                <w:color w:val="000000"/>
                <w:sz w:val="22"/>
              </w:rPr>
              <w:t>季度报告提示性公告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54C03F9F" w14:textId="3F30C6D4"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1</w:t>
            </w:r>
            <w:r w:rsidRPr="008E5575">
              <w:rPr>
                <w:rFonts w:asciiTheme="minorEastAsia" w:hAnsiTheme="minorEastAsia" w:hint="eastAsia"/>
                <w:color w:val="000000"/>
                <w:sz w:val="22"/>
              </w:rPr>
              <w:t>月</w:t>
            </w:r>
            <w:r w:rsidRPr="008E5575">
              <w:rPr>
                <w:rFonts w:asciiTheme="minorEastAsia" w:hAnsiTheme="minorEastAsia"/>
                <w:color w:val="000000"/>
                <w:sz w:val="22"/>
              </w:rPr>
              <w:t>20</w:t>
            </w:r>
            <w:r w:rsidRPr="008E5575">
              <w:rPr>
                <w:rFonts w:asciiTheme="minorEastAsia" w:hAnsiTheme="minorEastAsia" w:hint="eastAsia"/>
                <w:color w:val="000000"/>
                <w:sz w:val="22"/>
              </w:rPr>
              <w:t>日</w:t>
            </w:r>
          </w:p>
        </w:tc>
      </w:tr>
      <w:tr w:rsidR="00A8051D" w:rsidRPr="00A8051D" w14:paraId="382F8F16"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5346BAD8" w14:textId="13911F21"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21</w:t>
            </w:r>
          </w:p>
        </w:tc>
        <w:tc>
          <w:tcPr>
            <w:tcW w:w="6379" w:type="dxa"/>
            <w:tcBorders>
              <w:top w:val="single" w:sz="4" w:space="0" w:color="auto"/>
              <w:left w:val="single" w:sz="4" w:space="0" w:color="auto"/>
              <w:bottom w:val="single" w:sz="4" w:space="0" w:color="auto"/>
              <w:right w:val="single" w:sz="4" w:space="0" w:color="auto"/>
            </w:tcBorders>
            <w:vAlign w:val="bottom"/>
          </w:tcPr>
          <w:p w14:paraId="5B7AE4E8" w14:textId="4163EA30"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14AC7C77" w14:textId="311C0BE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2</w:t>
            </w:r>
            <w:r w:rsidRPr="008E5575">
              <w:rPr>
                <w:rFonts w:asciiTheme="minorEastAsia" w:hAnsiTheme="minorEastAsia" w:hint="eastAsia"/>
                <w:color w:val="000000"/>
                <w:sz w:val="22"/>
              </w:rPr>
              <w:t>月</w:t>
            </w:r>
            <w:r w:rsidRPr="008E5575">
              <w:rPr>
                <w:rFonts w:asciiTheme="minorEastAsia" w:hAnsiTheme="minorEastAsia"/>
                <w:color w:val="000000"/>
                <w:sz w:val="22"/>
              </w:rPr>
              <w:t>3</w:t>
            </w:r>
            <w:r w:rsidRPr="008E5575">
              <w:rPr>
                <w:rFonts w:asciiTheme="minorEastAsia" w:hAnsiTheme="minorEastAsia" w:hint="eastAsia"/>
                <w:color w:val="000000"/>
                <w:sz w:val="22"/>
              </w:rPr>
              <w:t>日</w:t>
            </w:r>
          </w:p>
        </w:tc>
      </w:tr>
      <w:tr w:rsidR="00A8051D" w:rsidRPr="00A8051D" w14:paraId="44BC049D"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EA39204" w14:textId="7C09DDB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22</w:t>
            </w:r>
          </w:p>
        </w:tc>
        <w:tc>
          <w:tcPr>
            <w:tcW w:w="6379" w:type="dxa"/>
            <w:tcBorders>
              <w:top w:val="single" w:sz="4" w:space="0" w:color="auto"/>
              <w:left w:val="single" w:sz="4" w:space="0" w:color="auto"/>
              <w:bottom w:val="single" w:sz="4" w:space="0" w:color="auto"/>
              <w:right w:val="single" w:sz="4" w:space="0" w:color="auto"/>
            </w:tcBorders>
            <w:vAlign w:val="bottom"/>
          </w:tcPr>
          <w:p w14:paraId="6425AF6B" w14:textId="218B97CA"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14C78167" w14:textId="034ADFD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2</w:t>
            </w:r>
            <w:r w:rsidRPr="008E5575">
              <w:rPr>
                <w:rFonts w:asciiTheme="minorEastAsia" w:hAnsiTheme="minorEastAsia" w:hint="eastAsia"/>
                <w:color w:val="000000"/>
                <w:sz w:val="22"/>
              </w:rPr>
              <w:t>月</w:t>
            </w:r>
            <w:r w:rsidRPr="008E5575">
              <w:rPr>
                <w:rFonts w:asciiTheme="minorEastAsia" w:hAnsiTheme="minorEastAsia"/>
                <w:color w:val="000000"/>
                <w:sz w:val="22"/>
              </w:rPr>
              <w:t>15</w:t>
            </w:r>
            <w:r w:rsidRPr="008E5575">
              <w:rPr>
                <w:rFonts w:asciiTheme="minorEastAsia" w:hAnsiTheme="minorEastAsia" w:hint="eastAsia"/>
                <w:color w:val="000000"/>
                <w:sz w:val="22"/>
              </w:rPr>
              <w:t>日</w:t>
            </w:r>
          </w:p>
        </w:tc>
      </w:tr>
      <w:tr w:rsidR="00A8051D" w:rsidRPr="00A8051D" w14:paraId="406F1CA2"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1D21DCB9" w14:textId="01AA5516"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23</w:t>
            </w:r>
          </w:p>
        </w:tc>
        <w:tc>
          <w:tcPr>
            <w:tcW w:w="6379" w:type="dxa"/>
            <w:tcBorders>
              <w:top w:val="single" w:sz="4" w:space="0" w:color="auto"/>
              <w:left w:val="single" w:sz="4" w:space="0" w:color="auto"/>
              <w:bottom w:val="single" w:sz="4" w:space="0" w:color="auto"/>
              <w:right w:val="single" w:sz="4" w:space="0" w:color="auto"/>
            </w:tcBorders>
            <w:vAlign w:val="bottom"/>
          </w:tcPr>
          <w:p w14:paraId="371D5503" w14:textId="7E8EE57C"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富荣基金管理有限公司关于旗下基金新增华</w:t>
            </w:r>
            <w:proofErr w:type="gramStart"/>
            <w:r w:rsidRPr="008E5575">
              <w:rPr>
                <w:rFonts w:asciiTheme="minorEastAsia" w:hAnsiTheme="minorEastAsia" w:hint="eastAsia"/>
                <w:color w:val="000000"/>
                <w:sz w:val="22"/>
              </w:rPr>
              <w:t>宝证券</w:t>
            </w:r>
            <w:proofErr w:type="gramEnd"/>
            <w:r w:rsidRPr="008E5575">
              <w:rPr>
                <w:rFonts w:asciiTheme="minorEastAsia" w:hAnsiTheme="minorEastAsia" w:hint="eastAsia"/>
                <w:color w:val="000000"/>
                <w:sz w:val="22"/>
              </w:rPr>
              <w:t>股份有限公司为销售机构、开通基金定期定额投资业务和基金转换业务并参加申购及定期定额投资申购费率优惠活动的公告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vAlign w:val="center"/>
          </w:tcPr>
          <w:p w14:paraId="7B532994" w14:textId="4B06C49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3</w:t>
            </w:r>
            <w:r w:rsidRPr="008E5575">
              <w:rPr>
                <w:rFonts w:asciiTheme="minorEastAsia" w:hAnsiTheme="minorEastAsia" w:hint="eastAsia"/>
                <w:color w:val="000000"/>
                <w:sz w:val="22"/>
              </w:rPr>
              <w:t>月</w:t>
            </w:r>
            <w:r w:rsidRPr="008E5575">
              <w:rPr>
                <w:rFonts w:asciiTheme="minorEastAsia" w:hAnsiTheme="minorEastAsia"/>
                <w:color w:val="000000"/>
                <w:sz w:val="22"/>
              </w:rPr>
              <w:t>15</w:t>
            </w:r>
            <w:r w:rsidRPr="008E5575">
              <w:rPr>
                <w:rFonts w:asciiTheme="minorEastAsia" w:hAnsiTheme="minorEastAsia" w:hint="eastAsia"/>
                <w:color w:val="000000"/>
                <w:sz w:val="22"/>
              </w:rPr>
              <w:t>日</w:t>
            </w:r>
          </w:p>
        </w:tc>
      </w:tr>
      <w:tr w:rsidR="00A8051D" w:rsidRPr="00A8051D" w14:paraId="7C794640"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7001F655" w14:textId="5388F7AA"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24</w:t>
            </w:r>
          </w:p>
        </w:tc>
        <w:tc>
          <w:tcPr>
            <w:tcW w:w="6379" w:type="dxa"/>
            <w:tcBorders>
              <w:top w:val="single" w:sz="4" w:space="0" w:color="auto"/>
              <w:left w:val="single" w:sz="4" w:space="0" w:color="auto"/>
              <w:bottom w:val="single" w:sz="4" w:space="0" w:color="auto"/>
              <w:right w:val="single" w:sz="4" w:space="0" w:color="auto"/>
            </w:tcBorders>
            <w:vAlign w:val="bottom"/>
          </w:tcPr>
          <w:p w14:paraId="16540475" w14:textId="48921CAF"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2022</w:t>
            </w:r>
            <w:r w:rsidRPr="008E5575">
              <w:rPr>
                <w:rFonts w:asciiTheme="minorEastAsia" w:hAnsiTheme="minorEastAsia" w:hint="eastAsia"/>
                <w:color w:val="000000"/>
                <w:sz w:val="22"/>
              </w:rPr>
              <w:t>年年度报告提示性公告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303BAD6F" w14:textId="28633CF1"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3</w:t>
            </w:r>
            <w:r w:rsidRPr="008E5575">
              <w:rPr>
                <w:rFonts w:asciiTheme="minorEastAsia" w:hAnsiTheme="minorEastAsia" w:hint="eastAsia"/>
                <w:color w:val="000000"/>
                <w:sz w:val="22"/>
              </w:rPr>
              <w:t>月</w:t>
            </w:r>
            <w:r w:rsidRPr="008E5575">
              <w:rPr>
                <w:rFonts w:asciiTheme="minorEastAsia" w:hAnsiTheme="minorEastAsia"/>
                <w:color w:val="000000"/>
                <w:sz w:val="22"/>
              </w:rPr>
              <w:t>31</w:t>
            </w:r>
            <w:r w:rsidRPr="008E5575">
              <w:rPr>
                <w:rFonts w:asciiTheme="minorEastAsia" w:hAnsiTheme="minorEastAsia" w:hint="eastAsia"/>
                <w:color w:val="000000"/>
                <w:sz w:val="22"/>
              </w:rPr>
              <w:t>日</w:t>
            </w:r>
          </w:p>
        </w:tc>
      </w:tr>
      <w:tr w:rsidR="00A8051D" w:rsidRPr="00A8051D" w14:paraId="2F6B64C8"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F630E10" w14:textId="46060D3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25</w:t>
            </w:r>
          </w:p>
        </w:tc>
        <w:tc>
          <w:tcPr>
            <w:tcW w:w="6379" w:type="dxa"/>
            <w:tcBorders>
              <w:top w:val="single" w:sz="4" w:space="0" w:color="auto"/>
              <w:left w:val="single" w:sz="4" w:space="0" w:color="auto"/>
              <w:bottom w:val="single" w:sz="4" w:space="0" w:color="auto"/>
              <w:right w:val="single" w:sz="4" w:space="0" w:color="auto"/>
            </w:tcBorders>
            <w:vAlign w:val="bottom"/>
          </w:tcPr>
          <w:p w14:paraId="561F5A99" w14:textId="7136F364"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富荣基金管理有限公司高级管理人员变更公告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0BE370CF" w14:textId="6424246F"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7</w:t>
            </w:r>
            <w:r w:rsidRPr="008E5575">
              <w:rPr>
                <w:rFonts w:asciiTheme="minorEastAsia" w:hAnsiTheme="minorEastAsia" w:hint="eastAsia"/>
                <w:color w:val="000000"/>
                <w:sz w:val="22"/>
              </w:rPr>
              <w:t>日</w:t>
            </w:r>
          </w:p>
        </w:tc>
      </w:tr>
      <w:tr w:rsidR="00A8051D" w:rsidRPr="00A8051D" w14:paraId="5DC858E8"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2F5E0699" w14:textId="6A07A51B"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26</w:t>
            </w:r>
          </w:p>
        </w:tc>
        <w:tc>
          <w:tcPr>
            <w:tcW w:w="6379" w:type="dxa"/>
            <w:tcBorders>
              <w:top w:val="single" w:sz="4" w:space="0" w:color="auto"/>
              <w:left w:val="single" w:sz="4" w:space="0" w:color="auto"/>
              <w:bottom w:val="single" w:sz="4" w:space="0" w:color="auto"/>
              <w:right w:val="single" w:sz="4" w:space="0" w:color="auto"/>
            </w:tcBorders>
            <w:vAlign w:val="bottom"/>
          </w:tcPr>
          <w:p w14:paraId="452FFABE" w14:textId="4255DB12"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富荣基金管理有限公司住所变更公告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5CB318B9" w14:textId="72C20858"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12</w:t>
            </w:r>
            <w:r w:rsidRPr="008E5575">
              <w:rPr>
                <w:rFonts w:asciiTheme="minorEastAsia" w:hAnsiTheme="minorEastAsia" w:hint="eastAsia"/>
                <w:color w:val="000000"/>
                <w:sz w:val="22"/>
              </w:rPr>
              <w:t>日</w:t>
            </w:r>
          </w:p>
        </w:tc>
      </w:tr>
      <w:tr w:rsidR="00A8051D" w:rsidRPr="00A8051D" w14:paraId="6A41C8E4"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0ADB002B" w14:textId="78C4D3ED"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27</w:t>
            </w:r>
          </w:p>
        </w:tc>
        <w:tc>
          <w:tcPr>
            <w:tcW w:w="6379" w:type="dxa"/>
            <w:tcBorders>
              <w:top w:val="single" w:sz="4" w:space="0" w:color="auto"/>
              <w:left w:val="single" w:sz="4" w:space="0" w:color="auto"/>
              <w:bottom w:val="single" w:sz="4" w:space="0" w:color="auto"/>
              <w:right w:val="single" w:sz="4" w:space="0" w:color="auto"/>
            </w:tcBorders>
            <w:vAlign w:val="bottom"/>
          </w:tcPr>
          <w:p w14:paraId="0EA22793" w14:textId="32032A07"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富荣基金管理有限公司住所变更公告</w:t>
            </w:r>
          </w:p>
        </w:tc>
        <w:tc>
          <w:tcPr>
            <w:tcW w:w="1984" w:type="dxa"/>
            <w:tcBorders>
              <w:top w:val="single" w:sz="4" w:space="0" w:color="auto"/>
              <w:left w:val="single" w:sz="4" w:space="0" w:color="auto"/>
              <w:bottom w:val="single" w:sz="4" w:space="0" w:color="auto"/>
              <w:right w:val="single" w:sz="4" w:space="0" w:color="auto"/>
            </w:tcBorders>
            <w:vAlign w:val="center"/>
          </w:tcPr>
          <w:p w14:paraId="7DD4DD7C" w14:textId="3E701CFE"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12</w:t>
            </w:r>
            <w:r w:rsidRPr="008E5575">
              <w:rPr>
                <w:rFonts w:asciiTheme="minorEastAsia" w:hAnsiTheme="minorEastAsia" w:hint="eastAsia"/>
                <w:color w:val="000000"/>
                <w:sz w:val="22"/>
              </w:rPr>
              <w:t>日</w:t>
            </w:r>
          </w:p>
        </w:tc>
      </w:tr>
      <w:tr w:rsidR="00A8051D" w:rsidRPr="00A8051D" w14:paraId="6DEBE680" w14:textId="77777777" w:rsidTr="008E5575">
        <w:trPr>
          <w:trHeight w:val="20"/>
        </w:trPr>
        <w:tc>
          <w:tcPr>
            <w:tcW w:w="846" w:type="dxa"/>
            <w:tcBorders>
              <w:top w:val="single" w:sz="4" w:space="0" w:color="auto"/>
              <w:left w:val="single" w:sz="4" w:space="0" w:color="auto"/>
              <w:bottom w:val="single" w:sz="4" w:space="0" w:color="auto"/>
              <w:right w:val="single" w:sz="4" w:space="0" w:color="auto"/>
            </w:tcBorders>
            <w:vAlign w:val="center"/>
          </w:tcPr>
          <w:p w14:paraId="37E7B47D" w14:textId="0DF6ABB2"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28</w:t>
            </w:r>
          </w:p>
        </w:tc>
        <w:tc>
          <w:tcPr>
            <w:tcW w:w="6379" w:type="dxa"/>
            <w:tcBorders>
              <w:top w:val="single" w:sz="4" w:space="0" w:color="auto"/>
              <w:left w:val="single" w:sz="4" w:space="0" w:color="auto"/>
              <w:bottom w:val="single" w:sz="4" w:space="0" w:color="auto"/>
              <w:right w:val="single" w:sz="4" w:space="0" w:color="auto"/>
            </w:tcBorders>
            <w:vAlign w:val="bottom"/>
          </w:tcPr>
          <w:p w14:paraId="4F03FFD8" w14:textId="4B25946B" w:rsidR="007973B1" w:rsidRPr="008E5575" w:rsidRDefault="007973B1" w:rsidP="00A8051D">
            <w:pPr>
              <w:jc w:val="center"/>
              <w:rPr>
                <w:rFonts w:asciiTheme="minorEastAsia" w:hAnsiTheme="minorEastAsia"/>
                <w:color w:val="000000"/>
                <w:sz w:val="22"/>
              </w:rPr>
            </w:pPr>
            <w:r w:rsidRPr="008E5575">
              <w:rPr>
                <w:rFonts w:asciiTheme="minorEastAsia" w:hAnsiTheme="minorEastAsia" w:hint="eastAsia"/>
                <w:color w:val="000000"/>
                <w:sz w:val="22"/>
              </w:rPr>
              <w:t>富荣基金管理有限公司旗下全部基金</w:t>
            </w:r>
            <w:r w:rsidRPr="008E5575">
              <w:rPr>
                <w:rFonts w:asciiTheme="minorEastAsia" w:hAnsiTheme="minorEastAsia"/>
                <w:color w:val="000000"/>
                <w:sz w:val="22"/>
              </w:rPr>
              <w:t>2023</w:t>
            </w:r>
            <w:r w:rsidRPr="008E5575">
              <w:rPr>
                <w:rFonts w:asciiTheme="minorEastAsia" w:hAnsiTheme="minorEastAsia" w:hint="eastAsia"/>
                <w:color w:val="000000"/>
                <w:sz w:val="22"/>
              </w:rPr>
              <w:t>年第</w:t>
            </w:r>
            <w:r w:rsidRPr="008E5575">
              <w:rPr>
                <w:rFonts w:asciiTheme="minorEastAsia" w:hAnsiTheme="minorEastAsia"/>
                <w:color w:val="000000"/>
                <w:sz w:val="22"/>
              </w:rPr>
              <w:t>1</w:t>
            </w:r>
            <w:r w:rsidRPr="008E5575">
              <w:rPr>
                <w:rFonts w:asciiTheme="minorEastAsia" w:hAnsiTheme="minorEastAsia" w:hint="eastAsia"/>
                <w:color w:val="000000"/>
                <w:sz w:val="22"/>
              </w:rPr>
              <w:t>季度报告提示性公告</w:t>
            </w:r>
          </w:p>
        </w:tc>
        <w:tc>
          <w:tcPr>
            <w:tcW w:w="1984" w:type="dxa"/>
            <w:tcBorders>
              <w:top w:val="single" w:sz="4" w:space="0" w:color="auto"/>
              <w:left w:val="single" w:sz="4" w:space="0" w:color="auto"/>
              <w:bottom w:val="single" w:sz="4" w:space="0" w:color="auto"/>
              <w:right w:val="single" w:sz="4" w:space="0" w:color="auto"/>
            </w:tcBorders>
            <w:vAlign w:val="center"/>
          </w:tcPr>
          <w:p w14:paraId="677AD28A" w14:textId="7BBBB505" w:rsidR="007973B1" w:rsidRPr="008E5575" w:rsidRDefault="007973B1" w:rsidP="00A8051D">
            <w:pPr>
              <w:jc w:val="center"/>
              <w:rPr>
                <w:rFonts w:asciiTheme="minorEastAsia" w:hAnsiTheme="minorEastAsia"/>
                <w:color w:val="000000"/>
                <w:sz w:val="22"/>
              </w:rPr>
            </w:pPr>
            <w:r w:rsidRPr="008E5575">
              <w:rPr>
                <w:rFonts w:asciiTheme="minorEastAsia" w:hAnsiTheme="minorEastAsia"/>
                <w:color w:val="000000"/>
                <w:sz w:val="22"/>
              </w:rPr>
              <w:t>2023</w:t>
            </w:r>
            <w:r w:rsidRPr="008E5575">
              <w:rPr>
                <w:rFonts w:asciiTheme="minorEastAsia" w:hAnsiTheme="minorEastAsia" w:hint="eastAsia"/>
                <w:color w:val="000000"/>
                <w:sz w:val="22"/>
              </w:rPr>
              <w:t>年</w:t>
            </w:r>
            <w:r w:rsidRPr="008E5575">
              <w:rPr>
                <w:rFonts w:asciiTheme="minorEastAsia" w:hAnsiTheme="minorEastAsia"/>
                <w:color w:val="000000"/>
                <w:sz w:val="22"/>
              </w:rPr>
              <w:t>4</w:t>
            </w:r>
            <w:r w:rsidRPr="008E5575">
              <w:rPr>
                <w:rFonts w:asciiTheme="minorEastAsia" w:hAnsiTheme="minorEastAsia" w:hint="eastAsia"/>
                <w:color w:val="000000"/>
                <w:sz w:val="22"/>
              </w:rPr>
              <w:t>月</w:t>
            </w:r>
            <w:r w:rsidRPr="008E5575">
              <w:rPr>
                <w:rFonts w:asciiTheme="minorEastAsia" w:hAnsiTheme="minorEastAsia"/>
                <w:color w:val="000000"/>
                <w:sz w:val="22"/>
              </w:rPr>
              <w:t>24</w:t>
            </w:r>
            <w:r w:rsidRPr="008E5575">
              <w:rPr>
                <w:rFonts w:asciiTheme="minorEastAsia" w:hAnsiTheme="minorEastAsia" w:hint="eastAsia"/>
                <w:color w:val="000000"/>
                <w:sz w:val="22"/>
              </w:rPr>
              <w:t>日</w:t>
            </w:r>
          </w:p>
        </w:tc>
      </w:tr>
    </w:tbl>
    <w:p w14:paraId="53007187" w14:textId="0B042D55" w:rsidR="00E17309" w:rsidRDefault="00E17309">
      <w:pPr>
        <w:pStyle w:val="1"/>
        <w:jc w:val="center"/>
        <w:rPr>
          <w:color w:val="auto"/>
          <w:sz w:val="30"/>
          <w:szCs w:val="30"/>
        </w:rPr>
      </w:pPr>
      <w:r>
        <w:rPr>
          <w:color w:val="auto"/>
          <w:sz w:val="30"/>
          <w:szCs w:val="30"/>
        </w:rPr>
        <w:br w:type="page"/>
      </w:r>
    </w:p>
    <w:p w14:paraId="1DA20BCC" w14:textId="159AD629" w:rsidR="00AC3A9B" w:rsidRPr="00890888" w:rsidRDefault="00E17309">
      <w:pPr>
        <w:pStyle w:val="1"/>
        <w:jc w:val="center"/>
        <w:rPr>
          <w:color w:val="auto"/>
          <w:sz w:val="30"/>
          <w:szCs w:val="30"/>
        </w:rPr>
      </w:pPr>
      <w:bookmarkStart w:id="448" w:name="_Toc135921128"/>
      <w:r>
        <w:rPr>
          <w:rFonts w:hint="eastAsia"/>
          <w:color w:val="auto"/>
          <w:sz w:val="30"/>
          <w:szCs w:val="30"/>
        </w:rPr>
        <w:lastRenderedPageBreak/>
        <w:t>第</w:t>
      </w:r>
      <w:r w:rsidR="00FB53B6" w:rsidRPr="00890888">
        <w:rPr>
          <w:rFonts w:hint="eastAsia"/>
          <w:color w:val="auto"/>
          <w:sz w:val="30"/>
          <w:szCs w:val="30"/>
        </w:rPr>
        <w:t>二十</w:t>
      </w:r>
      <w:r>
        <w:rPr>
          <w:rFonts w:hint="eastAsia"/>
          <w:color w:val="auto"/>
          <w:sz w:val="30"/>
          <w:szCs w:val="30"/>
        </w:rPr>
        <w:t>三</w:t>
      </w:r>
      <w:r w:rsidR="002C3C29" w:rsidRPr="00890888">
        <w:rPr>
          <w:rFonts w:hint="eastAsia"/>
          <w:color w:val="auto"/>
          <w:sz w:val="30"/>
          <w:szCs w:val="30"/>
        </w:rPr>
        <w:t>部分</w:t>
      </w:r>
      <w:r w:rsidR="002C3C29" w:rsidRPr="00890888">
        <w:rPr>
          <w:color w:val="auto"/>
          <w:sz w:val="30"/>
          <w:szCs w:val="30"/>
        </w:rPr>
        <w:t xml:space="preserve">  </w:t>
      </w:r>
      <w:r w:rsidR="002C3C29" w:rsidRPr="00890888">
        <w:rPr>
          <w:rFonts w:hint="eastAsia"/>
          <w:color w:val="auto"/>
          <w:sz w:val="30"/>
          <w:szCs w:val="30"/>
        </w:rPr>
        <w:t>招募说明书存放及查阅方式</w:t>
      </w:r>
      <w:bookmarkEnd w:id="444"/>
      <w:bookmarkEnd w:id="445"/>
      <w:bookmarkEnd w:id="446"/>
      <w:bookmarkEnd w:id="447"/>
      <w:bookmarkEnd w:id="448"/>
    </w:p>
    <w:p w14:paraId="6CAB5A9D" w14:textId="77777777" w:rsidR="00AC3A9B"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5A8511" w:rsidR="00316692" w:rsidRPr="00890888"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投资人还可以直接登录基金管理人的网站（www.furamc.com.cn）查阅和下载招募说明书。</w:t>
      </w:r>
    </w:p>
    <w:p w14:paraId="66AFE791" w14:textId="77777777" w:rsidR="00316692" w:rsidRPr="00890888" w:rsidRDefault="00316692">
      <w:pPr>
        <w:widowControl/>
        <w:jc w:val="left"/>
        <w:rPr>
          <w:rFonts w:asciiTheme="minorEastAsia" w:hAnsiTheme="minorEastAsia" w:cs="Arial"/>
          <w:kern w:val="0"/>
          <w:sz w:val="24"/>
          <w:szCs w:val="24"/>
        </w:rPr>
      </w:pPr>
      <w:r w:rsidRPr="00890888">
        <w:rPr>
          <w:rFonts w:asciiTheme="minorEastAsia" w:hAnsiTheme="minorEastAsia" w:cs="Arial"/>
          <w:kern w:val="0"/>
          <w:sz w:val="24"/>
          <w:szCs w:val="24"/>
        </w:rPr>
        <w:br w:type="page"/>
      </w:r>
    </w:p>
    <w:p w14:paraId="46583C3E" w14:textId="7016B1DE" w:rsidR="00316692" w:rsidRPr="00890888" w:rsidRDefault="00316692" w:rsidP="00316692">
      <w:pPr>
        <w:pStyle w:val="1"/>
        <w:jc w:val="center"/>
        <w:rPr>
          <w:color w:val="auto"/>
        </w:rPr>
      </w:pPr>
      <w:bookmarkStart w:id="449" w:name="_Toc135921129"/>
      <w:r w:rsidRPr="00890888">
        <w:rPr>
          <w:color w:val="auto"/>
          <w:sz w:val="30"/>
          <w:szCs w:val="30"/>
        </w:rPr>
        <w:lastRenderedPageBreak/>
        <w:t>第二十</w:t>
      </w:r>
      <w:r w:rsidR="00E17309">
        <w:rPr>
          <w:rFonts w:hint="eastAsia"/>
          <w:color w:val="auto"/>
          <w:sz w:val="30"/>
          <w:szCs w:val="30"/>
        </w:rPr>
        <w:t>四</w:t>
      </w:r>
      <w:r w:rsidRPr="00890888">
        <w:rPr>
          <w:color w:val="auto"/>
          <w:sz w:val="30"/>
          <w:szCs w:val="30"/>
        </w:rPr>
        <w:t>部分  备查文件</w:t>
      </w:r>
      <w:bookmarkEnd w:id="449"/>
    </w:p>
    <w:p w14:paraId="420BF4B5"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以下备查文件存放在基金管理人的办公场所，在办公时间可供免费查阅。</w:t>
      </w:r>
    </w:p>
    <w:p w14:paraId="5FB7A9F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（一）中国证监会</w:t>
      </w:r>
      <w:r w:rsidRPr="00890888">
        <w:rPr>
          <w:rFonts w:asciiTheme="minorEastAsia" w:hAnsiTheme="minorEastAsia" w:cs="Arial" w:hint="eastAsia"/>
          <w:kern w:val="0"/>
          <w:sz w:val="24"/>
          <w:szCs w:val="24"/>
        </w:rPr>
        <w:t>准予</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 xml:space="preserve">的文件 </w:t>
      </w:r>
    </w:p>
    <w:p w14:paraId="23FFEC8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（二）《富荣医药健康混合型发起式证券投资基金基金合同》 </w:t>
      </w:r>
    </w:p>
    <w:p w14:paraId="2C22C12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 xml:space="preserve">（三）《富荣医药健康混合型发起式证券投资基金托管协议》 </w:t>
      </w:r>
    </w:p>
    <w:p w14:paraId="4C59C106"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（四）基金管理人业务资格批件、营业执照</w:t>
      </w:r>
    </w:p>
    <w:p w14:paraId="2A4EEFAD"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（五）基金托管人业务资格批件、营业执照</w:t>
      </w:r>
    </w:p>
    <w:p w14:paraId="314D9A4A"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（六）关于申请募集</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的</w:t>
      </w:r>
      <w:r w:rsidRPr="00890888">
        <w:rPr>
          <w:rFonts w:asciiTheme="minorEastAsia" w:hAnsiTheme="minorEastAsia" w:cs="Arial"/>
          <w:kern w:val="0"/>
          <w:sz w:val="24"/>
          <w:szCs w:val="24"/>
        </w:rPr>
        <w:t>法律意见书</w:t>
      </w:r>
    </w:p>
    <w:p w14:paraId="0924C59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hint="eastAsia"/>
          <w:kern w:val="0"/>
          <w:sz w:val="24"/>
          <w:szCs w:val="24"/>
        </w:rPr>
        <w:t>（七）中国证监会要求的其他文件</w:t>
      </w:r>
    </w:p>
    <w:p w14:paraId="62BC772F"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90888">
        <w:rPr>
          <w:rFonts w:asciiTheme="minorEastAsia" w:hAnsiTheme="minorEastAsia" w:cs="Arial"/>
          <w:kern w:val="0"/>
          <w:sz w:val="24"/>
          <w:szCs w:val="24"/>
        </w:rPr>
        <w:t>查阅方式：投资者可在营业时间免费查阅，也可按工本费购买复印件。</w:t>
      </w:r>
    </w:p>
    <w:bookmarkEnd w:id="60"/>
    <w:bookmarkEnd w:id="61"/>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14:paraId="7384D869" w14:textId="5CC1F7B9" w:rsidR="00AC3A9B" w:rsidRDefault="00AC3A9B" w:rsidP="00D020AB">
      <w:pPr>
        <w:widowControl/>
        <w:adjustRightInd w:val="0"/>
        <w:snapToGrid w:val="0"/>
        <w:spacing w:line="360" w:lineRule="auto"/>
        <w:ind w:rightChars="-85" w:right="-178" w:firstLineChars="200" w:firstLine="420"/>
      </w:pPr>
    </w:p>
    <w:p w14:paraId="1C67C28A" w14:textId="77777777" w:rsidR="00CD02E8" w:rsidRDefault="00CD02E8" w:rsidP="00D020AB">
      <w:pPr>
        <w:widowControl/>
        <w:adjustRightInd w:val="0"/>
        <w:snapToGrid w:val="0"/>
        <w:spacing w:line="360" w:lineRule="auto"/>
        <w:ind w:rightChars="-85" w:right="-178" w:firstLineChars="200" w:firstLine="420"/>
      </w:pPr>
    </w:p>
    <w:p w14:paraId="3C92BE2C" w14:textId="77777777" w:rsidR="00CD02E8" w:rsidRDefault="00CD02E8" w:rsidP="00D020AB">
      <w:pPr>
        <w:widowControl/>
        <w:adjustRightInd w:val="0"/>
        <w:snapToGrid w:val="0"/>
        <w:spacing w:line="360" w:lineRule="auto"/>
        <w:ind w:rightChars="-85" w:right="-178" w:firstLineChars="200" w:firstLine="420"/>
      </w:pPr>
    </w:p>
    <w:p w14:paraId="7AF2D1A8" w14:textId="77777777" w:rsidR="00CD02E8" w:rsidRDefault="00CD02E8" w:rsidP="00D020AB">
      <w:pPr>
        <w:widowControl/>
        <w:adjustRightInd w:val="0"/>
        <w:snapToGrid w:val="0"/>
        <w:spacing w:line="360" w:lineRule="auto"/>
        <w:ind w:rightChars="-85" w:right="-178" w:firstLineChars="200" w:firstLine="420"/>
      </w:pPr>
    </w:p>
    <w:p w14:paraId="600810C9" w14:textId="77777777" w:rsidR="00CD02E8" w:rsidRDefault="00CD02E8" w:rsidP="00D020AB">
      <w:pPr>
        <w:widowControl/>
        <w:adjustRightInd w:val="0"/>
        <w:snapToGrid w:val="0"/>
        <w:spacing w:line="360" w:lineRule="auto"/>
        <w:ind w:rightChars="-85" w:right="-178" w:firstLineChars="200" w:firstLine="420"/>
      </w:pPr>
    </w:p>
    <w:p w14:paraId="257F08EE" w14:textId="77777777" w:rsidR="00CD02E8" w:rsidRDefault="00CD02E8" w:rsidP="00D020AB">
      <w:pPr>
        <w:widowControl/>
        <w:adjustRightInd w:val="0"/>
        <w:snapToGrid w:val="0"/>
        <w:spacing w:line="360" w:lineRule="auto"/>
        <w:ind w:rightChars="-85" w:right="-178" w:firstLineChars="200" w:firstLine="420"/>
      </w:pPr>
    </w:p>
    <w:p w14:paraId="5FC2057B" w14:textId="77777777" w:rsidR="00CD02E8" w:rsidRDefault="00CD02E8" w:rsidP="00D020AB">
      <w:pPr>
        <w:widowControl/>
        <w:adjustRightInd w:val="0"/>
        <w:snapToGrid w:val="0"/>
        <w:spacing w:line="360" w:lineRule="auto"/>
        <w:ind w:rightChars="-85" w:right="-178" w:firstLineChars="200" w:firstLine="420"/>
      </w:pPr>
    </w:p>
    <w:p w14:paraId="44FAFB68" w14:textId="77777777" w:rsidR="00CD02E8" w:rsidRDefault="00CD02E8" w:rsidP="00D020AB">
      <w:pPr>
        <w:widowControl/>
        <w:adjustRightInd w:val="0"/>
        <w:snapToGrid w:val="0"/>
        <w:spacing w:line="360" w:lineRule="auto"/>
        <w:ind w:rightChars="-85" w:right="-178" w:firstLineChars="200" w:firstLine="420"/>
      </w:pPr>
    </w:p>
    <w:p w14:paraId="68EECD4C" w14:textId="77777777" w:rsidR="00CD02E8" w:rsidRDefault="00CD02E8" w:rsidP="00D020AB">
      <w:pPr>
        <w:widowControl/>
        <w:adjustRightInd w:val="0"/>
        <w:snapToGrid w:val="0"/>
        <w:spacing w:line="360" w:lineRule="auto"/>
        <w:ind w:rightChars="-85" w:right="-178" w:firstLineChars="200" w:firstLine="420"/>
      </w:pPr>
    </w:p>
    <w:p w14:paraId="35586BD2" w14:textId="77777777" w:rsidR="00CD02E8" w:rsidRDefault="00CD02E8" w:rsidP="00D020AB">
      <w:pPr>
        <w:widowControl/>
        <w:adjustRightInd w:val="0"/>
        <w:snapToGrid w:val="0"/>
        <w:spacing w:line="360" w:lineRule="auto"/>
        <w:ind w:rightChars="-85" w:right="-178" w:firstLineChars="200" w:firstLine="420"/>
      </w:pPr>
    </w:p>
    <w:p w14:paraId="0D8BC79C" w14:textId="77777777" w:rsidR="00CD02E8" w:rsidRDefault="00CD02E8" w:rsidP="00D020AB">
      <w:pPr>
        <w:widowControl/>
        <w:adjustRightInd w:val="0"/>
        <w:snapToGrid w:val="0"/>
        <w:spacing w:line="360" w:lineRule="auto"/>
        <w:ind w:rightChars="-85" w:right="-178" w:firstLineChars="200" w:firstLine="420"/>
      </w:pPr>
    </w:p>
    <w:p w14:paraId="2281E771" w14:textId="77777777" w:rsidR="00CD02E8" w:rsidRDefault="00CD02E8" w:rsidP="00D020AB">
      <w:pPr>
        <w:widowControl/>
        <w:adjustRightInd w:val="0"/>
        <w:snapToGrid w:val="0"/>
        <w:spacing w:line="360" w:lineRule="auto"/>
        <w:ind w:rightChars="-85" w:right="-178" w:firstLineChars="200" w:firstLine="420"/>
      </w:pPr>
    </w:p>
    <w:p w14:paraId="34AAF802" w14:textId="77777777" w:rsidR="00CD02E8" w:rsidRDefault="00CD02E8" w:rsidP="00D020AB">
      <w:pPr>
        <w:widowControl/>
        <w:adjustRightInd w:val="0"/>
        <w:snapToGrid w:val="0"/>
        <w:spacing w:line="360" w:lineRule="auto"/>
        <w:ind w:rightChars="-85" w:right="-178" w:firstLineChars="200" w:firstLine="420"/>
      </w:pPr>
    </w:p>
    <w:p w14:paraId="7B97ACBA" w14:textId="77777777" w:rsidR="00CD02E8" w:rsidRDefault="00CD02E8" w:rsidP="00D020AB">
      <w:pPr>
        <w:widowControl/>
        <w:adjustRightInd w:val="0"/>
        <w:snapToGrid w:val="0"/>
        <w:spacing w:line="360" w:lineRule="auto"/>
        <w:ind w:rightChars="-85" w:right="-178" w:firstLineChars="200" w:firstLine="420"/>
      </w:pPr>
    </w:p>
    <w:p w14:paraId="619FD324" w14:textId="77777777" w:rsidR="00CD02E8" w:rsidRDefault="00CD02E8" w:rsidP="00D020AB">
      <w:pPr>
        <w:widowControl/>
        <w:adjustRightInd w:val="0"/>
        <w:snapToGrid w:val="0"/>
        <w:spacing w:line="360" w:lineRule="auto"/>
        <w:ind w:rightChars="-85" w:right="-178" w:firstLineChars="200" w:firstLine="420"/>
      </w:pPr>
    </w:p>
    <w:p w14:paraId="1B883A59" w14:textId="77777777" w:rsidR="00CD02E8" w:rsidRDefault="00CD02E8" w:rsidP="00CD02E8">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3B647638" w14:textId="1189F16E" w:rsidR="00CD02E8" w:rsidRPr="00890888" w:rsidRDefault="00CD02E8" w:rsidP="008E5575">
      <w:pPr>
        <w:widowControl/>
        <w:adjustRightInd w:val="0"/>
        <w:snapToGrid w:val="0"/>
        <w:spacing w:line="360" w:lineRule="auto"/>
        <w:ind w:rightChars="-85" w:right="-178" w:firstLineChars="200" w:firstLine="480"/>
        <w:jc w:val="right"/>
      </w:pPr>
      <w:r>
        <w:rPr>
          <w:rFonts w:asciiTheme="minorEastAsia" w:hAnsiTheme="minorEastAsia" w:cs="Arial" w:hint="eastAsia"/>
          <w:kern w:val="0"/>
          <w:sz w:val="24"/>
          <w:szCs w:val="24"/>
        </w:rPr>
        <w:t>202</w:t>
      </w:r>
      <w:r>
        <w:rPr>
          <w:rFonts w:asciiTheme="minorEastAsia" w:hAnsiTheme="minorEastAsia" w:cs="Arial"/>
          <w:kern w:val="0"/>
          <w:sz w:val="24"/>
          <w:szCs w:val="24"/>
        </w:rPr>
        <w:t>3</w:t>
      </w:r>
      <w:r>
        <w:rPr>
          <w:rFonts w:asciiTheme="minorEastAsia" w:hAnsiTheme="minorEastAsia" w:cs="Arial" w:hint="eastAsia"/>
          <w:kern w:val="0"/>
          <w:sz w:val="24"/>
          <w:szCs w:val="24"/>
        </w:rPr>
        <w:t>年</w:t>
      </w:r>
      <w:r w:rsidR="001D5E31">
        <w:rPr>
          <w:rFonts w:asciiTheme="minorEastAsia" w:hAnsiTheme="minorEastAsia" w:cs="Arial"/>
          <w:kern w:val="0"/>
          <w:sz w:val="24"/>
          <w:szCs w:val="24"/>
        </w:rPr>
        <w:t>X</w:t>
      </w:r>
      <w:r>
        <w:rPr>
          <w:rFonts w:asciiTheme="minorEastAsia" w:hAnsiTheme="minorEastAsia" w:cs="Arial" w:hint="eastAsia"/>
          <w:kern w:val="0"/>
          <w:sz w:val="24"/>
          <w:szCs w:val="24"/>
        </w:rPr>
        <w:t>月</w:t>
      </w:r>
      <w:r w:rsidR="001D5E31">
        <w:rPr>
          <w:rFonts w:asciiTheme="minorEastAsia" w:hAnsiTheme="minorEastAsia" w:cs="Arial"/>
          <w:kern w:val="0"/>
          <w:sz w:val="24"/>
          <w:szCs w:val="24"/>
        </w:rPr>
        <w:t>X</w:t>
      </w:r>
      <w:r>
        <w:rPr>
          <w:rFonts w:asciiTheme="minorEastAsia" w:hAnsiTheme="minorEastAsia" w:cs="Arial" w:hint="eastAsia"/>
          <w:kern w:val="0"/>
          <w:sz w:val="24"/>
          <w:szCs w:val="24"/>
        </w:rPr>
        <w:t>日</w:t>
      </w:r>
    </w:p>
    <w:sectPr w:rsidR="00CD02E8" w:rsidRPr="00890888" w:rsidSect="00D020AB">
      <w:footerReference w:type="default" r:id="rId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291CE" w14:textId="77777777" w:rsidR="00C056B8" w:rsidRDefault="00C056B8">
      <w:r>
        <w:separator/>
      </w:r>
    </w:p>
  </w:endnote>
  <w:endnote w:type="continuationSeparator" w:id="0">
    <w:p w14:paraId="7456853E" w14:textId="77777777" w:rsidR="00C056B8" w:rsidRDefault="00C05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5CDDE5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w:t>
        </w:r>
        <w:r>
          <w:rPr>
            <w:lang w:val="zh-CN"/>
          </w:rPr>
          <w:fldChar w:fldCharType="end"/>
        </w:r>
      </w:p>
    </w:sdtContent>
  </w:sdt>
  <w:p w14:paraId="1F069B76" w14:textId="77777777" w:rsidR="00490A9A" w:rsidRDefault="00490A9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592BD031" w14:textId="280D010B"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00DECC49" w14:textId="77777777" w:rsidR="00490A9A" w:rsidRDefault="00490A9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EndPr/>
    <w:sdtContent>
      <w:p w14:paraId="521B671D" w14:textId="50F04800"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9</w:t>
        </w:r>
        <w:r>
          <w:rPr>
            <w:lang w:val="zh-CN"/>
          </w:rPr>
          <w:fldChar w:fldCharType="end"/>
        </w:r>
      </w:p>
    </w:sdtContent>
  </w:sdt>
  <w:p w14:paraId="004FAC37" w14:textId="77777777" w:rsidR="00490A9A" w:rsidRDefault="00490A9A">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709CE399" w14:textId="7D205B3E"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19</w:t>
        </w:r>
        <w:r>
          <w:rPr>
            <w:lang w:val="zh-CN"/>
          </w:rPr>
          <w:fldChar w:fldCharType="end"/>
        </w:r>
      </w:p>
    </w:sdtContent>
  </w:sdt>
  <w:p w14:paraId="4DD46500" w14:textId="77777777" w:rsidR="00490A9A" w:rsidRDefault="00490A9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EndPr/>
    <w:sdtContent>
      <w:p w14:paraId="0ACBDC57" w14:textId="77777777" w:rsidR="00A61338" w:rsidRDefault="00A61338">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49D0B42C" w14:textId="77777777" w:rsidR="00A61338" w:rsidRDefault="00A61338">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5F70DB54"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079B1CE1" w14:textId="77777777" w:rsidR="00DC048C" w:rsidRDefault="00DC048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4151333F"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30</w:t>
        </w:r>
        <w:r>
          <w:rPr>
            <w:lang w:val="zh-CN"/>
          </w:rPr>
          <w:fldChar w:fldCharType="end"/>
        </w:r>
      </w:p>
    </w:sdtContent>
  </w:sdt>
  <w:p w14:paraId="6327C044" w14:textId="77777777" w:rsidR="00DC048C" w:rsidRDefault="00DC048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EndPr/>
    <w:sdtContent>
      <w:p w14:paraId="33234942" w14:textId="1B01103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33</w:t>
        </w:r>
        <w:r>
          <w:rPr>
            <w:lang w:val="zh-CN"/>
          </w:rPr>
          <w:fldChar w:fldCharType="end"/>
        </w:r>
      </w:p>
    </w:sdtContent>
  </w:sdt>
  <w:p w14:paraId="6BBE4177" w14:textId="77777777" w:rsidR="00490A9A" w:rsidRDefault="00490A9A">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1386DDF1" w14:textId="29377A84"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82</w:t>
        </w:r>
        <w:r>
          <w:rPr>
            <w:lang w:val="zh-CN"/>
          </w:rPr>
          <w:fldChar w:fldCharType="end"/>
        </w:r>
      </w:p>
    </w:sdtContent>
  </w:sdt>
  <w:p w14:paraId="37FD2E1C" w14:textId="77777777" w:rsidR="00490A9A" w:rsidRDefault="00490A9A">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549A3C69" w14:textId="630FC3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122</w:t>
        </w:r>
        <w:r>
          <w:rPr>
            <w:lang w:val="zh-CN"/>
          </w:rPr>
          <w:fldChar w:fldCharType="end"/>
        </w:r>
      </w:p>
    </w:sdtContent>
  </w:sdt>
  <w:p w14:paraId="3C0C6C53" w14:textId="77777777" w:rsidR="00490A9A" w:rsidRDefault="00490A9A">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18DD9CA6" w14:textId="5A38AB7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124</w:t>
        </w:r>
        <w:r>
          <w:rPr>
            <w:lang w:val="zh-CN"/>
          </w:rPr>
          <w:fldChar w:fldCharType="end"/>
        </w:r>
      </w:p>
    </w:sdtContent>
  </w:sdt>
  <w:p w14:paraId="08CF4182" w14:textId="77777777" w:rsidR="00490A9A" w:rsidRDefault="00490A9A">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044476"/>
      <w:docPartObj>
        <w:docPartGallery w:val="Page Numbers (Bottom of Page)"/>
        <w:docPartUnique/>
      </w:docPartObj>
    </w:sdtPr>
    <w:sdtEndPr/>
    <w:sdtContent>
      <w:p w14:paraId="3DBD38B0" w14:textId="5909E5DA" w:rsidR="0077194A" w:rsidRDefault="0077194A">
        <w:pPr>
          <w:pStyle w:val="af0"/>
          <w:jc w:val="center"/>
        </w:pPr>
        <w:r>
          <w:fldChar w:fldCharType="begin"/>
        </w:r>
        <w:r>
          <w:instrText>PAGE   \* MERGEFORMAT</w:instrText>
        </w:r>
        <w:r>
          <w:fldChar w:fldCharType="separate"/>
        </w:r>
        <w:r>
          <w:rPr>
            <w:lang w:val="zh-CN"/>
          </w:rPr>
          <w:t>2</w:t>
        </w:r>
        <w:r>
          <w:fldChar w:fldCharType="end"/>
        </w:r>
      </w:p>
    </w:sdtContent>
  </w:sdt>
  <w:p w14:paraId="3EB55736" w14:textId="77777777" w:rsidR="00490A9A" w:rsidRDefault="00490A9A" w:rsidP="00237FE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F7DB5" w14:textId="77777777" w:rsidR="00C056B8" w:rsidRDefault="00C056B8">
      <w:r>
        <w:separator/>
      </w:r>
    </w:p>
  </w:footnote>
  <w:footnote w:type="continuationSeparator" w:id="0">
    <w:p w14:paraId="68D60006" w14:textId="77777777" w:rsidR="00C056B8" w:rsidRDefault="00C05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73FFBD55" w:rsidR="00490A9A" w:rsidRDefault="00490A9A">
    <w:pPr>
      <w:pStyle w:val="af2"/>
      <w:jc w:val="both"/>
    </w:pPr>
    <w:r w:rsidRPr="005F1674">
      <w:rPr>
        <w:rFonts w:ascii="Arial" w:hAnsi="Arial" w:cs="Arial" w:hint="eastAsia"/>
        <w:szCs w:val="21"/>
      </w:rPr>
      <w:t>富荣医药健康混合型发起式证券投资基金</w:t>
    </w:r>
    <w:r w:rsidR="00B735F3">
      <w:rPr>
        <w:rFonts w:ascii="Arial" w:hAnsi="Arial" w:cs="Arial" w:hint="eastAsia"/>
        <w:szCs w:val="21"/>
      </w:rPr>
      <w:t>更新的</w:t>
    </w:r>
    <w:r>
      <w:rPr>
        <w:rFonts w:hint="eastAsia"/>
      </w:rPr>
      <w:t>招募说明书</w:t>
    </w:r>
    <w:r w:rsidR="00B735F3">
      <w:rPr>
        <w:rFonts w:hint="eastAsia"/>
      </w:rPr>
      <w:t>（</w:t>
    </w:r>
    <w:r w:rsidR="00B735F3">
      <w:rPr>
        <w:rFonts w:hint="eastAsia"/>
      </w:rPr>
      <w:t>2</w:t>
    </w:r>
    <w:r w:rsidR="00B735F3">
      <w:t>023</w:t>
    </w:r>
    <w:r w:rsidR="00B735F3">
      <w:rPr>
        <w:rFonts w:hint="eastAsia"/>
      </w:rPr>
      <w:t>年第</w:t>
    </w:r>
    <w:r w:rsidR="006031B6">
      <w:t>2</w:t>
    </w:r>
    <w:r w:rsidR="00B735F3">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20402511">
    <w:abstractNumId w:val="0"/>
  </w:num>
  <w:num w:numId="2" w16cid:durableId="147325518">
    <w:abstractNumId w:val="1"/>
  </w:num>
  <w:num w:numId="3" w16cid:durableId="2043284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4464625">
    <w:abstractNumId w:val="3"/>
  </w:num>
  <w:num w:numId="5" w16cid:durableId="1794442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656"/>
    <w:rsid w:val="00032C15"/>
    <w:rsid w:val="00034D9A"/>
    <w:rsid w:val="000354B7"/>
    <w:rsid w:val="00036415"/>
    <w:rsid w:val="0003661E"/>
    <w:rsid w:val="00040033"/>
    <w:rsid w:val="000417AB"/>
    <w:rsid w:val="00041F00"/>
    <w:rsid w:val="00042517"/>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70358"/>
    <w:rsid w:val="00072066"/>
    <w:rsid w:val="00072559"/>
    <w:rsid w:val="000740F2"/>
    <w:rsid w:val="00075112"/>
    <w:rsid w:val="00076E9C"/>
    <w:rsid w:val="000776EE"/>
    <w:rsid w:val="000807B7"/>
    <w:rsid w:val="000817BB"/>
    <w:rsid w:val="00082745"/>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6B3"/>
    <w:rsid w:val="000B3BDB"/>
    <w:rsid w:val="000B467C"/>
    <w:rsid w:val="000B4DA0"/>
    <w:rsid w:val="000B6836"/>
    <w:rsid w:val="000B720D"/>
    <w:rsid w:val="000B7428"/>
    <w:rsid w:val="000B7ACE"/>
    <w:rsid w:val="000C00C5"/>
    <w:rsid w:val="000C09DF"/>
    <w:rsid w:val="000C0BDF"/>
    <w:rsid w:val="000C1E78"/>
    <w:rsid w:val="000C2A62"/>
    <w:rsid w:val="000C2CB1"/>
    <w:rsid w:val="000C3020"/>
    <w:rsid w:val="000C36FD"/>
    <w:rsid w:val="000C4C8F"/>
    <w:rsid w:val="000D1C20"/>
    <w:rsid w:val="000D2A86"/>
    <w:rsid w:val="000D2BAE"/>
    <w:rsid w:val="000D3337"/>
    <w:rsid w:val="000D525E"/>
    <w:rsid w:val="000D57A1"/>
    <w:rsid w:val="000E1E9B"/>
    <w:rsid w:val="000E3D34"/>
    <w:rsid w:val="000E4187"/>
    <w:rsid w:val="000E5AFF"/>
    <w:rsid w:val="000E7BCA"/>
    <w:rsid w:val="000F4000"/>
    <w:rsid w:val="000F4E57"/>
    <w:rsid w:val="000F5114"/>
    <w:rsid w:val="000F5C40"/>
    <w:rsid w:val="000F63F5"/>
    <w:rsid w:val="000F685B"/>
    <w:rsid w:val="000F7C67"/>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27E3"/>
    <w:rsid w:val="00184AAE"/>
    <w:rsid w:val="00184E9F"/>
    <w:rsid w:val="00185220"/>
    <w:rsid w:val="001854AE"/>
    <w:rsid w:val="00185938"/>
    <w:rsid w:val="00186FFA"/>
    <w:rsid w:val="0019344C"/>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D5E31"/>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1B8B"/>
    <w:rsid w:val="00212167"/>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37FE5"/>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0FBB"/>
    <w:rsid w:val="00272867"/>
    <w:rsid w:val="00272F3A"/>
    <w:rsid w:val="00273FCA"/>
    <w:rsid w:val="002752C2"/>
    <w:rsid w:val="00275C95"/>
    <w:rsid w:val="002775A2"/>
    <w:rsid w:val="00282732"/>
    <w:rsid w:val="002834CB"/>
    <w:rsid w:val="00283A8E"/>
    <w:rsid w:val="00283F15"/>
    <w:rsid w:val="002841F3"/>
    <w:rsid w:val="002863C8"/>
    <w:rsid w:val="00286483"/>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570D"/>
    <w:rsid w:val="002B64A8"/>
    <w:rsid w:val="002C29A4"/>
    <w:rsid w:val="002C385C"/>
    <w:rsid w:val="002C3C29"/>
    <w:rsid w:val="002C438F"/>
    <w:rsid w:val="002D2290"/>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16692"/>
    <w:rsid w:val="00324E41"/>
    <w:rsid w:val="00326A72"/>
    <w:rsid w:val="00327DF4"/>
    <w:rsid w:val="00327F7E"/>
    <w:rsid w:val="00330CFC"/>
    <w:rsid w:val="0033271C"/>
    <w:rsid w:val="0033347C"/>
    <w:rsid w:val="00333E36"/>
    <w:rsid w:val="0033564F"/>
    <w:rsid w:val="00336927"/>
    <w:rsid w:val="00340466"/>
    <w:rsid w:val="0034084F"/>
    <w:rsid w:val="00340CDE"/>
    <w:rsid w:val="00341D19"/>
    <w:rsid w:val="00342725"/>
    <w:rsid w:val="00344461"/>
    <w:rsid w:val="003464BC"/>
    <w:rsid w:val="003464D5"/>
    <w:rsid w:val="00352C16"/>
    <w:rsid w:val="00353591"/>
    <w:rsid w:val="00354A44"/>
    <w:rsid w:val="003558A1"/>
    <w:rsid w:val="00355E38"/>
    <w:rsid w:val="003567DD"/>
    <w:rsid w:val="00357378"/>
    <w:rsid w:val="00357882"/>
    <w:rsid w:val="0036036F"/>
    <w:rsid w:val="00361F09"/>
    <w:rsid w:val="00364E7A"/>
    <w:rsid w:val="00365C58"/>
    <w:rsid w:val="0036675B"/>
    <w:rsid w:val="0036697D"/>
    <w:rsid w:val="00367003"/>
    <w:rsid w:val="00367074"/>
    <w:rsid w:val="00367E2C"/>
    <w:rsid w:val="00370B4F"/>
    <w:rsid w:val="00371EC6"/>
    <w:rsid w:val="00371ED5"/>
    <w:rsid w:val="00373A3E"/>
    <w:rsid w:val="00375454"/>
    <w:rsid w:val="00375A68"/>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733C"/>
    <w:rsid w:val="003A78F9"/>
    <w:rsid w:val="003B2407"/>
    <w:rsid w:val="003B2B86"/>
    <w:rsid w:val="003B2C1E"/>
    <w:rsid w:val="003B318D"/>
    <w:rsid w:val="003B374D"/>
    <w:rsid w:val="003B3D76"/>
    <w:rsid w:val="003B55CE"/>
    <w:rsid w:val="003B6543"/>
    <w:rsid w:val="003C0A28"/>
    <w:rsid w:val="003C12F6"/>
    <w:rsid w:val="003C3BD4"/>
    <w:rsid w:val="003C4E68"/>
    <w:rsid w:val="003C6950"/>
    <w:rsid w:val="003C71FB"/>
    <w:rsid w:val="003D0E33"/>
    <w:rsid w:val="003D25AE"/>
    <w:rsid w:val="003D2F60"/>
    <w:rsid w:val="003D32C5"/>
    <w:rsid w:val="003D3E7F"/>
    <w:rsid w:val="003D4F54"/>
    <w:rsid w:val="003D5E3D"/>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428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44F1"/>
    <w:rsid w:val="00434ACE"/>
    <w:rsid w:val="00434E0A"/>
    <w:rsid w:val="004353E6"/>
    <w:rsid w:val="00436233"/>
    <w:rsid w:val="0043660A"/>
    <w:rsid w:val="004366F9"/>
    <w:rsid w:val="004419FB"/>
    <w:rsid w:val="00447A84"/>
    <w:rsid w:val="00451F4D"/>
    <w:rsid w:val="00456CDA"/>
    <w:rsid w:val="004570E4"/>
    <w:rsid w:val="00457A75"/>
    <w:rsid w:val="00461F51"/>
    <w:rsid w:val="004632CC"/>
    <w:rsid w:val="00463AC0"/>
    <w:rsid w:val="00463D15"/>
    <w:rsid w:val="004657EA"/>
    <w:rsid w:val="004665F2"/>
    <w:rsid w:val="00466D6B"/>
    <w:rsid w:val="00467889"/>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87C45"/>
    <w:rsid w:val="00490A9A"/>
    <w:rsid w:val="00490E64"/>
    <w:rsid w:val="004914FA"/>
    <w:rsid w:val="004922D1"/>
    <w:rsid w:val="00493840"/>
    <w:rsid w:val="00494FA6"/>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6162"/>
    <w:rsid w:val="004C79C5"/>
    <w:rsid w:val="004D253C"/>
    <w:rsid w:val="004D2D86"/>
    <w:rsid w:val="004D3208"/>
    <w:rsid w:val="004D3F9B"/>
    <w:rsid w:val="004D5A0E"/>
    <w:rsid w:val="004D693A"/>
    <w:rsid w:val="004D719C"/>
    <w:rsid w:val="004D73CA"/>
    <w:rsid w:val="004D781D"/>
    <w:rsid w:val="004D7A1C"/>
    <w:rsid w:val="004E08FD"/>
    <w:rsid w:val="004E28F1"/>
    <w:rsid w:val="004E3FD5"/>
    <w:rsid w:val="004E411F"/>
    <w:rsid w:val="004E5BE5"/>
    <w:rsid w:val="004F02E3"/>
    <w:rsid w:val="004F4540"/>
    <w:rsid w:val="004F4E5A"/>
    <w:rsid w:val="004F7007"/>
    <w:rsid w:val="00501B74"/>
    <w:rsid w:val="00503979"/>
    <w:rsid w:val="005043F9"/>
    <w:rsid w:val="0050640B"/>
    <w:rsid w:val="005067A5"/>
    <w:rsid w:val="00506A9D"/>
    <w:rsid w:val="00513369"/>
    <w:rsid w:val="00515CEA"/>
    <w:rsid w:val="00516A76"/>
    <w:rsid w:val="00517167"/>
    <w:rsid w:val="00520016"/>
    <w:rsid w:val="00525D26"/>
    <w:rsid w:val="005266D4"/>
    <w:rsid w:val="005307B0"/>
    <w:rsid w:val="005311B3"/>
    <w:rsid w:val="00532478"/>
    <w:rsid w:val="005339D1"/>
    <w:rsid w:val="00540285"/>
    <w:rsid w:val="00540949"/>
    <w:rsid w:val="00540E2F"/>
    <w:rsid w:val="00541D67"/>
    <w:rsid w:val="00542FFC"/>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58A"/>
    <w:rsid w:val="00566F0E"/>
    <w:rsid w:val="005677AD"/>
    <w:rsid w:val="00571308"/>
    <w:rsid w:val="005730A9"/>
    <w:rsid w:val="0057704C"/>
    <w:rsid w:val="00577C24"/>
    <w:rsid w:val="005803F4"/>
    <w:rsid w:val="00581D26"/>
    <w:rsid w:val="005829AA"/>
    <w:rsid w:val="00582E8F"/>
    <w:rsid w:val="00585A88"/>
    <w:rsid w:val="00586270"/>
    <w:rsid w:val="0059102D"/>
    <w:rsid w:val="005916C4"/>
    <w:rsid w:val="00592ACD"/>
    <w:rsid w:val="00592B7E"/>
    <w:rsid w:val="00593C78"/>
    <w:rsid w:val="00593DBE"/>
    <w:rsid w:val="0059486A"/>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2DE"/>
    <w:rsid w:val="005B5C87"/>
    <w:rsid w:val="005B766D"/>
    <w:rsid w:val="005B7F6F"/>
    <w:rsid w:val="005C0239"/>
    <w:rsid w:val="005C5145"/>
    <w:rsid w:val="005D1573"/>
    <w:rsid w:val="005D19A9"/>
    <w:rsid w:val="005D3E03"/>
    <w:rsid w:val="005D51A1"/>
    <w:rsid w:val="005D6453"/>
    <w:rsid w:val="005E0189"/>
    <w:rsid w:val="005E29FB"/>
    <w:rsid w:val="005F0253"/>
    <w:rsid w:val="005F1674"/>
    <w:rsid w:val="005F27B9"/>
    <w:rsid w:val="005F3AD5"/>
    <w:rsid w:val="005F4F71"/>
    <w:rsid w:val="005F62D9"/>
    <w:rsid w:val="005F6C53"/>
    <w:rsid w:val="005F7A57"/>
    <w:rsid w:val="0060174C"/>
    <w:rsid w:val="00601DA1"/>
    <w:rsid w:val="00601E16"/>
    <w:rsid w:val="00602B88"/>
    <w:rsid w:val="006031B6"/>
    <w:rsid w:val="006038C3"/>
    <w:rsid w:val="0060438B"/>
    <w:rsid w:val="0060620F"/>
    <w:rsid w:val="00606E9A"/>
    <w:rsid w:val="00611CEA"/>
    <w:rsid w:val="006132D5"/>
    <w:rsid w:val="00613D11"/>
    <w:rsid w:val="006140CC"/>
    <w:rsid w:val="0061438B"/>
    <w:rsid w:val="006162F5"/>
    <w:rsid w:val="00617375"/>
    <w:rsid w:val="006212EC"/>
    <w:rsid w:val="006218FD"/>
    <w:rsid w:val="00621934"/>
    <w:rsid w:val="00622A23"/>
    <w:rsid w:val="00624228"/>
    <w:rsid w:val="006259CB"/>
    <w:rsid w:val="00626C8D"/>
    <w:rsid w:val="00626D65"/>
    <w:rsid w:val="00627DBF"/>
    <w:rsid w:val="00627E38"/>
    <w:rsid w:val="00632249"/>
    <w:rsid w:val="00632B4A"/>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77805"/>
    <w:rsid w:val="00680B61"/>
    <w:rsid w:val="0068149E"/>
    <w:rsid w:val="0068156F"/>
    <w:rsid w:val="006827D6"/>
    <w:rsid w:val="0068365D"/>
    <w:rsid w:val="006845DD"/>
    <w:rsid w:val="00686670"/>
    <w:rsid w:val="006869A7"/>
    <w:rsid w:val="00687DC9"/>
    <w:rsid w:val="0069362E"/>
    <w:rsid w:val="006A1FB2"/>
    <w:rsid w:val="006A2D71"/>
    <w:rsid w:val="006A3644"/>
    <w:rsid w:val="006A3AEA"/>
    <w:rsid w:val="006A609D"/>
    <w:rsid w:val="006A6237"/>
    <w:rsid w:val="006A62A6"/>
    <w:rsid w:val="006A6921"/>
    <w:rsid w:val="006B231F"/>
    <w:rsid w:val="006B2EB8"/>
    <w:rsid w:val="006B324A"/>
    <w:rsid w:val="006B3803"/>
    <w:rsid w:val="006B3AEC"/>
    <w:rsid w:val="006B4675"/>
    <w:rsid w:val="006B5E4E"/>
    <w:rsid w:val="006B6220"/>
    <w:rsid w:val="006B788D"/>
    <w:rsid w:val="006C2816"/>
    <w:rsid w:val="006C365F"/>
    <w:rsid w:val="006C4A63"/>
    <w:rsid w:val="006C5A42"/>
    <w:rsid w:val="006C632A"/>
    <w:rsid w:val="006C688D"/>
    <w:rsid w:val="006C6DCF"/>
    <w:rsid w:val="006C7F55"/>
    <w:rsid w:val="006D0194"/>
    <w:rsid w:val="006D11CD"/>
    <w:rsid w:val="006D4512"/>
    <w:rsid w:val="006D66E5"/>
    <w:rsid w:val="006D6E03"/>
    <w:rsid w:val="006E2287"/>
    <w:rsid w:val="006E30D2"/>
    <w:rsid w:val="006E47D9"/>
    <w:rsid w:val="006E4865"/>
    <w:rsid w:val="006E55E8"/>
    <w:rsid w:val="006E567D"/>
    <w:rsid w:val="006E68FC"/>
    <w:rsid w:val="006E6B5E"/>
    <w:rsid w:val="006E7CCA"/>
    <w:rsid w:val="006F0F3C"/>
    <w:rsid w:val="006F0F6A"/>
    <w:rsid w:val="006F2799"/>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194D"/>
    <w:rsid w:val="00762387"/>
    <w:rsid w:val="00766DBF"/>
    <w:rsid w:val="00767E9E"/>
    <w:rsid w:val="0077194A"/>
    <w:rsid w:val="00771C0C"/>
    <w:rsid w:val="00771D0E"/>
    <w:rsid w:val="00773E87"/>
    <w:rsid w:val="00774210"/>
    <w:rsid w:val="007743FF"/>
    <w:rsid w:val="00774BE4"/>
    <w:rsid w:val="00775ABC"/>
    <w:rsid w:val="00780A15"/>
    <w:rsid w:val="00782FEA"/>
    <w:rsid w:val="0078316E"/>
    <w:rsid w:val="007834DB"/>
    <w:rsid w:val="00785310"/>
    <w:rsid w:val="00785A76"/>
    <w:rsid w:val="00787C08"/>
    <w:rsid w:val="00787D48"/>
    <w:rsid w:val="00790FC7"/>
    <w:rsid w:val="007929DD"/>
    <w:rsid w:val="007942D9"/>
    <w:rsid w:val="00794997"/>
    <w:rsid w:val="00795893"/>
    <w:rsid w:val="00795A6A"/>
    <w:rsid w:val="00796706"/>
    <w:rsid w:val="007973B1"/>
    <w:rsid w:val="00797B0F"/>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147B"/>
    <w:rsid w:val="007C30A7"/>
    <w:rsid w:val="007C384C"/>
    <w:rsid w:val="007C51A5"/>
    <w:rsid w:val="007C5BF3"/>
    <w:rsid w:val="007C6BA1"/>
    <w:rsid w:val="007C7D83"/>
    <w:rsid w:val="007D3214"/>
    <w:rsid w:val="007D3B33"/>
    <w:rsid w:val="007D5378"/>
    <w:rsid w:val="007D7248"/>
    <w:rsid w:val="007D7497"/>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497"/>
    <w:rsid w:val="007F7827"/>
    <w:rsid w:val="00800633"/>
    <w:rsid w:val="0080091B"/>
    <w:rsid w:val="0080605B"/>
    <w:rsid w:val="008101DA"/>
    <w:rsid w:val="0081243C"/>
    <w:rsid w:val="00815169"/>
    <w:rsid w:val="0081606C"/>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2DA9"/>
    <w:rsid w:val="00853093"/>
    <w:rsid w:val="00854890"/>
    <w:rsid w:val="00855EC3"/>
    <w:rsid w:val="00861559"/>
    <w:rsid w:val="008641EB"/>
    <w:rsid w:val="00864D27"/>
    <w:rsid w:val="0086578E"/>
    <w:rsid w:val="00865A22"/>
    <w:rsid w:val="008667D3"/>
    <w:rsid w:val="00866878"/>
    <w:rsid w:val="0086767C"/>
    <w:rsid w:val="00870D12"/>
    <w:rsid w:val="00871622"/>
    <w:rsid w:val="008733D4"/>
    <w:rsid w:val="00874351"/>
    <w:rsid w:val="00874CE7"/>
    <w:rsid w:val="00874DD2"/>
    <w:rsid w:val="0087523B"/>
    <w:rsid w:val="00876DA5"/>
    <w:rsid w:val="00880547"/>
    <w:rsid w:val="00884B02"/>
    <w:rsid w:val="0088622D"/>
    <w:rsid w:val="00886530"/>
    <w:rsid w:val="0088667C"/>
    <w:rsid w:val="00886EAA"/>
    <w:rsid w:val="00887898"/>
    <w:rsid w:val="00890371"/>
    <w:rsid w:val="00890888"/>
    <w:rsid w:val="0089172A"/>
    <w:rsid w:val="00891F50"/>
    <w:rsid w:val="00892775"/>
    <w:rsid w:val="008929A7"/>
    <w:rsid w:val="0089384B"/>
    <w:rsid w:val="00896041"/>
    <w:rsid w:val="0089697C"/>
    <w:rsid w:val="008A0316"/>
    <w:rsid w:val="008A06C3"/>
    <w:rsid w:val="008A0CB5"/>
    <w:rsid w:val="008A2FA6"/>
    <w:rsid w:val="008A35AA"/>
    <w:rsid w:val="008A3D44"/>
    <w:rsid w:val="008B23EF"/>
    <w:rsid w:val="008B2C70"/>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60F"/>
    <w:rsid w:val="008D3884"/>
    <w:rsid w:val="008D3A57"/>
    <w:rsid w:val="008D4429"/>
    <w:rsid w:val="008D62D7"/>
    <w:rsid w:val="008D682A"/>
    <w:rsid w:val="008D696E"/>
    <w:rsid w:val="008D74F6"/>
    <w:rsid w:val="008D769B"/>
    <w:rsid w:val="008E103C"/>
    <w:rsid w:val="008E12EB"/>
    <w:rsid w:val="008E39E9"/>
    <w:rsid w:val="008E4607"/>
    <w:rsid w:val="008E5575"/>
    <w:rsid w:val="008E59EB"/>
    <w:rsid w:val="008E5FF6"/>
    <w:rsid w:val="008E6D3B"/>
    <w:rsid w:val="008F3918"/>
    <w:rsid w:val="008F412E"/>
    <w:rsid w:val="008F6E8B"/>
    <w:rsid w:val="008F7348"/>
    <w:rsid w:val="00900E8E"/>
    <w:rsid w:val="00901B41"/>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25A7"/>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410D"/>
    <w:rsid w:val="00965D95"/>
    <w:rsid w:val="00965E53"/>
    <w:rsid w:val="00970002"/>
    <w:rsid w:val="00970058"/>
    <w:rsid w:val="00971061"/>
    <w:rsid w:val="00971DE0"/>
    <w:rsid w:val="00974B2D"/>
    <w:rsid w:val="009768C7"/>
    <w:rsid w:val="009775BB"/>
    <w:rsid w:val="00977E6D"/>
    <w:rsid w:val="00980EE0"/>
    <w:rsid w:val="00981427"/>
    <w:rsid w:val="00981602"/>
    <w:rsid w:val="00981EA6"/>
    <w:rsid w:val="0098279D"/>
    <w:rsid w:val="00982B15"/>
    <w:rsid w:val="00982F8A"/>
    <w:rsid w:val="00985546"/>
    <w:rsid w:val="00986F18"/>
    <w:rsid w:val="0098753F"/>
    <w:rsid w:val="00990375"/>
    <w:rsid w:val="00990719"/>
    <w:rsid w:val="00992BC7"/>
    <w:rsid w:val="00994C45"/>
    <w:rsid w:val="009974C2"/>
    <w:rsid w:val="00997664"/>
    <w:rsid w:val="00997906"/>
    <w:rsid w:val="009A1160"/>
    <w:rsid w:val="009A4AE9"/>
    <w:rsid w:val="009A5C6A"/>
    <w:rsid w:val="009A5DF9"/>
    <w:rsid w:val="009B2161"/>
    <w:rsid w:val="009B2AFA"/>
    <w:rsid w:val="009B33F0"/>
    <w:rsid w:val="009B41BB"/>
    <w:rsid w:val="009B5534"/>
    <w:rsid w:val="009C148D"/>
    <w:rsid w:val="009C1ADC"/>
    <w:rsid w:val="009C4AE8"/>
    <w:rsid w:val="009C4CCC"/>
    <w:rsid w:val="009C5CAD"/>
    <w:rsid w:val="009D0F1F"/>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16E09"/>
    <w:rsid w:val="00A233EB"/>
    <w:rsid w:val="00A24011"/>
    <w:rsid w:val="00A25BD3"/>
    <w:rsid w:val="00A25F53"/>
    <w:rsid w:val="00A268F2"/>
    <w:rsid w:val="00A27A58"/>
    <w:rsid w:val="00A30939"/>
    <w:rsid w:val="00A317E0"/>
    <w:rsid w:val="00A32104"/>
    <w:rsid w:val="00A36D05"/>
    <w:rsid w:val="00A40000"/>
    <w:rsid w:val="00A406B6"/>
    <w:rsid w:val="00A40719"/>
    <w:rsid w:val="00A41DC4"/>
    <w:rsid w:val="00A4419B"/>
    <w:rsid w:val="00A441D8"/>
    <w:rsid w:val="00A478C6"/>
    <w:rsid w:val="00A515EC"/>
    <w:rsid w:val="00A52083"/>
    <w:rsid w:val="00A52EF7"/>
    <w:rsid w:val="00A56D34"/>
    <w:rsid w:val="00A61338"/>
    <w:rsid w:val="00A617C7"/>
    <w:rsid w:val="00A62D68"/>
    <w:rsid w:val="00A64091"/>
    <w:rsid w:val="00A66633"/>
    <w:rsid w:val="00A70800"/>
    <w:rsid w:val="00A70CD3"/>
    <w:rsid w:val="00A737CD"/>
    <w:rsid w:val="00A76477"/>
    <w:rsid w:val="00A77B37"/>
    <w:rsid w:val="00A8051D"/>
    <w:rsid w:val="00A80A75"/>
    <w:rsid w:val="00A8232E"/>
    <w:rsid w:val="00A84026"/>
    <w:rsid w:val="00A84DEF"/>
    <w:rsid w:val="00A85BF2"/>
    <w:rsid w:val="00A86555"/>
    <w:rsid w:val="00A86F8E"/>
    <w:rsid w:val="00A870EE"/>
    <w:rsid w:val="00A902FD"/>
    <w:rsid w:val="00A90C15"/>
    <w:rsid w:val="00A90E33"/>
    <w:rsid w:val="00A919E1"/>
    <w:rsid w:val="00A91A75"/>
    <w:rsid w:val="00A94EE3"/>
    <w:rsid w:val="00A969DA"/>
    <w:rsid w:val="00A9733E"/>
    <w:rsid w:val="00AA00C1"/>
    <w:rsid w:val="00AA06B3"/>
    <w:rsid w:val="00AA1B86"/>
    <w:rsid w:val="00AA1D46"/>
    <w:rsid w:val="00AA1DCC"/>
    <w:rsid w:val="00AA1F6B"/>
    <w:rsid w:val="00AA23F2"/>
    <w:rsid w:val="00AA5B81"/>
    <w:rsid w:val="00AB0E93"/>
    <w:rsid w:val="00AB178E"/>
    <w:rsid w:val="00AB7A62"/>
    <w:rsid w:val="00AC3A9B"/>
    <w:rsid w:val="00AC48B9"/>
    <w:rsid w:val="00AC663A"/>
    <w:rsid w:val="00AC6648"/>
    <w:rsid w:val="00AC683E"/>
    <w:rsid w:val="00AC6ACB"/>
    <w:rsid w:val="00AC76DE"/>
    <w:rsid w:val="00AC7FFA"/>
    <w:rsid w:val="00AD2515"/>
    <w:rsid w:val="00AD352B"/>
    <w:rsid w:val="00AD3C99"/>
    <w:rsid w:val="00AD4A06"/>
    <w:rsid w:val="00AD5119"/>
    <w:rsid w:val="00AD54D7"/>
    <w:rsid w:val="00AD7A10"/>
    <w:rsid w:val="00AD7C5A"/>
    <w:rsid w:val="00AE3BBE"/>
    <w:rsid w:val="00AE5873"/>
    <w:rsid w:val="00AE58E1"/>
    <w:rsid w:val="00AE760D"/>
    <w:rsid w:val="00AF0459"/>
    <w:rsid w:val="00AF0CC0"/>
    <w:rsid w:val="00AF22D8"/>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CC3"/>
    <w:rsid w:val="00B53466"/>
    <w:rsid w:val="00B550E5"/>
    <w:rsid w:val="00B57A86"/>
    <w:rsid w:val="00B57E1F"/>
    <w:rsid w:val="00B60B00"/>
    <w:rsid w:val="00B60CAE"/>
    <w:rsid w:val="00B6279C"/>
    <w:rsid w:val="00B6555E"/>
    <w:rsid w:val="00B6572D"/>
    <w:rsid w:val="00B657B2"/>
    <w:rsid w:val="00B66964"/>
    <w:rsid w:val="00B701CC"/>
    <w:rsid w:val="00B70C00"/>
    <w:rsid w:val="00B713F9"/>
    <w:rsid w:val="00B725B9"/>
    <w:rsid w:val="00B7322D"/>
    <w:rsid w:val="00B735F3"/>
    <w:rsid w:val="00B7394E"/>
    <w:rsid w:val="00B74125"/>
    <w:rsid w:val="00B75320"/>
    <w:rsid w:val="00B762B2"/>
    <w:rsid w:val="00B76A24"/>
    <w:rsid w:val="00B76C5D"/>
    <w:rsid w:val="00B807F6"/>
    <w:rsid w:val="00B8145F"/>
    <w:rsid w:val="00B8243F"/>
    <w:rsid w:val="00B841A9"/>
    <w:rsid w:val="00B84727"/>
    <w:rsid w:val="00B874F3"/>
    <w:rsid w:val="00B91090"/>
    <w:rsid w:val="00B9156C"/>
    <w:rsid w:val="00B9250E"/>
    <w:rsid w:val="00B93190"/>
    <w:rsid w:val="00B94070"/>
    <w:rsid w:val="00B9537A"/>
    <w:rsid w:val="00B96AA3"/>
    <w:rsid w:val="00BA2179"/>
    <w:rsid w:val="00BA2DC9"/>
    <w:rsid w:val="00BA6526"/>
    <w:rsid w:val="00BA6A61"/>
    <w:rsid w:val="00BB0411"/>
    <w:rsid w:val="00BB0E10"/>
    <w:rsid w:val="00BB3BBE"/>
    <w:rsid w:val="00BB6706"/>
    <w:rsid w:val="00BC23F7"/>
    <w:rsid w:val="00BD1034"/>
    <w:rsid w:val="00BD7EFC"/>
    <w:rsid w:val="00BE059D"/>
    <w:rsid w:val="00BE3049"/>
    <w:rsid w:val="00BE31E8"/>
    <w:rsid w:val="00BE52BC"/>
    <w:rsid w:val="00BE6DA3"/>
    <w:rsid w:val="00BF1CE5"/>
    <w:rsid w:val="00BF303E"/>
    <w:rsid w:val="00BF3CEE"/>
    <w:rsid w:val="00BF5CAD"/>
    <w:rsid w:val="00BF6D52"/>
    <w:rsid w:val="00BF7B8F"/>
    <w:rsid w:val="00C01DB3"/>
    <w:rsid w:val="00C02B65"/>
    <w:rsid w:val="00C03236"/>
    <w:rsid w:val="00C04900"/>
    <w:rsid w:val="00C056B1"/>
    <w:rsid w:val="00C056B8"/>
    <w:rsid w:val="00C0717F"/>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16F"/>
    <w:rsid w:val="00C57D04"/>
    <w:rsid w:val="00C61360"/>
    <w:rsid w:val="00C61A87"/>
    <w:rsid w:val="00C62978"/>
    <w:rsid w:val="00C63530"/>
    <w:rsid w:val="00C63584"/>
    <w:rsid w:val="00C70DA5"/>
    <w:rsid w:val="00C71655"/>
    <w:rsid w:val="00C716C4"/>
    <w:rsid w:val="00C71CCE"/>
    <w:rsid w:val="00C735C3"/>
    <w:rsid w:val="00C73B18"/>
    <w:rsid w:val="00C756DC"/>
    <w:rsid w:val="00C75850"/>
    <w:rsid w:val="00C76B96"/>
    <w:rsid w:val="00C7780F"/>
    <w:rsid w:val="00C855B0"/>
    <w:rsid w:val="00C855E8"/>
    <w:rsid w:val="00C8745B"/>
    <w:rsid w:val="00C87F34"/>
    <w:rsid w:val="00C94B8B"/>
    <w:rsid w:val="00C96251"/>
    <w:rsid w:val="00C96B8E"/>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2E8"/>
    <w:rsid w:val="00CD0E38"/>
    <w:rsid w:val="00CD14EE"/>
    <w:rsid w:val="00CD3951"/>
    <w:rsid w:val="00CD5A31"/>
    <w:rsid w:val="00CD6407"/>
    <w:rsid w:val="00CD7625"/>
    <w:rsid w:val="00CE0741"/>
    <w:rsid w:val="00CE0762"/>
    <w:rsid w:val="00CE087B"/>
    <w:rsid w:val="00CE0A34"/>
    <w:rsid w:val="00CE33BB"/>
    <w:rsid w:val="00CE433D"/>
    <w:rsid w:val="00CE5C34"/>
    <w:rsid w:val="00CE63B3"/>
    <w:rsid w:val="00CE6B61"/>
    <w:rsid w:val="00CF1BA6"/>
    <w:rsid w:val="00CF1D49"/>
    <w:rsid w:val="00CF2220"/>
    <w:rsid w:val="00CF48EF"/>
    <w:rsid w:val="00CF5831"/>
    <w:rsid w:val="00D00216"/>
    <w:rsid w:val="00D009F7"/>
    <w:rsid w:val="00D020AB"/>
    <w:rsid w:val="00D0390E"/>
    <w:rsid w:val="00D03BF9"/>
    <w:rsid w:val="00D040E4"/>
    <w:rsid w:val="00D04116"/>
    <w:rsid w:val="00D052E5"/>
    <w:rsid w:val="00D05AD2"/>
    <w:rsid w:val="00D05E9B"/>
    <w:rsid w:val="00D076A0"/>
    <w:rsid w:val="00D1123E"/>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08"/>
    <w:rsid w:val="00D466C1"/>
    <w:rsid w:val="00D46829"/>
    <w:rsid w:val="00D5008E"/>
    <w:rsid w:val="00D50BF6"/>
    <w:rsid w:val="00D51298"/>
    <w:rsid w:val="00D51C39"/>
    <w:rsid w:val="00D51F1D"/>
    <w:rsid w:val="00D5367C"/>
    <w:rsid w:val="00D54704"/>
    <w:rsid w:val="00D55835"/>
    <w:rsid w:val="00D56867"/>
    <w:rsid w:val="00D579D9"/>
    <w:rsid w:val="00D60C57"/>
    <w:rsid w:val="00D61184"/>
    <w:rsid w:val="00D62D7A"/>
    <w:rsid w:val="00D646EF"/>
    <w:rsid w:val="00D65047"/>
    <w:rsid w:val="00D65943"/>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48C"/>
    <w:rsid w:val="00DC09FD"/>
    <w:rsid w:val="00DC0DB5"/>
    <w:rsid w:val="00DC18B9"/>
    <w:rsid w:val="00DC45FE"/>
    <w:rsid w:val="00DC7978"/>
    <w:rsid w:val="00DD0A4B"/>
    <w:rsid w:val="00DD0C64"/>
    <w:rsid w:val="00DD1AFB"/>
    <w:rsid w:val="00DD254B"/>
    <w:rsid w:val="00DD27F1"/>
    <w:rsid w:val="00DD3BE2"/>
    <w:rsid w:val="00DD3EE9"/>
    <w:rsid w:val="00DD4528"/>
    <w:rsid w:val="00DD53A7"/>
    <w:rsid w:val="00DD53DF"/>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6ACA"/>
    <w:rsid w:val="00E17309"/>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0B02"/>
    <w:rsid w:val="00E51132"/>
    <w:rsid w:val="00E5173A"/>
    <w:rsid w:val="00E52137"/>
    <w:rsid w:val="00E52A7D"/>
    <w:rsid w:val="00E54E26"/>
    <w:rsid w:val="00E552BF"/>
    <w:rsid w:val="00E55E4E"/>
    <w:rsid w:val="00E57235"/>
    <w:rsid w:val="00E57A93"/>
    <w:rsid w:val="00E62684"/>
    <w:rsid w:val="00E63DB1"/>
    <w:rsid w:val="00E63ED8"/>
    <w:rsid w:val="00E669D9"/>
    <w:rsid w:val="00E674AD"/>
    <w:rsid w:val="00E70940"/>
    <w:rsid w:val="00E7129C"/>
    <w:rsid w:val="00E717B9"/>
    <w:rsid w:val="00E72EB7"/>
    <w:rsid w:val="00E748C9"/>
    <w:rsid w:val="00E74B49"/>
    <w:rsid w:val="00E76519"/>
    <w:rsid w:val="00E80778"/>
    <w:rsid w:val="00E80F55"/>
    <w:rsid w:val="00E82762"/>
    <w:rsid w:val="00E84564"/>
    <w:rsid w:val="00E85501"/>
    <w:rsid w:val="00E86E07"/>
    <w:rsid w:val="00E91FD1"/>
    <w:rsid w:val="00E93FC3"/>
    <w:rsid w:val="00E94FCE"/>
    <w:rsid w:val="00E954C7"/>
    <w:rsid w:val="00E96579"/>
    <w:rsid w:val="00E973A1"/>
    <w:rsid w:val="00EA21B1"/>
    <w:rsid w:val="00EA303A"/>
    <w:rsid w:val="00EA440C"/>
    <w:rsid w:val="00EA48DF"/>
    <w:rsid w:val="00EA56B3"/>
    <w:rsid w:val="00EA663F"/>
    <w:rsid w:val="00EB099E"/>
    <w:rsid w:val="00EB1D47"/>
    <w:rsid w:val="00EB3CF4"/>
    <w:rsid w:val="00EB4A43"/>
    <w:rsid w:val="00EB4E35"/>
    <w:rsid w:val="00EB59F8"/>
    <w:rsid w:val="00EB7500"/>
    <w:rsid w:val="00EB7A6E"/>
    <w:rsid w:val="00EC00EA"/>
    <w:rsid w:val="00EC055C"/>
    <w:rsid w:val="00EC17E0"/>
    <w:rsid w:val="00EC1AE2"/>
    <w:rsid w:val="00EC3E30"/>
    <w:rsid w:val="00EC42CA"/>
    <w:rsid w:val="00EC5578"/>
    <w:rsid w:val="00EC5B46"/>
    <w:rsid w:val="00ED00EB"/>
    <w:rsid w:val="00ED0353"/>
    <w:rsid w:val="00ED1535"/>
    <w:rsid w:val="00ED161A"/>
    <w:rsid w:val="00ED215A"/>
    <w:rsid w:val="00ED28A0"/>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424D"/>
    <w:rsid w:val="00F0657B"/>
    <w:rsid w:val="00F07C7F"/>
    <w:rsid w:val="00F1136A"/>
    <w:rsid w:val="00F123C7"/>
    <w:rsid w:val="00F1360A"/>
    <w:rsid w:val="00F13903"/>
    <w:rsid w:val="00F14E8B"/>
    <w:rsid w:val="00F152EA"/>
    <w:rsid w:val="00F16B98"/>
    <w:rsid w:val="00F21671"/>
    <w:rsid w:val="00F225F5"/>
    <w:rsid w:val="00F24306"/>
    <w:rsid w:val="00F27A37"/>
    <w:rsid w:val="00F31116"/>
    <w:rsid w:val="00F32B8F"/>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80437"/>
    <w:rsid w:val="00F8118C"/>
    <w:rsid w:val="00F81A31"/>
    <w:rsid w:val="00F81B60"/>
    <w:rsid w:val="00F82480"/>
    <w:rsid w:val="00F8348C"/>
    <w:rsid w:val="00F8366C"/>
    <w:rsid w:val="00F84920"/>
    <w:rsid w:val="00F86EA6"/>
    <w:rsid w:val="00F87422"/>
    <w:rsid w:val="00F919AC"/>
    <w:rsid w:val="00F92CCB"/>
    <w:rsid w:val="00F974D6"/>
    <w:rsid w:val="00F978F4"/>
    <w:rsid w:val="00FA073A"/>
    <w:rsid w:val="00FA1CEB"/>
    <w:rsid w:val="00FA20B1"/>
    <w:rsid w:val="00FA20E0"/>
    <w:rsid w:val="00FA387A"/>
    <w:rsid w:val="00FA3E72"/>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7DDF"/>
    <w:rsid w:val="00FE09BA"/>
    <w:rsid w:val="00FE0A3A"/>
    <w:rsid w:val="00FE1C47"/>
    <w:rsid w:val="00FE351A"/>
    <w:rsid w:val="00FE435A"/>
    <w:rsid w:val="00FE6303"/>
    <w:rsid w:val="00FE71D4"/>
    <w:rsid w:val="00FE7430"/>
    <w:rsid w:val="00FF171F"/>
    <w:rsid w:val="00FF1AC9"/>
    <w:rsid w:val="00FF252B"/>
    <w:rsid w:val="00FF284A"/>
    <w:rsid w:val="00FF3BD3"/>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character" w:styleId="aff3">
    <w:name w:val="Unresolved Mention"/>
    <w:basedOn w:val="a0"/>
    <w:uiPriority w:val="99"/>
    <w:semiHidden/>
    <w:unhideWhenUsed/>
    <w:rsid w:val="00E16A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wacaijijin.com" TargetMode="External"/><Relationship Id="rId26" Type="http://schemas.openxmlformats.org/officeDocument/2006/relationships/footer" Target="footer5.xml"/><Relationship Id="rId21" Type="http://schemas.openxmlformats.org/officeDocument/2006/relationships/hyperlink" Target="http://www.tonghuafund.com" TargetMode="External"/><Relationship Id="rId34" Type="http://schemas.openxmlformats.org/officeDocument/2006/relationships/footer" Target="footer1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jjmmw.com" TargetMode="External"/><Relationship Id="rId25" Type="http://schemas.openxmlformats.org/officeDocument/2006/relationships/hyperlink" Target="http://www.jianfortune.com" TargetMode="External"/><Relationship Id="rId33"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duxiaomanfund.com"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licaike.com" TargetMode="External"/><Relationship Id="rId32" Type="http://schemas.openxmlformats.org/officeDocument/2006/relationships/footer" Target="footer9.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5ifund.com" TargetMode="External"/><Relationship Id="rId23" Type="http://schemas.openxmlformats.org/officeDocument/2006/relationships/hyperlink" Target="http://www.txfund.com" TargetMode="External"/><Relationship Id="rId28" Type="http://schemas.openxmlformats.org/officeDocument/2006/relationships/footer" Target="footer7.xml"/><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snjijin" TargetMode="External"/><Relationship Id="rId31"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fund123.cn" TargetMode="External"/><Relationship Id="rId22" Type="http://schemas.openxmlformats.org/officeDocument/2006/relationships/hyperlink" Target="http://www.puyifund.com" TargetMode="External"/><Relationship Id="rId27" Type="http://schemas.openxmlformats.org/officeDocument/2006/relationships/footer" Target="footer6.xml"/><Relationship Id="rId30" Type="http://schemas.openxmlformats.org/officeDocument/2006/relationships/image" Target="media/image2.jpeg"/><Relationship Id="rId35" Type="http://schemas.openxmlformats.org/officeDocument/2006/relationships/footer" Target="footer12.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CB94BC-DBA1-4753-A434-CA09FF2AD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142</Pages>
  <Words>15493</Words>
  <Characters>88316</Characters>
  <Application>Microsoft Office Word</Application>
  <DocSecurity>0</DocSecurity>
  <Lines>735</Lines>
  <Paragraphs>207</Paragraphs>
  <ScaleCrop>false</ScaleCrop>
  <Company>Microsoft</Company>
  <LinksUpToDate>false</LinksUpToDate>
  <CharactersWithSpaces>103602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264</cp:revision>
  <cp:lastPrinted>2022-02-22T02:41:00Z</cp:lastPrinted>
  <dcterms:created xsi:type="dcterms:W3CDTF">2021-05-25T03:07:00Z</dcterms:created>
  <dcterms:modified xsi:type="dcterms:W3CDTF">2023-07-26T02:59:00Z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