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2E48B" w14:textId="77777777" w:rsidR="00A6605D" w:rsidRDefault="00A6605D">
      <w:pPr>
        <w:spacing w:line="360" w:lineRule="auto"/>
        <w:jc w:val="center"/>
        <w:rPr>
          <w:sz w:val="48"/>
          <w:szCs w:val="48"/>
        </w:rPr>
      </w:pPr>
    </w:p>
    <w:p w14:paraId="1446578E" w14:textId="77777777" w:rsidR="00A6605D" w:rsidRDefault="00A6605D">
      <w:pPr>
        <w:spacing w:line="360" w:lineRule="auto"/>
        <w:jc w:val="center"/>
        <w:rPr>
          <w:sz w:val="48"/>
          <w:szCs w:val="48"/>
        </w:rPr>
      </w:pPr>
    </w:p>
    <w:p w14:paraId="699998C2" w14:textId="77777777" w:rsidR="00A6605D" w:rsidRDefault="00A6605D">
      <w:pPr>
        <w:spacing w:line="360" w:lineRule="auto"/>
        <w:jc w:val="center"/>
        <w:rPr>
          <w:sz w:val="48"/>
          <w:szCs w:val="48"/>
        </w:rPr>
      </w:pPr>
    </w:p>
    <w:p w14:paraId="448630D4" w14:textId="77777777" w:rsidR="00A6605D" w:rsidRDefault="00A6605D">
      <w:pPr>
        <w:spacing w:line="360" w:lineRule="auto"/>
        <w:jc w:val="center"/>
        <w:rPr>
          <w:sz w:val="48"/>
          <w:szCs w:val="48"/>
        </w:rPr>
      </w:pPr>
    </w:p>
    <w:p w14:paraId="6B0C137F" w14:textId="77777777" w:rsidR="00A6605D" w:rsidRDefault="00A6605D">
      <w:pPr>
        <w:spacing w:line="360" w:lineRule="auto"/>
        <w:jc w:val="center"/>
        <w:rPr>
          <w:sz w:val="48"/>
          <w:szCs w:val="48"/>
        </w:rPr>
      </w:pPr>
    </w:p>
    <w:p w14:paraId="4954F136" w14:textId="77777777" w:rsidR="00A6605D" w:rsidRDefault="00413D7E">
      <w:pPr>
        <w:spacing w:line="360" w:lineRule="auto"/>
        <w:jc w:val="center"/>
        <w:rPr>
          <w:b/>
          <w:sz w:val="48"/>
          <w:szCs w:val="48"/>
        </w:rPr>
      </w:pPr>
      <w:r>
        <w:rPr>
          <w:b/>
          <w:sz w:val="48"/>
          <w:szCs w:val="48"/>
        </w:rPr>
        <w:t>富荣富兴纯债债券型证券投资基金</w:t>
      </w:r>
    </w:p>
    <w:p w14:paraId="5AB68B0B" w14:textId="77777777" w:rsidR="00A6605D" w:rsidRDefault="00413D7E">
      <w:pPr>
        <w:spacing w:line="360" w:lineRule="auto"/>
        <w:jc w:val="center"/>
        <w:rPr>
          <w:b/>
          <w:sz w:val="48"/>
          <w:szCs w:val="48"/>
        </w:rPr>
      </w:pPr>
      <w:r>
        <w:rPr>
          <w:rFonts w:hint="eastAsia"/>
          <w:b/>
          <w:sz w:val="48"/>
          <w:szCs w:val="48"/>
        </w:rPr>
        <w:t>更新的</w:t>
      </w:r>
      <w:r>
        <w:rPr>
          <w:b/>
          <w:sz w:val="48"/>
          <w:szCs w:val="48"/>
        </w:rPr>
        <w:t>招募说明书</w:t>
      </w:r>
    </w:p>
    <w:p w14:paraId="28010A73" w14:textId="04E2108E" w:rsidR="00A6605D" w:rsidRPr="006B2775" w:rsidRDefault="00EC77FE">
      <w:pPr>
        <w:spacing w:line="360" w:lineRule="auto"/>
        <w:jc w:val="center"/>
        <w:rPr>
          <w:b/>
          <w:sz w:val="48"/>
          <w:szCs w:val="48"/>
        </w:rPr>
      </w:pPr>
      <w:r>
        <w:rPr>
          <w:rFonts w:hint="eastAsia"/>
          <w:b/>
          <w:sz w:val="48"/>
          <w:szCs w:val="48"/>
        </w:rPr>
        <w:t>（</w:t>
      </w:r>
      <w:r w:rsidR="00283E47">
        <w:rPr>
          <w:rFonts w:hint="eastAsia"/>
          <w:b/>
          <w:sz w:val="48"/>
          <w:szCs w:val="48"/>
        </w:rPr>
        <w:t>2024</w:t>
      </w:r>
      <w:r w:rsidR="00283E47">
        <w:rPr>
          <w:rFonts w:hint="eastAsia"/>
          <w:b/>
          <w:sz w:val="48"/>
          <w:szCs w:val="48"/>
        </w:rPr>
        <w:t>年第</w:t>
      </w:r>
      <w:r w:rsidR="00283E47">
        <w:rPr>
          <w:rFonts w:hint="eastAsia"/>
          <w:b/>
          <w:sz w:val="48"/>
          <w:szCs w:val="48"/>
        </w:rPr>
        <w:t>1</w:t>
      </w:r>
      <w:r w:rsidR="00283E47">
        <w:rPr>
          <w:rFonts w:hint="eastAsia"/>
          <w:b/>
          <w:sz w:val="48"/>
          <w:szCs w:val="48"/>
        </w:rPr>
        <w:t>号</w:t>
      </w:r>
      <w:r>
        <w:rPr>
          <w:rFonts w:hint="eastAsia"/>
          <w:b/>
          <w:sz w:val="48"/>
          <w:szCs w:val="48"/>
        </w:rPr>
        <w:t>）</w:t>
      </w:r>
    </w:p>
    <w:p w14:paraId="4AFAB55E" w14:textId="77777777" w:rsidR="00A6605D" w:rsidRDefault="00A6605D">
      <w:pPr>
        <w:spacing w:line="360" w:lineRule="auto"/>
        <w:jc w:val="center"/>
        <w:rPr>
          <w:sz w:val="48"/>
          <w:szCs w:val="48"/>
        </w:rPr>
      </w:pPr>
    </w:p>
    <w:p w14:paraId="0F0CBDF4" w14:textId="77777777" w:rsidR="00A6605D" w:rsidRDefault="00A6605D">
      <w:pPr>
        <w:spacing w:line="360" w:lineRule="auto"/>
        <w:jc w:val="center"/>
        <w:rPr>
          <w:sz w:val="48"/>
          <w:szCs w:val="48"/>
        </w:rPr>
      </w:pPr>
    </w:p>
    <w:p w14:paraId="76DFF535" w14:textId="77777777" w:rsidR="00A6605D" w:rsidRDefault="00A6605D">
      <w:pPr>
        <w:spacing w:line="360" w:lineRule="auto"/>
        <w:jc w:val="center"/>
        <w:rPr>
          <w:sz w:val="48"/>
          <w:szCs w:val="48"/>
        </w:rPr>
      </w:pPr>
    </w:p>
    <w:p w14:paraId="08CEDB9B" w14:textId="77777777" w:rsidR="00A6605D" w:rsidRDefault="00A6605D">
      <w:pPr>
        <w:spacing w:line="360" w:lineRule="auto"/>
        <w:jc w:val="center"/>
        <w:rPr>
          <w:sz w:val="48"/>
          <w:szCs w:val="48"/>
        </w:rPr>
      </w:pPr>
    </w:p>
    <w:p w14:paraId="02CB8BC6" w14:textId="77777777" w:rsidR="00A6605D" w:rsidRDefault="00413D7E">
      <w:pPr>
        <w:snapToGrid w:val="0"/>
        <w:spacing w:line="360" w:lineRule="auto"/>
        <w:jc w:val="center"/>
        <w:rPr>
          <w:rFonts w:ascii="Arial Unicode MS" w:hAnsi="Arial Unicode MS" w:cs="Arial"/>
          <w:b/>
          <w:sz w:val="30"/>
          <w:szCs w:val="30"/>
        </w:rPr>
      </w:pPr>
      <w:r>
        <w:rPr>
          <w:rFonts w:ascii="Arial Unicode MS" w:hAnsi="Arial Unicode MS" w:cs="Arial"/>
          <w:b/>
          <w:sz w:val="30"/>
          <w:szCs w:val="30"/>
        </w:rPr>
        <w:t>基金管理人：富荣基金管理有限公司</w:t>
      </w:r>
    </w:p>
    <w:p w14:paraId="55BDE2D3" w14:textId="77777777" w:rsidR="00A6605D" w:rsidRDefault="00413D7E">
      <w:pPr>
        <w:snapToGrid w:val="0"/>
        <w:spacing w:line="360" w:lineRule="auto"/>
        <w:jc w:val="center"/>
        <w:rPr>
          <w:rFonts w:ascii="Arial Unicode MS" w:hAnsi="Arial Unicode MS" w:cs="Arial"/>
          <w:b/>
          <w:bCs/>
          <w:sz w:val="28"/>
          <w:szCs w:val="28"/>
        </w:rPr>
      </w:pP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70B3A5D3" w14:textId="77777777" w:rsidR="00A6605D" w:rsidRDefault="00413D7E">
      <w:pPr>
        <w:spacing w:line="360" w:lineRule="auto"/>
        <w:jc w:val="center"/>
        <w:rPr>
          <w:rFonts w:ascii="宋体" w:hAnsi="宋体"/>
          <w:color w:val="000000"/>
          <w:sz w:val="30"/>
          <w:szCs w:val="30"/>
        </w:rPr>
      </w:pPr>
      <w:r>
        <w:rPr>
          <w:rFonts w:ascii="Arial Unicode MS" w:hAnsi="Arial Unicode MS" w:cs="Arial"/>
          <w:sz w:val="30"/>
          <w:szCs w:val="30"/>
        </w:rPr>
        <w:tab/>
      </w:r>
    </w:p>
    <w:p w14:paraId="36ED7315" w14:textId="77777777" w:rsidR="00A6605D" w:rsidRDefault="00A6605D">
      <w:pPr>
        <w:spacing w:line="360" w:lineRule="auto"/>
        <w:jc w:val="center"/>
        <w:rPr>
          <w:b/>
          <w:sz w:val="36"/>
          <w:szCs w:val="20"/>
        </w:rPr>
      </w:pPr>
    </w:p>
    <w:p w14:paraId="4E64C7F7" w14:textId="77777777" w:rsidR="00A6605D" w:rsidRDefault="00A6605D">
      <w:pPr>
        <w:rPr>
          <w:rFonts w:ascii="Arial Unicode MS" w:hAnsi="Arial Unicode MS" w:cs="Arial"/>
          <w:sz w:val="28"/>
          <w:szCs w:val="28"/>
        </w:rPr>
        <w:sectPr w:rsidR="00A6605D" w:rsidSect="00EF613D">
          <w:headerReference w:type="default" r:id="rId22"/>
          <w:headerReference w:type="first" r:id="rId23"/>
          <w:footerReference w:type="first" r:id="rId24"/>
          <w:pgSz w:w="11906" w:h="16838"/>
          <w:pgMar w:top="1440" w:right="1800" w:bottom="1440" w:left="1800" w:header="851" w:footer="992" w:gutter="0"/>
          <w:cols w:space="720"/>
          <w:titlePg/>
          <w:docGrid w:linePitch="312"/>
        </w:sectPr>
      </w:pPr>
    </w:p>
    <w:p w14:paraId="0B5838AF" w14:textId="77777777" w:rsidR="00A6605D" w:rsidRDefault="00413D7E">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Pr>
          <w:rFonts w:ascii="Arial Unicode MS" w:hAnsi="Arial Unicode MS" w:cs="Arial"/>
          <w:b/>
          <w:bCs/>
          <w:sz w:val="28"/>
          <w:szCs w:val="28"/>
        </w:rPr>
        <w:lastRenderedPageBreak/>
        <w:t>【重要提示】</w:t>
      </w:r>
    </w:p>
    <w:p w14:paraId="52833EE8" w14:textId="77777777" w:rsidR="00A6605D" w:rsidRDefault="00413D7E">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日中国证券监督管理委员会（以下简称“中国证监会”）《关于准予富荣富兴纯债债券型证券投资基金注册的批复》（证监许可【</w:t>
      </w:r>
      <w:r>
        <w:t>2016</w:t>
      </w:r>
      <w:r>
        <w:rPr>
          <w:rFonts w:hint="eastAsia"/>
        </w:rPr>
        <w:t>】</w:t>
      </w:r>
      <w:r>
        <w:t>2526</w:t>
      </w:r>
      <w:r>
        <w:rPr>
          <w:rFonts w:hint="eastAsia"/>
        </w:rPr>
        <w:t>号）进行募集。</w:t>
      </w:r>
      <w:r>
        <w:rPr>
          <w:rFonts w:hint="eastAsia"/>
        </w:rPr>
        <w:t>2021</w:t>
      </w:r>
      <w:r>
        <w:rPr>
          <w:rFonts w:hint="eastAsia"/>
        </w:rPr>
        <w:t>年</w:t>
      </w:r>
      <w:r>
        <w:rPr>
          <w:rFonts w:hint="eastAsia"/>
        </w:rPr>
        <w:t>2</w:t>
      </w:r>
      <w:r>
        <w:rPr>
          <w:rFonts w:hint="eastAsia"/>
        </w:rPr>
        <w:t>月</w:t>
      </w:r>
      <w:r>
        <w:rPr>
          <w:rFonts w:hint="eastAsia"/>
        </w:rPr>
        <w:t>7</w:t>
      </w:r>
      <w:r>
        <w:rPr>
          <w:rFonts w:hint="eastAsia"/>
        </w:rPr>
        <w:t>日由中国证监会指定中国建设银行股份有限公司为本基金临时基金托管人。</w:t>
      </w:r>
    </w:p>
    <w:p w14:paraId="10112001" w14:textId="77777777" w:rsidR="00A6605D" w:rsidRDefault="00413D7E">
      <w:pPr>
        <w:spacing w:line="360" w:lineRule="auto"/>
        <w:ind w:firstLineChars="200" w:firstLine="420"/>
      </w:pPr>
      <w:r>
        <w:rPr>
          <w:rFonts w:hint="eastAsia"/>
        </w:rPr>
        <w:t>2021</w:t>
      </w:r>
      <w:r>
        <w:rPr>
          <w:rFonts w:hint="eastAsia"/>
        </w:rPr>
        <w:t>年</w:t>
      </w:r>
      <w:r>
        <w:t>5</w:t>
      </w:r>
      <w:r>
        <w:rPr>
          <w:rFonts w:hint="eastAsia"/>
        </w:rPr>
        <w:t>月</w:t>
      </w:r>
      <w:r>
        <w:rPr>
          <w:rFonts w:hint="eastAsia"/>
        </w:rPr>
        <w:t>1</w:t>
      </w:r>
      <w:r>
        <w:t>5</w:t>
      </w:r>
      <w:r>
        <w:rPr>
          <w:rFonts w:hint="eastAsia"/>
        </w:rPr>
        <w:t>日至</w:t>
      </w:r>
      <w:r>
        <w:rPr>
          <w:rFonts w:hint="eastAsia"/>
        </w:rPr>
        <w:t>2021</w:t>
      </w:r>
      <w:r>
        <w:rPr>
          <w:rFonts w:hint="eastAsia"/>
        </w:rPr>
        <w:t>年</w:t>
      </w:r>
      <w:r>
        <w:t>6</w:t>
      </w:r>
      <w:r>
        <w:rPr>
          <w:rFonts w:hint="eastAsia"/>
        </w:rPr>
        <w:t>月</w:t>
      </w:r>
      <w:r>
        <w:rPr>
          <w:rFonts w:hint="eastAsia"/>
        </w:rPr>
        <w:t>1</w:t>
      </w:r>
      <w:r>
        <w:t>4</w:t>
      </w:r>
      <w:r>
        <w:rPr>
          <w:rFonts w:hint="eastAsia"/>
        </w:rPr>
        <w:t>日富荣富兴纯债债券型证券投资基金召开基金份额持有人大会，会议审议通过了《关于富荣富兴纯债债券型证券投资基金更换基金托管人等并修改法律文件等有关事项的议案》，主要内容为富荣富兴纯债债券型证券投资基金更换基金托管人为中国建设银行股份有限公司并相应修订基金合同，上述基金份额持有人大会决议自表决通过之日起生效。</w:t>
      </w:r>
    </w:p>
    <w:p w14:paraId="7C05720B" w14:textId="77777777" w:rsidR="00A6605D" w:rsidRDefault="00413D7E">
      <w:pPr>
        <w:spacing w:line="360" w:lineRule="auto"/>
        <w:ind w:firstLineChars="200" w:firstLine="420"/>
      </w:pPr>
      <w:r>
        <w:rPr>
          <w:rFonts w:hint="eastAsia"/>
        </w:rPr>
        <w:t>自</w:t>
      </w:r>
      <w:r>
        <w:rPr>
          <w:rFonts w:hint="eastAsia"/>
        </w:rPr>
        <w:t>2021</w:t>
      </w:r>
      <w:r>
        <w:rPr>
          <w:rFonts w:hint="eastAsia"/>
        </w:rPr>
        <w:t>年</w:t>
      </w:r>
      <w:r>
        <w:t>6</w:t>
      </w:r>
      <w:r>
        <w:rPr>
          <w:rFonts w:hint="eastAsia"/>
        </w:rPr>
        <w:t>月</w:t>
      </w:r>
      <w:r>
        <w:t>16</w:t>
      </w:r>
      <w:r>
        <w:rPr>
          <w:rFonts w:hint="eastAsia"/>
        </w:rPr>
        <w:t>日起，原《富荣富兴纯债债券型证券投资基金基金合同》失效，更换基金托管人后的《富荣富兴纯债债券型证券投资基金基金合同》生效。</w:t>
      </w:r>
    </w:p>
    <w:p w14:paraId="77F50C39" w14:textId="77777777" w:rsidR="00A6605D" w:rsidRDefault="00413D7E">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w:t>
      </w:r>
      <w:r>
        <w:rPr>
          <w:rFonts w:hint="eastAsia"/>
          <w:bCs/>
        </w:rPr>
        <w:t>及后续变更的注册</w:t>
      </w:r>
      <w:r>
        <w:rPr>
          <w:rFonts w:hint="eastAsia"/>
        </w:rPr>
        <w:t>，并不表明其对本基金的投资价值和市场前景作出实质性判断或保证，也不表明投资于本基金没有风险。</w:t>
      </w:r>
    </w:p>
    <w:p w14:paraId="0EE2ED35" w14:textId="77777777" w:rsidR="00A6605D" w:rsidRDefault="00413D7E">
      <w:pPr>
        <w:spacing w:line="360" w:lineRule="auto"/>
        <w:ind w:firstLineChars="200" w:firstLine="420"/>
      </w:pPr>
      <w:r>
        <w:t>3</w:t>
      </w:r>
      <w:r>
        <w:rPr>
          <w:rFonts w:hint="eastAsia"/>
        </w:rPr>
        <w:t>、投资有风险，投资者认购（或申购）基金份额时应认真阅读基金合同、本招募说明书、基金产品资料概要等信息披露文件，自主判断基金的投资价值，全面认识本基金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32B2BF87" w14:textId="77777777" w:rsidR="00A6605D" w:rsidRDefault="00413D7E">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0E6A7D81" w14:textId="77777777" w:rsidR="00A6605D" w:rsidRDefault="00413D7E">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265D8113" w14:textId="77777777" w:rsidR="00A6605D" w:rsidRDefault="00413D7E">
      <w:pPr>
        <w:spacing w:line="360" w:lineRule="auto"/>
        <w:ind w:firstLineChars="200" w:firstLine="420"/>
      </w:pPr>
      <w:r>
        <w:t>6</w:t>
      </w:r>
      <w:r>
        <w:rPr>
          <w:rFonts w:hint="eastAsia"/>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6C2D8D1E" w14:textId="77777777" w:rsidR="00A6605D" w:rsidRDefault="00413D7E">
      <w:pPr>
        <w:spacing w:line="360" w:lineRule="auto"/>
        <w:ind w:firstLineChars="200" w:firstLine="420"/>
      </w:pPr>
      <w:r>
        <w:rPr>
          <w:rFonts w:hint="eastAsia"/>
        </w:rPr>
        <w:t>本基金不投资于股票和权证，也不投资于可转换债券（可分离交易可转债的纯债部分除外）、可交换债券。</w:t>
      </w:r>
    </w:p>
    <w:p w14:paraId="2A8BA239" w14:textId="77777777" w:rsidR="00A6605D" w:rsidRDefault="00413D7E">
      <w:pPr>
        <w:spacing w:line="360" w:lineRule="auto"/>
        <w:ind w:firstLineChars="200" w:firstLine="420"/>
      </w:pPr>
      <w:r>
        <w:rPr>
          <w:rFonts w:hint="eastAsia"/>
        </w:rPr>
        <w:t>如法律法规或监管机构以后允许基金投资的其他品种，基金管理人在履行适当程序后，</w:t>
      </w:r>
      <w:r>
        <w:rPr>
          <w:rFonts w:hint="eastAsia"/>
        </w:rPr>
        <w:lastRenderedPageBreak/>
        <w:t>可以将其纳入投资范围。</w:t>
      </w:r>
    </w:p>
    <w:p w14:paraId="49DB34F4" w14:textId="77777777" w:rsidR="00A6605D" w:rsidRDefault="00413D7E">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798B6315" w14:textId="77777777" w:rsidR="00A6605D" w:rsidRDefault="00413D7E">
      <w:pPr>
        <w:spacing w:line="360" w:lineRule="auto"/>
        <w:ind w:firstLineChars="200" w:firstLine="420"/>
      </w:pPr>
      <w:r>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736512CA" w14:textId="77777777" w:rsidR="00A6605D" w:rsidRDefault="00413D7E">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078EBA76" w14:textId="77777777" w:rsidR="00A6605D" w:rsidRDefault="00413D7E">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0993E3B6" w14:textId="77777777" w:rsidR="00A6605D" w:rsidRDefault="00413D7E">
      <w:pPr>
        <w:spacing w:line="360" w:lineRule="auto"/>
        <w:ind w:firstLineChars="200" w:firstLine="420"/>
      </w:pPr>
      <w:r>
        <w:rPr>
          <w:rFonts w:hint="eastAsia"/>
        </w:rPr>
        <w:t>11</w:t>
      </w:r>
      <w:r>
        <w:rPr>
          <w:rFonts w:hint="eastAsia"/>
        </w:rPr>
        <w:t>、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480F474E" w14:textId="1DE7350F" w:rsidR="00EC77FE" w:rsidRDefault="00413D7E" w:rsidP="00EC77FE">
      <w:pPr>
        <w:spacing w:line="360" w:lineRule="auto"/>
        <w:ind w:firstLineChars="200" w:firstLine="420"/>
      </w:pPr>
      <w:r>
        <w:rPr>
          <w:rFonts w:hint="eastAsia"/>
        </w:rPr>
        <w:t>12</w:t>
      </w:r>
      <w:r>
        <w:rPr>
          <w:rFonts w:hint="eastAsia"/>
        </w:rPr>
        <w:t>、</w:t>
      </w:r>
      <w:r w:rsidR="00EC77FE">
        <w:rPr>
          <w:rFonts w:hint="eastAsia"/>
        </w:rPr>
        <w:t>本招募说明书的内容截止日为</w:t>
      </w:r>
      <w:r w:rsidR="00283E47">
        <w:rPr>
          <w:rFonts w:hint="eastAsia"/>
        </w:rPr>
        <w:t>202</w:t>
      </w:r>
      <w:r w:rsidR="00283E47">
        <w:t>4</w:t>
      </w:r>
      <w:r w:rsidR="00EC77FE">
        <w:rPr>
          <w:rFonts w:hint="eastAsia"/>
        </w:rPr>
        <w:t>年</w:t>
      </w:r>
      <w:r w:rsidR="00EC77FE">
        <w:rPr>
          <w:rFonts w:hint="eastAsia"/>
        </w:rPr>
        <w:t>2</w:t>
      </w:r>
      <w:r w:rsidR="00EC77FE">
        <w:rPr>
          <w:rFonts w:hint="eastAsia"/>
        </w:rPr>
        <w:t>月</w:t>
      </w:r>
      <w:r w:rsidR="00EC77FE">
        <w:rPr>
          <w:rFonts w:hint="eastAsia"/>
        </w:rPr>
        <w:t>28</w:t>
      </w:r>
      <w:r w:rsidR="00EC77FE">
        <w:rPr>
          <w:rFonts w:hint="eastAsia"/>
        </w:rPr>
        <w:t>日，有关财务数据截止日为</w:t>
      </w:r>
      <w:r w:rsidR="00283E47">
        <w:rPr>
          <w:rFonts w:hint="eastAsia"/>
        </w:rPr>
        <w:t>202</w:t>
      </w:r>
      <w:r w:rsidR="00283E47">
        <w:t>3</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日，净值表现截止日为</w:t>
      </w:r>
      <w:r w:rsidR="00283E47">
        <w:rPr>
          <w:rFonts w:hint="eastAsia"/>
        </w:rPr>
        <w:t>202</w:t>
      </w:r>
      <w:r w:rsidR="00283E47">
        <w:t>3</w:t>
      </w:r>
      <w:r w:rsidR="00EC77FE">
        <w:rPr>
          <w:rFonts w:hint="eastAsia"/>
        </w:rPr>
        <w:t>年</w:t>
      </w:r>
      <w:r w:rsidR="00EC77FE">
        <w:rPr>
          <w:rFonts w:hint="eastAsia"/>
        </w:rPr>
        <w:t>12</w:t>
      </w:r>
      <w:r w:rsidR="00EC77FE">
        <w:rPr>
          <w:rFonts w:hint="eastAsia"/>
        </w:rPr>
        <w:t>月</w:t>
      </w:r>
      <w:r w:rsidR="00EC77FE">
        <w:rPr>
          <w:rFonts w:hint="eastAsia"/>
        </w:rPr>
        <w:t>31</w:t>
      </w:r>
      <w:r w:rsidR="00EC77FE">
        <w:rPr>
          <w:rFonts w:hint="eastAsia"/>
        </w:rPr>
        <w:t>日，本报告中所列财务数据未经审计。</w:t>
      </w:r>
    </w:p>
    <w:p w14:paraId="7AFC8A3D" w14:textId="18B2C49A" w:rsidR="00A6605D" w:rsidRDefault="00EC77FE" w:rsidP="00EC77FE">
      <w:pPr>
        <w:spacing w:line="360" w:lineRule="auto"/>
        <w:ind w:firstLineChars="200" w:firstLine="420"/>
      </w:pPr>
      <w:r>
        <w:rPr>
          <w:rFonts w:hint="eastAsia"/>
        </w:rPr>
        <w:t>本基金托管人</w:t>
      </w:r>
      <w:r w:rsidRPr="00EC77FE">
        <w:rPr>
          <w:rFonts w:hint="eastAsia"/>
        </w:rPr>
        <w:t>中国建设银行股份有限公司</w:t>
      </w:r>
      <w:r>
        <w:rPr>
          <w:rFonts w:hint="eastAsia"/>
        </w:rPr>
        <w:t>已复核了本次更新的招募说明书。</w:t>
      </w:r>
    </w:p>
    <w:p w14:paraId="4550344E" w14:textId="77777777" w:rsidR="00A6605D" w:rsidRDefault="00413D7E">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30F36EC7" w14:textId="027DE66E" w:rsidR="00A6605D" w:rsidRDefault="00413D7E">
      <w:pPr>
        <w:pStyle w:val="TOC1"/>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Pr>
            <w:rStyle w:val="affb"/>
            <w:rFonts w:ascii="Arial Unicode MS" w:hAnsi="Arial Unicode MS" w:cs="Arial" w:hint="eastAsia"/>
            <w:b/>
            <w:bCs/>
            <w:noProof/>
          </w:rPr>
          <w:t>第一部分</w:t>
        </w:r>
        <w:r>
          <w:rPr>
            <w:rStyle w:val="affb"/>
            <w:rFonts w:ascii="Arial Unicode MS" w:hAnsi="Arial Unicode MS" w:cs="Arial"/>
            <w:b/>
            <w:bCs/>
            <w:noProof/>
          </w:rPr>
          <w:t xml:space="preserve">  </w:t>
        </w:r>
        <w:r>
          <w:rPr>
            <w:rStyle w:val="affb"/>
            <w:rFonts w:ascii="Arial Unicode MS" w:hAnsi="Arial Unicode MS" w:cs="Arial" w:hint="eastAsia"/>
            <w:b/>
            <w:bCs/>
            <w:noProof/>
          </w:rPr>
          <w:t>绪言</w:t>
        </w:r>
        <w:r>
          <w:rPr>
            <w:noProof/>
          </w:rPr>
          <w:tab/>
        </w:r>
        <w:r>
          <w:rPr>
            <w:noProof/>
          </w:rPr>
          <w:fldChar w:fldCharType="begin"/>
        </w:r>
        <w:r>
          <w:rPr>
            <w:noProof/>
          </w:rPr>
          <w:instrText xml:space="preserve"> PAGEREF _Toc63676436 \h </w:instrText>
        </w:r>
        <w:r>
          <w:rPr>
            <w:noProof/>
          </w:rPr>
        </w:r>
        <w:r>
          <w:rPr>
            <w:noProof/>
          </w:rPr>
          <w:fldChar w:fldCharType="separate"/>
        </w:r>
        <w:r w:rsidR="003B0D9E">
          <w:rPr>
            <w:noProof/>
          </w:rPr>
          <w:t>4</w:t>
        </w:r>
        <w:r>
          <w:rPr>
            <w:noProof/>
          </w:rPr>
          <w:fldChar w:fldCharType="end"/>
        </w:r>
      </w:hyperlink>
    </w:p>
    <w:p w14:paraId="05ED84FD" w14:textId="13B21130" w:rsidR="00A6605D" w:rsidRDefault="00823D82">
      <w:pPr>
        <w:pStyle w:val="TOC1"/>
        <w:rPr>
          <w:rFonts w:asciiTheme="minorHAnsi" w:eastAsiaTheme="minorEastAsia" w:hAnsiTheme="minorHAnsi" w:cstheme="minorBidi"/>
          <w:caps w:val="0"/>
          <w:noProof/>
          <w:sz w:val="21"/>
          <w:szCs w:val="22"/>
        </w:rPr>
      </w:pPr>
      <w:hyperlink w:anchor="_Toc63676437" w:history="1">
        <w:r w:rsidR="00413D7E">
          <w:rPr>
            <w:rStyle w:val="affb"/>
            <w:rFonts w:ascii="Arial Unicode MS" w:hAnsi="Arial Unicode MS" w:cs="Arial" w:hint="eastAsia"/>
            <w:b/>
            <w:bCs/>
            <w:noProof/>
          </w:rPr>
          <w:t>第二部分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释义</w:t>
        </w:r>
        <w:r w:rsidR="00413D7E">
          <w:rPr>
            <w:noProof/>
          </w:rPr>
          <w:tab/>
        </w:r>
        <w:r w:rsidR="00413D7E">
          <w:rPr>
            <w:noProof/>
          </w:rPr>
          <w:fldChar w:fldCharType="begin"/>
        </w:r>
        <w:r w:rsidR="00413D7E">
          <w:rPr>
            <w:noProof/>
          </w:rPr>
          <w:instrText xml:space="preserve"> PAGEREF _Toc63676437 \h </w:instrText>
        </w:r>
        <w:r w:rsidR="00413D7E">
          <w:rPr>
            <w:noProof/>
          </w:rPr>
        </w:r>
        <w:r w:rsidR="00413D7E">
          <w:rPr>
            <w:noProof/>
          </w:rPr>
          <w:fldChar w:fldCharType="separate"/>
        </w:r>
        <w:r w:rsidR="003B0D9E">
          <w:rPr>
            <w:noProof/>
          </w:rPr>
          <w:t>5</w:t>
        </w:r>
        <w:r w:rsidR="00413D7E">
          <w:rPr>
            <w:noProof/>
          </w:rPr>
          <w:fldChar w:fldCharType="end"/>
        </w:r>
      </w:hyperlink>
    </w:p>
    <w:p w14:paraId="04139656" w14:textId="263B902D" w:rsidR="00A6605D" w:rsidRDefault="00823D82">
      <w:pPr>
        <w:pStyle w:val="TOC1"/>
        <w:rPr>
          <w:rFonts w:asciiTheme="minorHAnsi" w:eastAsiaTheme="minorEastAsia" w:hAnsiTheme="minorHAnsi" w:cstheme="minorBidi"/>
          <w:caps w:val="0"/>
          <w:noProof/>
          <w:sz w:val="21"/>
          <w:szCs w:val="22"/>
        </w:rPr>
      </w:pPr>
      <w:hyperlink w:anchor="_Toc63676438" w:history="1">
        <w:r w:rsidR="00413D7E">
          <w:rPr>
            <w:rStyle w:val="affb"/>
            <w:rFonts w:ascii="Arial Unicode MS" w:hAnsi="Arial Unicode MS" w:cs="Arial" w:hint="eastAsia"/>
            <w:b/>
            <w:bCs/>
            <w:noProof/>
          </w:rPr>
          <w:t>第三部分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基金管理人</w:t>
        </w:r>
        <w:r w:rsidR="00413D7E">
          <w:rPr>
            <w:noProof/>
          </w:rPr>
          <w:tab/>
        </w:r>
        <w:r w:rsidR="00413D7E">
          <w:rPr>
            <w:noProof/>
          </w:rPr>
          <w:fldChar w:fldCharType="begin"/>
        </w:r>
        <w:r w:rsidR="00413D7E">
          <w:rPr>
            <w:noProof/>
          </w:rPr>
          <w:instrText xml:space="preserve"> PAGEREF _Toc63676438 \h </w:instrText>
        </w:r>
        <w:r w:rsidR="00413D7E">
          <w:rPr>
            <w:noProof/>
          </w:rPr>
        </w:r>
        <w:r w:rsidR="00413D7E">
          <w:rPr>
            <w:noProof/>
          </w:rPr>
          <w:fldChar w:fldCharType="separate"/>
        </w:r>
        <w:r w:rsidR="003B0D9E">
          <w:rPr>
            <w:noProof/>
          </w:rPr>
          <w:t>10</w:t>
        </w:r>
        <w:r w:rsidR="00413D7E">
          <w:rPr>
            <w:noProof/>
          </w:rPr>
          <w:fldChar w:fldCharType="end"/>
        </w:r>
      </w:hyperlink>
    </w:p>
    <w:p w14:paraId="7E7B0C19" w14:textId="40CD68A8" w:rsidR="00A6605D" w:rsidRDefault="00823D82">
      <w:pPr>
        <w:pStyle w:val="TOC1"/>
        <w:rPr>
          <w:rFonts w:asciiTheme="minorHAnsi" w:eastAsiaTheme="minorEastAsia" w:hAnsiTheme="minorHAnsi" w:cstheme="minorBidi"/>
          <w:caps w:val="0"/>
          <w:noProof/>
          <w:sz w:val="21"/>
          <w:szCs w:val="22"/>
        </w:rPr>
      </w:pPr>
      <w:hyperlink w:anchor="_Toc63676439" w:history="1">
        <w:r w:rsidR="00413D7E">
          <w:rPr>
            <w:rStyle w:val="affb"/>
            <w:rFonts w:ascii="Arial Unicode MS" w:hAnsi="Arial Unicode MS" w:cs="Arial" w:hint="eastAsia"/>
            <w:b/>
            <w:bCs/>
            <w:noProof/>
          </w:rPr>
          <w:t>第四部分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基金托管人</w:t>
        </w:r>
        <w:r w:rsidR="00413D7E">
          <w:rPr>
            <w:noProof/>
          </w:rPr>
          <w:tab/>
        </w:r>
        <w:r w:rsidR="00413D7E">
          <w:rPr>
            <w:noProof/>
          </w:rPr>
          <w:fldChar w:fldCharType="begin"/>
        </w:r>
        <w:r w:rsidR="00413D7E">
          <w:rPr>
            <w:noProof/>
          </w:rPr>
          <w:instrText xml:space="preserve"> PAGEREF _Toc63676439 \h </w:instrText>
        </w:r>
        <w:r w:rsidR="00413D7E">
          <w:rPr>
            <w:noProof/>
          </w:rPr>
        </w:r>
        <w:r w:rsidR="00413D7E">
          <w:rPr>
            <w:noProof/>
          </w:rPr>
          <w:fldChar w:fldCharType="separate"/>
        </w:r>
        <w:r w:rsidR="003B0D9E">
          <w:rPr>
            <w:noProof/>
          </w:rPr>
          <w:t>20</w:t>
        </w:r>
        <w:r w:rsidR="00413D7E">
          <w:rPr>
            <w:noProof/>
          </w:rPr>
          <w:fldChar w:fldCharType="end"/>
        </w:r>
      </w:hyperlink>
    </w:p>
    <w:p w14:paraId="518C1763" w14:textId="57D7C6EA" w:rsidR="00A6605D" w:rsidRDefault="00823D82">
      <w:pPr>
        <w:pStyle w:val="TOC1"/>
        <w:rPr>
          <w:rFonts w:asciiTheme="minorHAnsi" w:eastAsiaTheme="minorEastAsia" w:hAnsiTheme="minorHAnsi" w:cstheme="minorBidi"/>
          <w:caps w:val="0"/>
          <w:noProof/>
          <w:sz w:val="21"/>
          <w:szCs w:val="22"/>
        </w:rPr>
      </w:pPr>
      <w:hyperlink w:anchor="_Toc63676440" w:history="1">
        <w:r w:rsidR="00413D7E">
          <w:rPr>
            <w:rStyle w:val="affb"/>
            <w:rFonts w:ascii="Arial Unicode MS" w:hAnsi="Arial Unicode MS" w:cs="Arial" w:hint="eastAsia"/>
            <w:b/>
            <w:bCs/>
            <w:noProof/>
          </w:rPr>
          <w:t>第五部分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相关服务机构</w:t>
        </w:r>
        <w:r w:rsidR="00413D7E">
          <w:rPr>
            <w:noProof/>
          </w:rPr>
          <w:tab/>
        </w:r>
        <w:r w:rsidR="00413D7E">
          <w:rPr>
            <w:noProof/>
          </w:rPr>
          <w:fldChar w:fldCharType="begin"/>
        </w:r>
        <w:r w:rsidR="00413D7E">
          <w:rPr>
            <w:noProof/>
          </w:rPr>
          <w:instrText xml:space="preserve"> PAGEREF _Toc63676440 \h </w:instrText>
        </w:r>
        <w:r w:rsidR="00413D7E">
          <w:rPr>
            <w:noProof/>
          </w:rPr>
        </w:r>
        <w:r w:rsidR="00413D7E">
          <w:rPr>
            <w:noProof/>
          </w:rPr>
          <w:fldChar w:fldCharType="separate"/>
        </w:r>
        <w:r w:rsidR="003B0D9E">
          <w:rPr>
            <w:noProof/>
          </w:rPr>
          <w:t>22</w:t>
        </w:r>
        <w:r w:rsidR="00413D7E">
          <w:rPr>
            <w:noProof/>
          </w:rPr>
          <w:fldChar w:fldCharType="end"/>
        </w:r>
      </w:hyperlink>
    </w:p>
    <w:p w14:paraId="066A17FF" w14:textId="69FA692A" w:rsidR="00A6605D" w:rsidRDefault="00823D82">
      <w:pPr>
        <w:pStyle w:val="TOC1"/>
        <w:rPr>
          <w:rFonts w:asciiTheme="minorHAnsi" w:eastAsiaTheme="minorEastAsia" w:hAnsiTheme="minorHAnsi" w:cstheme="minorBidi"/>
          <w:caps w:val="0"/>
          <w:noProof/>
          <w:sz w:val="21"/>
          <w:szCs w:val="22"/>
        </w:rPr>
      </w:pPr>
      <w:hyperlink w:anchor="_Toc63676441" w:history="1">
        <w:r w:rsidR="00413D7E">
          <w:rPr>
            <w:rStyle w:val="affb"/>
            <w:rFonts w:ascii="Arial Unicode MS" w:hAnsi="Arial Unicode MS" w:cs="Arial" w:hint="eastAsia"/>
            <w:b/>
            <w:bCs/>
            <w:noProof/>
          </w:rPr>
          <w:t>第六部分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基金份额的发售</w:t>
        </w:r>
        <w:r w:rsidR="00413D7E">
          <w:rPr>
            <w:noProof/>
          </w:rPr>
          <w:tab/>
        </w:r>
        <w:r w:rsidR="00413D7E">
          <w:rPr>
            <w:noProof/>
          </w:rPr>
          <w:fldChar w:fldCharType="begin"/>
        </w:r>
        <w:r w:rsidR="00413D7E">
          <w:rPr>
            <w:noProof/>
          </w:rPr>
          <w:instrText xml:space="preserve"> PAGEREF _Toc63676441 \h </w:instrText>
        </w:r>
        <w:r w:rsidR="00413D7E">
          <w:rPr>
            <w:noProof/>
          </w:rPr>
        </w:r>
        <w:r w:rsidR="00413D7E">
          <w:rPr>
            <w:noProof/>
          </w:rPr>
          <w:fldChar w:fldCharType="separate"/>
        </w:r>
        <w:r w:rsidR="003B0D9E">
          <w:rPr>
            <w:noProof/>
          </w:rPr>
          <w:t>31</w:t>
        </w:r>
        <w:r w:rsidR="00413D7E">
          <w:rPr>
            <w:noProof/>
          </w:rPr>
          <w:fldChar w:fldCharType="end"/>
        </w:r>
      </w:hyperlink>
    </w:p>
    <w:p w14:paraId="2F273BBF" w14:textId="2C6C00AC" w:rsidR="00A6605D" w:rsidRDefault="00823D82">
      <w:pPr>
        <w:pStyle w:val="TOC1"/>
        <w:rPr>
          <w:rFonts w:asciiTheme="minorHAnsi" w:eastAsiaTheme="minorEastAsia" w:hAnsiTheme="minorHAnsi" w:cstheme="minorBidi"/>
          <w:caps w:val="0"/>
          <w:noProof/>
          <w:sz w:val="21"/>
          <w:szCs w:val="22"/>
        </w:rPr>
      </w:pPr>
      <w:hyperlink w:anchor="_Toc63676442" w:history="1">
        <w:r w:rsidR="00413D7E">
          <w:rPr>
            <w:rStyle w:val="affb"/>
            <w:rFonts w:ascii="Arial Unicode MS" w:hAnsi="Arial Unicode MS" w:cs="Arial" w:hint="eastAsia"/>
            <w:b/>
            <w:bCs/>
            <w:noProof/>
          </w:rPr>
          <w:t>第七部分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基金合同的生效</w:t>
        </w:r>
        <w:r w:rsidR="00413D7E">
          <w:rPr>
            <w:noProof/>
          </w:rPr>
          <w:tab/>
        </w:r>
        <w:r w:rsidR="00413D7E">
          <w:rPr>
            <w:noProof/>
          </w:rPr>
          <w:fldChar w:fldCharType="begin"/>
        </w:r>
        <w:r w:rsidR="00413D7E">
          <w:rPr>
            <w:noProof/>
          </w:rPr>
          <w:instrText xml:space="preserve"> PAGEREF _Toc63676442 \h </w:instrText>
        </w:r>
        <w:r w:rsidR="00413D7E">
          <w:rPr>
            <w:noProof/>
          </w:rPr>
        </w:r>
        <w:r w:rsidR="00413D7E">
          <w:rPr>
            <w:noProof/>
          </w:rPr>
          <w:fldChar w:fldCharType="separate"/>
        </w:r>
        <w:r w:rsidR="003B0D9E">
          <w:rPr>
            <w:noProof/>
          </w:rPr>
          <w:t>32</w:t>
        </w:r>
        <w:r w:rsidR="00413D7E">
          <w:rPr>
            <w:noProof/>
          </w:rPr>
          <w:fldChar w:fldCharType="end"/>
        </w:r>
      </w:hyperlink>
    </w:p>
    <w:p w14:paraId="0F2BEB60" w14:textId="0B64D250" w:rsidR="00A6605D" w:rsidRDefault="00823D82">
      <w:pPr>
        <w:pStyle w:val="TOC1"/>
        <w:rPr>
          <w:rFonts w:asciiTheme="minorHAnsi" w:eastAsiaTheme="minorEastAsia" w:hAnsiTheme="minorHAnsi" w:cstheme="minorBidi"/>
          <w:caps w:val="0"/>
          <w:noProof/>
          <w:sz w:val="21"/>
          <w:szCs w:val="22"/>
        </w:rPr>
      </w:pPr>
      <w:hyperlink w:anchor="_Toc63676443" w:history="1">
        <w:r w:rsidR="00413D7E">
          <w:rPr>
            <w:rStyle w:val="affb"/>
            <w:rFonts w:ascii="Arial Unicode MS" w:hAnsi="Arial Unicode MS" w:cs="Arial" w:hint="eastAsia"/>
            <w:b/>
            <w:bCs/>
            <w:noProof/>
          </w:rPr>
          <w:t>第八部分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基金份额的申购与赎回</w:t>
        </w:r>
        <w:r w:rsidR="00413D7E">
          <w:rPr>
            <w:noProof/>
          </w:rPr>
          <w:tab/>
        </w:r>
        <w:r w:rsidR="00413D7E">
          <w:rPr>
            <w:noProof/>
          </w:rPr>
          <w:fldChar w:fldCharType="begin"/>
        </w:r>
        <w:r w:rsidR="00413D7E">
          <w:rPr>
            <w:noProof/>
          </w:rPr>
          <w:instrText xml:space="preserve"> PAGEREF _Toc63676443 \h </w:instrText>
        </w:r>
        <w:r w:rsidR="00413D7E">
          <w:rPr>
            <w:noProof/>
          </w:rPr>
        </w:r>
        <w:r w:rsidR="00413D7E">
          <w:rPr>
            <w:noProof/>
          </w:rPr>
          <w:fldChar w:fldCharType="separate"/>
        </w:r>
        <w:r w:rsidR="003B0D9E">
          <w:rPr>
            <w:noProof/>
          </w:rPr>
          <w:t>33</w:t>
        </w:r>
        <w:r w:rsidR="00413D7E">
          <w:rPr>
            <w:noProof/>
          </w:rPr>
          <w:fldChar w:fldCharType="end"/>
        </w:r>
      </w:hyperlink>
    </w:p>
    <w:p w14:paraId="22F18550" w14:textId="4864A8FF" w:rsidR="00A6605D" w:rsidRDefault="00823D82">
      <w:pPr>
        <w:pStyle w:val="TOC1"/>
        <w:rPr>
          <w:rFonts w:asciiTheme="minorHAnsi" w:eastAsiaTheme="minorEastAsia" w:hAnsiTheme="minorHAnsi" w:cstheme="minorBidi"/>
          <w:caps w:val="0"/>
          <w:noProof/>
          <w:sz w:val="21"/>
          <w:szCs w:val="22"/>
        </w:rPr>
      </w:pPr>
      <w:hyperlink w:anchor="_Toc63676444" w:history="1">
        <w:r w:rsidR="00413D7E">
          <w:rPr>
            <w:rStyle w:val="affb"/>
            <w:rFonts w:ascii="Arial Unicode MS" w:hAnsi="Arial Unicode MS" w:cs="Arial" w:hint="eastAsia"/>
            <w:b/>
            <w:bCs/>
            <w:noProof/>
          </w:rPr>
          <w:t>第九部分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基金的投资</w:t>
        </w:r>
        <w:r w:rsidR="00413D7E">
          <w:rPr>
            <w:noProof/>
          </w:rPr>
          <w:tab/>
        </w:r>
        <w:r w:rsidR="00413D7E">
          <w:rPr>
            <w:noProof/>
          </w:rPr>
          <w:fldChar w:fldCharType="begin"/>
        </w:r>
        <w:r w:rsidR="00413D7E">
          <w:rPr>
            <w:noProof/>
          </w:rPr>
          <w:instrText xml:space="preserve"> PAGEREF _Toc63676444 \h </w:instrText>
        </w:r>
        <w:r w:rsidR="00413D7E">
          <w:rPr>
            <w:noProof/>
          </w:rPr>
        </w:r>
        <w:r w:rsidR="00413D7E">
          <w:rPr>
            <w:noProof/>
          </w:rPr>
          <w:fldChar w:fldCharType="separate"/>
        </w:r>
        <w:r w:rsidR="003B0D9E">
          <w:rPr>
            <w:noProof/>
          </w:rPr>
          <w:t>42</w:t>
        </w:r>
        <w:r w:rsidR="00413D7E">
          <w:rPr>
            <w:noProof/>
          </w:rPr>
          <w:fldChar w:fldCharType="end"/>
        </w:r>
      </w:hyperlink>
    </w:p>
    <w:p w14:paraId="269413D3" w14:textId="3FD4FF7F" w:rsidR="00A6605D" w:rsidRDefault="00823D82">
      <w:pPr>
        <w:pStyle w:val="TOC1"/>
        <w:rPr>
          <w:rFonts w:asciiTheme="minorHAnsi" w:eastAsiaTheme="minorEastAsia" w:hAnsiTheme="minorHAnsi" w:cstheme="minorBidi"/>
          <w:caps w:val="0"/>
          <w:noProof/>
          <w:sz w:val="21"/>
          <w:szCs w:val="22"/>
        </w:rPr>
      </w:pPr>
      <w:hyperlink w:anchor="_Toc63676445" w:history="1">
        <w:r w:rsidR="00413D7E">
          <w:rPr>
            <w:rStyle w:val="affb"/>
            <w:rFonts w:ascii="Arial Unicode MS" w:hAnsi="Arial Unicode MS" w:cs="Arial" w:hint="eastAsia"/>
            <w:b/>
            <w:bCs/>
            <w:noProof/>
          </w:rPr>
          <w:t>第十部分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基金的财产</w:t>
        </w:r>
        <w:r w:rsidR="00413D7E">
          <w:rPr>
            <w:noProof/>
          </w:rPr>
          <w:tab/>
        </w:r>
        <w:r w:rsidR="00413D7E">
          <w:rPr>
            <w:noProof/>
          </w:rPr>
          <w:fldChar w:fldCharType="begin"/>
        </w:r>
        <w:r w:rsidR="00413D7E">
          <w:rPr>
            <w:noProof/>
          </w:rPr>
          <w:instrText xml:space="preserve"> PAGEREF _Toc63676445 \h </w:instrText>
        </w:r>
        <w:r w:rsidR="00413D7E">
          <w:rPr>
            <w:noProof/>
          </w:rPr>
        </w:r>
        <w:r w:rsidR="00413D7E">
          <w:rPr>
            <w:noProof/>
          </w:rPr>
          <w:fldChar w:fldCharType="separate"/>
        </w:r>
        <w:r w:rsidR="003B0D9E">
          <w:rPr>
            <w:noProof/>
          </w:rPr>
          <w:t>52</w:t>
        </w:r>
        <w:r w:rsidR="00413D7E">
          <w:rPr>
            <w:noProof/>
          </w:rPr>
          <w:fldChar w:fldCharType="end"/>
        </w:r>
      </w:hyperlink>
    </w:p>
    <w:p w14:paraId="19C93D40" w14:textId="194E37E1" w:rsidR="00A6605D" w:rsidRDefault="00823D82">
      <w:pPr>
        <w:pStyle w:val="TOC1"/>
        <w:rPr>
          <w:rFonts w:asciiTheme="minorHAnsi" w:eastAsiaTheme="minorEastAsia" w:hAnsiTheme="minorHAnsi" w:cstheme="minorBidi"/>
          <w:caps w:val="0"/>
          <w:noProof/>
          <w:sz w:val="21"/>
          <w:szCs w:val="22"/>
        </w:rPr>
      </w:pPr>
      <w:hyperlink w:anchor="_Toc63676446" w:history="1">
        <w:r w:rsidR="00413D7E">
          <w:rPr>
            <w:rStyle w:val="affb"/>
            <w:rFonts w:ascii="Arial Unicode MS" w:hAnsi="Arial Unicode MS" w:cs="Arial" w:hint="eastAsia"/>
            <w:b/>
            <w:bCs/>
            <w:noProof/>
          </w:rPr>
          <w:t>第十一部分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基金资产的估值</w:t>
        </w:r>
        <w:r w:rsidR="00413D7E">
          <w:rPr>
            <w:noProof/>
          </w:rPr>
          <w:tab/>
        </w:r>
        <w:r w:rsidR="00413D7E">
          <w:rPr>
            <w:noProof/>
          </w:rPr>
          <w:fldChar w:fldCharType="begin"/>
        </w:r>
        <w:r w:rsidR="00413D7E">
          <w:rPr>
            <w:noProof/>
          </w:rPr>
          <w:instrText xml:space="preserve"> PAGEREF _Toc63676446 \h </w:instrText>
        </w:r>
        <w:r w:rsidR="00413D7E">
          <w:rPr>
            <w:noProof/>
          </w:rPr>
        </w:r>
        <w:r w:rsidR="00413D7E">
          <w:rPr>
            <w:noProof/>
          </w:rPr>
          <w:fldChar w:fldCharType="separate"/>
        </w:r>
        <w:r w:rsidR="003B0D9E">
          <w:rPr>
            <w:noProof/>
          </w:rPr>
          <w:t>53</w:t>
        </w:r>
        <w:r w:rsidR="00413D7E">
          <w:rPr>
            <w:noProof/>
          </w:rPr>
          <w:fldChar w:fldCharType="end"/>
        </w:r>
      </w:hyperlink>
    </w:p>
    <w:p w14:paraId="583F918C" w14:textId="72EDA0D4" w:rsidR="00A6605D" w:rsidRDefault="00823D82">
      <w:pPr>
        <w:pStyle w:val="TOC1"/>
        <w:rPr>
          <w:rFonts w:asciiTheme="minorHAnsi" w:eastAsiaTheme="minorEastAsia" w:hAnsiTheme="minorHAnsi" w:cstheme="minorBidi"/>
          <w:caps w:val="0"/>
          <w:noProof/>
          <w:sz w:val="21"/>
          <w:szCs w:val="22"/>
        </w:rPr>
      </w:pPr>
      <w:hyperlink w:anchor="_Toc63676447" w:history="1">
        <w:r w:rsidR="00413D7E">
          <w:rPr>
            <w:rStyle w:val="affb"/>
            <w:rFonts w:ascii="Arial Unicode MS" w:hAnsi="Arial Unicode MS" w:cs="Arial" w:hint="eastAsia"/>
            <w:b/>
            <w:bCs/>
            <w:noProof/>
          </w:rPr>
          <w:t>第十二部分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基金的收益分配</w:t>
        </w:r>
        <w:r w:rsidR="00413D7E">
          <w:rPr>
            <w:noProof/>
          </w:rPr>
          <w:tab/>
        </w:r>
        <w:r w:rsidR="00413D7E">
          <w:rPr>
            <w:noProof/>
          </w:rPr>
          <w:fldChar w:fldCharType="begin"/>
        </w:r>
        <w:r w:rsidR="00413D7E">
          <w:rPr>
            <w:noProof/>
          </w:rPr>
          <w:instrText xml:space="preserve"> PAGEREF _Toc63676447 \h </w:instrText>
        </w:r>
        <w:r w:rsidR="00413D7E">
          <w:rPr>
            <w:noProof/>
          </w:rPr>
        </w:r>
        <w:r w:rsidR="00413D7E">
          <w:rPr>
            <w:noProof/>
          </w:rPr>
          <w:fldChar w:fldCharType="separate"/>
        </w:r>
        <w:r w:rsidR="003B0D9E">
          <w:rPr>
            <w:noProof/>
          </w:rPr>
          <w:t>58</w:t>
        </w:r>
        <w:r w:rsidR="00413D7E">
          <w:rPr>
            <w:noProof/>
          </w:rPr>
          <w:fldChar w:fldCharType="end"/>
        </w:r>
      </w:hyperlink>
    </w:p>
    <w:p w14:paraId="19BF84C6" w14:textId="7AD08192" w:rsidR="00A6605D" w:rsidRDefault="00823D82">
      <w:pPr>
        <w:pStyle w:val="TOC1"/>
        <w:rPr>
          <w:rFonts w:asciiTheme="minorHAnsi" w:eastAsiaTheme="minorEastAsia" w:hAnsiTheme="minorHAnsi" w:cstheme="minorBidi"/>
          <w:caps w:val="0"/>
          <w:noProof/>
          <w:sz w:val="21"/>
          <w:szCs w:val="22"/>
        </w:rPr>
      </w:pPr>
      <w:hyperlink w:anchor="_Toc63676448" w:history="1">
        <w:r w:rsidR="00413D7E">
          <w:rPr>
            <w:rStyle w:val="affb"/>
            <w:rFonts w:ascii="Arial Unicode MS" w:hAnsi="Arial Unicode MS" w:cs="Arial" w:hint="eastAsia"/>
            <w:b/>
            <w:bCs/>
            <w:noProof/>
          </w:rPr>
          <w:t>第十三部分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基金费用与税收</w:t>
        </w:r>
        <w:r w:rsidR="00413D7E">
          <w:rPr>
            <w:noProof/>
          </w:rPr>
          <w:tab/>
        </w:r>
        <w:r w:rsidR="00413D7E">
          <w:rPr>
            <w:noProof/>
          </w:rPr>
          <w:fldChar w:fldCharType="begin"/>
        </w:r>
        <w:r w:rsidR="00413D7E">
          <w:rPr>
            <w:noProof/>
          </w:rPr>
          <w:instrText xml:space="preserve"> PAGEREF _Toc63676448 \h </w:instrText>
        </w:r>
        <w:r w:rsidR="00413D7E">
          <w:rPr>
            <w:noProof/>
          </w:rPr>
        </w:r>
        <w:r w:rsidR="00413D7E">
          <w:rPr>
            <w:noProof/>
          </w:rPr>
          <w:fldChar w:fldCharType="separate"/>
        </w:r>
        <w:r w:rsidR="003B0D9E">
          <w:rPr>
            <w:noProof/>
          </w:rPr>
          <w:t>59</w:t>
        </w:r>
        <w:r w:rsidR="00413D7E">
          <w:rPr>
            <w:noProof/>
          </w:rPr>
          <w:fldChar w:fldCharType="end"/>
        </w:r>
      </w:hyperlink>
    </w:p>
    <w:p w14:paraId="63555C65" w14:textId="6781C4A0" w:rsidR="00A6605D" w:rsidRDefault="00823D82">
      <w:pPr>
        <w:pStyle w:val="TOC1"/>
        <w:rPr>
          <w:rFonts w:asciiTheme="minorHAnsi" w:eastAsiaTheme="minorEastAsia" w:hAnsiTheme="minorHAnsi" w:cstheme="minorBidi"/>
          <w:caps w:val="0"/>
          <w:noProof/>
          <w:sz w:val="21"/>
          <w:szCs w:val="22"/>
        </w:rPr>
      </w:pPr>
      <w:hyperlink w:anchor="_Toc63676449" w:history="1">
        <w:r w:rsidR="00413D7E">
          <w:rPr>
            <w:rStyle w:val="affb"/>
            <w:rFonts w:ascii="Arial Unicode MS" w:hAnsi="Arial Unicode MS" w:cs="Arial" w:hint="eastAsia"/>
            <w:b/>
            <w:bCs/>
            <w:noProof/>
          </w:rPr>
          <w:t>第十四部分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基金的会计与审计</w:t>
        </w:r>
        <w:r w:rsidR="00413D7E">
          <w:rPr>
            <w:noProof/>
          </w:rPr>
          <w:tab/>
        </w:r>
        <w:r w:rsidR="00413D7E">
          <w:rPr>
            <w:noProof/>
          </w:rPr>
          <w:fldChar w:fldCharType="begin"/>
        </w:r>
        <w:r w:rsidR="00413D7E">
          <w:rPr>
            <w:noProof/>
          </w:rPr>
          <w:instrText xml:space="preserve"> PAGEREF _Toc63676449 \h </w:instrText>
        </w:r>
        <w:r w:rsidR="00413D7E">
          <w:rPr>
            <w:noProof/>
          </w:rPr>
        </w:r>
        <w:r w:rsidR="00413D7E">
          <w:rPr>
            <w:noProof/>
          </w:rPr>
          <w:fldChar w:fldCharType="separate"/>
        </w:r>
        <w:r w:rsidR="003B0D9E">
          <w:rPr>
            <w:noProof/>
          </w:rPr>
          <w:t>61</w:t>
        </w:r>
        <w:r w:rsidR="00413D7E">
          <w:rPr>
            <w:noProof/>
          </w:rPr>
          <w:fldChar w:fldCharType="end"/>
        </w:r>
      </w:hyperlink>
    </w:p>
    <w:p w14:paraId="5CC67EEF" w14:textId="7B993F71" w:rsidR="00A6605D" w:rsidRDefault="00823D82">
      <w:pPr>
        <w:pStyle w:val="TOC1"/>
        <w:rPr>
          <w:rFonts w:asciiTheme="minorHAnsi" w:eastAsiaTheme="minorEastAsia" w:hAnsiTheme="minorHAnsi" w:cstheme="minorBidi"/>
          <w:caps w:val="0"/>
          <w:noProof/>
          <w:sz w:val="21"/>
          <w:szCs w:val="22"/>
        </w:rPr>
      </w:pPr>
      <w:hyperlink w:anchor="_Toc63676450" w:history="1">
        <w:r w:rsidR="00413D7E">
          <w:rPr>
            <w:rStyle w:val="affb"/>
            <w:rFonts w:ascii="Arial Unicode MS" w:hAnsi="Arial Unicode MS" w:hint="eastAsia"/>
            <w:b/>
            <w:noProof/>
          </w:rPr>
          <w:t>第十五部分</w:t>
        </w:r>
        <w:r w:rsidR="00413D7E">
          <w:rPr>
            <w:rStyle w:val="affb"/>
            <w:rFonts w:ascii="Arial Unicode MS" w:hAnsi="Arial Unicode MS"/>
            <w:b/>
            <w:noProof/>
          </w:rPr>
          <w:t xml:space="preserve">  </w:t>
        </w:r>
        <w:r w:rsidR="00413D7E">
          <w:rPr>
            <w:rStyle w:val="affb"/>
            <w:rFonts w:ascii="Arial Unicode MS" w:hAnsi="Arial Unicode MS" w:hint="eastAsia"/>
            <w:b/>
            <w:noProof/>
          </w:rPr>
          <w:t>基金的信息披露</w:t>
        </w:r>
        <w:r w:rsidR="00413D7E">
          <w:rPr>
            <w:noProof/>
          </w:rPr>
          <w:tab/>
        </w:r>
        <w:r w:rsidR="00413D7E">
          <w:rPr>
            <w:noProof/>
          </w:rPr>
          <w:fldChar w:fldCharType="begin"/>
        </w:r>
        <w:r w:rsidR="00413D7E">
          <w:rPr>
            <w:noProof/>
          </w:rPr>
          <w:instrText xml:space="preserve"> PAGEREF _Toc63676450 \h </w:instrText>
        </w:r>
        <w:r w:rsidR="00413D7E">
          <w:rPr>
            <w:noProof/>
          </w:rPr>
        </w:r>
        <w:r w:rsidR="00413D7E">
          <w:rPr>
            <w:noProof/>
          </w:rPr>
          <w:fldChar w:fldCharType="separate"/>
        </w:r>
        <w:r w:rsidR="003B0D9E">
          <w:rPr>
            <w:noProof/>
          </w:rPr>
          <w:t>62</w:t>
        </w:r>
        <w:r w:rsidR="00413D7E">
          <w:rPr>
            <w:noProof/>
          </w:rPr>
          <w:fldChar w:fldCharType="end"/>
        </w:r>
      </w:hyperlink>
    </w:p>
    <w:p w14:paraId="46007469" w14:textId="1AF10D8E" w:rsidR="00A6605D" w:rsidRDefault="00823D82">
      <w:pPr>
        <w:pStyle w:val="TOC1"/>
        <w:rPr>
          <w:rFonts w:asciiTheme="minorHAnsi" w:eastAsiaTheme="minorEastAsia" w:hAnsiTheme="minorHAnsi" w:cstheme="minorBidi"/>
          <w:caps w:val="0"/>
          <w:noProof/>
          <w:sz w:val="21"/>
          <w:szCs w:val="22"/>
        </w:rPr>
      </w:pPr>
      <w:hyperlink w:anchor="_Toc63676451" w:history="1">
        <w:r w:rsidR="00413D7E">
          <w:rPr>
            <w:rStyle w:val="affb"/>
            <w:rFonts w:ascii="Arial Unicode MS" w:hAnsi="Arial Unicode MS" w:cs="Arial" w:hint="eastAsia"/>
            <w:b/>
            <w:bCs/>
            <w:noProof/>
          </w:rPr>
          <w:t>第十六部分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侧袋机制</w:t>
        </w:r>
        <w:r w:rsidR="00413D7E">
          <w:rPr>
            <w:noProof/>
          </w:rPr>
          <w:tab/>
        </w:r>
        <w:r w:rsidR="00413D7E">
          <w:rPr>
            <w:noProof/>
          </w:rPr>
          <w:fldChar w:fldCharType="begin"/>
        </w:r>
        <w:r w:rsidR="00413D7E">
          <w:rPr>
            <w:noProof/>
          </w:rPr>
          <w:instrText xml:space="preserve"> PAGEREF _Toc63676451 \h </w:instrText>
        </w:r>
        <w:r w:rsidR="00413D7E">
          <w:rPr>
            <w:noProof/>
          </w:rPr>
        </w:r>
        <w:r w:rsidR="00413D7E">
          <w:rPr>
            <w:noProof/>
          </w:rPr>
          <w:fldChar w:fldCharType="separate"/>
        </w:r>
        <w:r w:rsidR="003B0D9E">
          <w:rPr>
            <w:noProof/>
          </w:rPr>
          <w:t>68</w:t>
        </w:r>
        <w:r w:rsidR="00413D7E">
          <w:rPr>
            <w:noProof/>
          </w:rPr>
          <w:fldChar w:fldCharType="end"/>
        </w:r>
      </w:hyperlink>
    </w:p>
    <w:p w14:paraId="1A7EB4F7" w14:textId="2675FE59" w:rsidR="00A6605D" w:rsidRDefault="00823D82">
      <w:pPr>
        <w:pStyle w:val="TOC1"/>
        <w:rPr>
          <w:rFonts w:asciiTheme="minorHAnsi" w:eastAsiaTheme="minorEastAsia" w:hAnsiTheme="minorHAnsi" w:cstheme="minorBidi"/>
          <w:caps w:val="0"/>
          <w:noProof/>
          <w:sz w:val="21"/>
          <w:szCs w:val="22"/>
        </w:rPr>
      </w:pPr>
      <w:hyperlink w:anchor="_Toc63676452" w:history="1">
        <w:r w:rsidR="00413D7E">
          <w:rPr>
            <w:rStyle w:val="affb"/>
            <w:rFonts w:ascii="Arial Unicode MS" w:hAnsi="Arial Unicode MS" w:cs="Arial" w:hint="eastAsia"/>
            <w:b/>
            <w:bCs/>
            <w:noProof/>
          </w:rPr>
          <w:t>第</w:t>
        </w:r>
        <w:r w:rsidR="00413D7E">
          <w:rPr>
            <w:rStyle w:val="affb"/>
            <w:rFonts w:ascii="Arial Unicode MS" w:hAnsi="Arial Unicode MS" w:hint="eastAsia"/>
            <w:b/>
            <w:noProof/>
          </w:rPr>
          <w:t>十七部分</w:t>
        </w:r>
        <w:r w:rsidR="00413D7E">
          <w:rPr>
            <w:rStyle w:val="affb"/>
            <w:rFonts w:ascii="Arial Unicode MS" w:hAnsi="Arial Unicode MS"/>
            <w:b/>
            <w:noProof/>
          </w:rPr>
          <w:t xml:space="preserve">  </w:t>
        </w:r>
        <w:r w:rsidR="00413D7E">
          <w:rPr>
            <w:rStyle w:val="affb"/>
            <w:rFonts w:ascii="Arial Unicode MS" w:hAnsi="Arial Unicode MS" w:hint="eastAsia"/>
            <w:b/>
            <w:noProof/>
          </w:rPr>
          <w:t>风险揭示</w:t>
        </w:r>
        <w:r w:rsidR="00413D7E">
          <w:rPr>
            <w:noProof/>
          </w:rPr>
          <w:tab/>
        </w:r>
        <w:r w:rsidR="00413D7E">
          <w:rPr>
            <w:noProof/>
          </w:rPr>
          <w:fldChar w:fldCharType="begin"/>
        </w:r>
        <w:r w:rsidR="00413D7E">
          <w:rPr>
            <w:noProof/>
          </w:rPr>
          <w:instrText xml:space="preserve"> PAGEREF _Toc63676452 \h </w:instrText>
        </w:r>
        <w:r w:rsidR="00413D7E">
          <w:rPr>
            <w:noProof/>
          </w:rPr>
        </w:r>
        <w:r w:rsidR="00413D7E">
          <w:rPr>
            <w:noProof/>
          </w:rPr>
          <w:fldChar w:fldCharType="separate"/>
        </w:r>
        <w:r w:rsidR="003B0D9E">
          <w:rPr>
            <w:noProof/>
          </w:rPr>
          <w:t>71</w:t>
        </w:r>
        <w:r w:rsidR="00413D7E">
          <w:rPr>
            <w:noProof/>
          </w:rPr>
          <w:fldChar w:fldCharType="end"/>
        </w:r>
      </w:hyperlink>
    </w:p>
    <w:p w14:paraId="09F132E3" w14:textId="26CA921C" w:rsidR="00A6605D" w:rsidRDefault="00823D82">
      <w:pPr>
        <w:pStyle w:val="TOC1"/>
        <w:rPr>
          <w:rFonts w:asciiTheme="minorHAnsi" w:eastAsiaTheme="minorEastAsia" w:hAnsiTheme="minorHAnsi" w:cstheme="minorBidi"/>
          <w:caps w:val="0"/>
          <w:noProof/>
          <w:sz w:val="21"/>
          <w:szCs w:val="22"/>
        </w:rPr>
      </w:pPr>
      <w:hyperlink w:anchor="_Toc63676453" w:history="1">
        <w:r w:rsidR="00413D7E">
          <w:rPr>
            <w:rStyle w:val="affb"/>
            <w:rFonts w:ascii="Arial Unicode MS" w:hAnsi="Arial Unicode MS" w:cs="Arial" w:hint="eastAsia"/>
            <w:b/>
            <w:bCs/>
            <w:noProof/>
          </w:rPr>
          <w:t>第十八部分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基金合同的变更、终止与基金财产的清算</w:t>
        </w:r>
        <w:r w:rsidR="00413D7E">
          <w:rPr>
            <w:noProof/>
          </w:rPr>
          <w:tab/>
        </w:r>
        <w:r w:rsidR="00413D7E">
          <w:rPr>
            <w:noProof/>
          </w:rPr>
          <w:fldChar w:fldCharType="begin"/>
        </w:r>
        <w:r w:rsidR="00413D7E">
          <w:rPr>
            <w:noProof/>
          </w:rPr>
          <w:instrText xml:space="preserve"> PAGEREF _Toc63676453 \h </w:instrText>
        </w:r>
        <w:r w:rsidR="00413D7E">
          <w:rPr>
            <w:noProof/>
          </w:rPr>
        </w:r>
        <w:r w:rsidR="00413D7E">
          <w:rPr>
            <w:noProof/>
          </w:rPr>
          <w:fldChar w:fldCharType="separate"/>
        </w:r>
        <w:r w:rsidR="003B0D9E">
          <w:rPr>
            <w:noProof/>
          </w:rPr>
          <w:t>75</w:t>
        </w:r>
        <w:r w:rsidR="00413D7E">
          <w:rPr>
            <w:noProof/>
          </w:rPr>
          <w:fldChar w:fldCharType="end"/>
        </w:r>
      </w:hyperlink>
    </w:p>
    <w:p w14:paraId="0539E910" w14:textId="7D490750" w:rsidR="00A6605D" w:rsidRDefault="00823D82">
      <w:pPr>
        <w:pStyle w:val="TOC1"/>
        <w:rPr>
          <w:rFonts w:asciiTheme="minorHAnsi" w:eastAsiaTheme="minorEastAsia" w:hAnsiTheme="minorHAnsi" w:cstheme="minorBidi"/>
          <w:caps w:val="0"/>
          <w:noProof/>
          <w:sz w:val="21"/>
          <w:szCs w:val="22"/>
        </w:rPr>
      </w:pPr>
      <w:hyperlink w:anchor="_Toc63676454" w:history="1">
        <w:r w:rsidR="00413D7E">
          <w:rPr>
            <w:rStyle w:val="affb"/>
            <w:rFonts w:ascii="Arial Unicode MS" w:hAnsi="Arial Unicode MS" w:cs="Arial" w:hint="eastAsia"/>
            <w:b/>
            <w:bCs/>
            <w:noProof/>
          </w:rPr>
          <w:t>第十九部分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基金合同的内容摘要</w:t>
        </w:r>
        <w:r w:rsidR="00413D7E">
          <w:rPr>
            <w:noProof/>
          </w:rPr>
          <w:tab/>
        </w:r>
        <w:r w:rsidR="00413D7E">
          <w:rPr>
            <w:noProof/>
          </w:rPr>
          <w:fldChar w:fldCharType="begin"/>
        </w:r>
        <w:r w:rsidR="00413D7E">
          <w:rPr>
            <w:noProof/>
          </w:rPr>
          <w:instrText xml:space="preserve"> PAGEREF _Toc63676454 \h </w:instrText>
        </w:r>
        <w:r w:rsidR="00413D7E">
          <w:rPr>
            <w:noProof/>
          </w:rPr>
        </w:r>
        <w:r w:rsidR="00413D7E">
          <w:rPr>
            <w:noProof/>
          </w:rPr>
          <w:fldChar w:fldCharType="separate"/>
        </w:r>
        <w:r w:rsidR="003B0D9E">
          <w:rPr>
            <w:noProof/>
          </w:rPr>
          <w:t>77</w:t>
        </w:r>
        <w:r w:rsidR="00413D7E">
          <w:rPr>
            <w:noProof/>
          </w:rPr>
          <w:fldChar w:fldCharType="end"/>
        </w:r>
      </w:hyperlink>
    </w:p>
    <w:p w14:paraId="19AEBFF0" w14:textId="70045571" w:rsidR="00A6605D" w:rsidRDefault="00823D82">
      <w:pPr>
        <w:pStyle w:val="TOC1"/>
        <w:rPr>
          <w:rFonts w:asciiTheme="minorHAnsi" w:eastAsiaTheme="minorEastAsia" w:hAnsiTheme="minorHAnsi" w:cstheme="minorBidi"/>
          <w:caps w:val="0"/>
          <w:noProof/>
          <w:sz w:val="21"/>
          <w:szCs w:val="22"/>
        </w:rPr>
      </w:pPr>
      <w:hyperlink w:anchor="_Toc63676455" w:history="1">
        <w:r w:rsidR="00413D7E">
          <w:rPr>
            <w:rStyle w:val="affb"/>
            <w:rFonts w:ascii="Arial Unicode MS" w:hAnsi="Arial Unicode MS" w:cs="Arial" w:hint="eastAsia"/>
            <w:b/>
            <w:bCs/>
            <w:noProof/>
          </w:rPr>
          <w:t>第二十部分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基金托管协议的内容摘要</w:t>
        </w:r>
        <w:r w:rsidR="00413D7E">
          <w:rPr>
            <w:noProof/>
          </w:rPr>
          <w:tab/>
        </w:r>
        <w:r w:rsidR="00413D7E">
          <w:rPr>
            <w:noProof/>
          </w:rPr>
          <w:fldChar w:fldCharType="begin"/>
        </w:r>
        <w:r w:rsidR="00413D7E">
          <w:rPr>
            <w:noProof/>
          </w:rPr>
          <w:instrText xml:space="preserve"> PAGEREF _Toc63676455 \h </w:instrText>
        </w:r>
        <w:r w:rsidR="00413D7E">
          <w:rPr>
            <w:noProof/>
          </w:rPr>
        </w:r>
        <w:r w:rsidR="00413D7E">
          <w:rPr>
            <w:noProof/>
          </w:rPr>
          <w:fldChar w:fldCharType="separate"/>
        </w:r>
        <w:r w:rsidR="003B0D9E">
          <w:rPr>
            <w:noProof/>
          </w:rPr>
          <w:t>93</w:t>
        </w:r>
        <w:r w:rsidR="00413D7E">
          <w:rPr>
            <w:noProof/>
          </w:rPr>
          <w:fldChar w:fldCharType="end"/>
        </w:r>
      </w:hyperlink>
    </w:p>
    <w:p w14:paraId="60062BB5" w14:textId="191E44C1" w:rsidR="00A6605D" w:rsidRDefault="00823D82">
      <w:pPr>
        <w:pStyle w:val="TOC1"/>
        <w:rPr>
          <w:rFonts w:asciiTheme="minorHAnsi" w:eastAsiaTheme="minorEastAsia" w:hAnsiTheme="minorHAnsi" w:cstheme="minorBidi"/>
          <w:caps w:val="0"/>
          <w:noProof/>
          <w:sz w:val="21"/>
          <w:szCs w:val="22"/>
        </w:rPr>
      </w:pPr>
      <w:hyperlink w:anchor="_Toc63676456" w:history="1">
        <w:r w:rsidR="00413D7E">
          <w:rPr>
            <w:rStyle w:val="affb"/>
            <w:rFonts w:ascii="Arial Unicode MS" w:hAnsi="Arial Unicode MS" w:cs="Arial" w:hint="eastAsia"/>
            <w:b/>
            <w:bCs/>
            <w:noProof/>
          </w:rPr>
          <w:t>第二十一部分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对基金份额持有人的服务</w:t>
        </w:r>
        <w:r w:rsidR="00413D7E">
          <w:rPr>
            <w:noProof/>
          </w:rPr>
          <w:tab/>
        </w:r>
        <w:r w:rsidR="00413D7E">
          <w:rPr>
            <w:noProof/>
          </w:rPr>
          <w:fldChar w:fldCharType="begin"/>
        </w:r>
        <w:r w:rsidR="00413D7E">
          <w:rPr>
            <w:noProof/>
          </w:rPr>
          <w:instrText xml:space="preserve"> PAGEREF _Toc63676456 \h </w:instrText>
        </w:r>
        <w:r w:rsidR="00413D7E">
          <w:rPr>
            <w:noProof/>
          </w:rPr>
        </w:r>
        <w:r w:rsidR="00413D7E">
          <w:rPr>
            <w:noProof/>
          </w:rPr>
          <w:fldChar w:fldCharType="separate"/>
        </w:r>
        <w:r w:rsidR="003B0D9E">
          <w:rPr>
            <w:noProof/>
          </w:rPr>
          <w:t>106</w:t>
        </w:r>
        <w:r w:rsidR="00413D7E">
          <w:rPr>
            <w:noProof/>
          </w:rPr>
          <w:fldChar w:fldCharType="end"/>
        </w:r>
      </w:hyperlink>
    </w:p>
    <w:p w14:paraId="67C7B091" w14:textId="46BD064A" w:rsidR="00A6605D" w:rsidRDefault="00823D82">
      <w:pPr>
        <w:pStyle w:val="TOC1"/>
        <w:rPr>
          <w:rFonts w:asciiTheme="minorHAnsi" w:eastAsiaTheme="minorEastAsia" w:hAnsiTheme="minorHAnsi" w:cstheme="minorBidi"/>
          <w:caps w:val="0"/>
          <w:noProof/>
          <w:sz w:val="21"/>
          <w:szCs w:val="22"/>
        </w:rPr>
      </w:pPr>
      <w:hyperlink w:anchor="_Toc63676457" w:history="1">
        <w:r w:rsidR="00413D7E">
          <w:rPr>
            <w:rStyle w:val="affb"/>
            <w:rFonts w:hint="eastAsia"/>
            <w:b/>
            <w:noProof/>
          </w:rPr>
          <w:t>第二十二部分</w:t>
        </w:r>
        <w:r w:rsidR="00413D7E">
          <w:rPr>
            <w:rStyle w:val="affb"/>
            <w:b/>
            <w:noProof/>
          </w:rPr>
          <w:t xml:space="preserve">  </w:t>
        </w:r>
        <w:r w:rsidR="00413D7E">
          <w:rPr>
            <w:rStyle w:val="affb"/>
            <w:rFonts w:hint="eastAsia"/>
            <w:b/>
            <w:noProof/>
          </w:rPr>
          <w:t>其他应披露事项</w:t>
        </w:r>
        <w:r w:rsidR="00413D7E">
          <w:rPr>
            <w:noProof/>
          </w:rPr>
          <w:tab/>
        </w:r>
        <w:r w:rsidR="00413D7E">
          <w:rPr>
            <w:noProof/>
          </w:rPr>
          <w:fldChar w:fldCharType="begin"/>
        </w:r>
        <w:r w:rsidR="00413D7E">
          <w:rPr>
            <w:noProof/>
          </w:rPr>
          <w:instrText xml:space="preserve"> PAGEREF _Toc63676457 \h </w:instrText>
        </w:r>
        <w:r w:rsidR="00413D7E">
          <w:rPr>
            <w:noProof/>
          </w:rPr>
        </w:r>
        <w:r w:rsidR="00413D7E">
          <w:rPr>
            <w:noProof/>
          </w:rPr>
          <w:fldChar w:fldCharType="separate"/>
        </w:r>
        <w:r w:rsidR="003B0D9E">
          <w:rPr>
            <w:noProof/>
          </w:rPr>
          <w:t>108</w:t>
        </w:r>
        <w:r w:rsidR="00413D7E">
          <w:rPr>
            <w:noProof/>
          </w:rPr>
          <w:fldChar w:fldCharType="end"/>
        </w:r>
      </w:hyperlink>
    </w:p>
    <w:p w14:paraId="72CDA781" w14:textId="4921E6E9" w:rsidR="00A6605D" w:rsidRDefault="00823D82">
      <w:pPr>
        <w:pStyle w:val="TOC1"/>
        <w:rPr>
          <w:rFonts w:asciiTheme="minorHAnsi" w:eastAsiaTheme="minorEastAsia" w:hAnsiTheme="minorHAnsi" w:cstheme="minorBidi"/>
          <w:caps w:val="0"/>
          <w:noProof/>
          <w:sz w:val="21"/>
          <w:szCs w:val="22"/>
        </w:rPr>
      </w:pPr>
      <w:hyperlink w:anchor="_Toc63676458" w:history="1">
        <w:r w:rsidR="00413D7E">
          <w:rPr>
            <w:rStyle w:val="affb"/>
            <w:rFonts w:ascii="Arial Unicode MS" w:hAnsi="Arial Unicode MS" w:cs="Arial" w:hint="eastAsia"/>
            <w:b/>
            <w:bCs/>
            <w:noProof/>
          </w:rPr>
          <w:t>第二十三部分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招募说明书的存放及查阅方式</w:t>
        </w:r>
        <w:r w:rsidR="00413D7E">
          <w:rPr>
            <w:noProof/>
          </w:rPr>
          <w:tab/>
        </w:r>
        <w:r w:rsidR="00413D7E">
          <w:rPr>
            <w:noProof/>
          </w:rPr>
          <w:fldChar w:fldCharType="begin"/>
        </w:r>
        <w:r w:rsidR="00413D7E">
          <w:rPr>
            <w:noProof/>
          </w:rPr>
          <w:instrText xml:space="preserve"> PAGEREF _Toc63676458 \h </w:instrText>
        </w:r>
        <w:r w:rsidR="00413D7E">
          <w:rPr>
            <w:noProof/>
          </w:rPr>
        </w:r>
        <w:r w:rsidR="00413D7E">
          <w:rPr>
            <w:noProof/>
          </w:rPr>
          <w:fldChar w:fldCharType="separate"/>
        </w:r>
        <w:r w:rsidR="003B0D9E">
          <w:rPr>
            <w:noProof/>
          </w:rPr>
          <w:t>110</w:t>
        </w:r>
        <w:r w:rsidR="00413D7E">
          <w:rPr>
            <w:noProof/>
          </w:rPr>
          <w:fldChar w:fldCharType="end"/>
        </w:r>
      </w:hyperlink>
    </w:p>
    <w:p w14:paraId="569FF13B" w14:textId="42E47C0A" w:rsidR="00A6605D" w:rsidRDefault="00823D82">
      <w:pPr>
        <w:pStyle w:val="TOC1"/>
        <w:rPr>
          <w:rFonts w:asciiTheme="minorHAnsi" w:eastAsiaTheme="minorEastAsia" w:hAnsiTheme="minorHAnsi" w:cstheme="minorBidi"/>
          <w:caps w:val="0"/>
          <w:noProof/>
          <w:sz w:val="21"/>
          <w:szCs w:val="22"/>
        </w:rPr>
      </w:pPr>
      <w:hyperlink w:anchor="_Toc63676459" w:history="1">
        <w:r w:rsidR="00413D7E">
          <w:rPr>
            <w:rStyle w:val="affb"/>
            <w:rFonts w:ascii="Arial Unicode MS" w:hAnsi="Arial Unicode MS" w:cs="Arial" w:hint="eastAsia"/>
            <w:b/>
            <w:bCs/>
            <w:noProof/>
          </w:rPr>
          <w:t>第二十四部分</w:t>
        </w:r>
        <w:r w:rsidR="00413D7E">
          <w:rPr>
            <w:rStyle w:val="affb"/>
            <w:rFonts w:ascii="Arial Unicode MS" w:hAnsi="Arial Unicode MS" w:cs="Arial"/>
            <w:b/>
            <w:bCs/>
            <w:noProof/>
          </w:rPr>
          <w:t xml:space="preserve">  </w:t>
        </w:r>
        <w:r w:rsidR="00413D7E">
          <w:rPr>
            <w:rStyle w:val="affb"/>
            <w:rFonts w:ascii="Arial Unicode MS" w:hAnsi="Arial Unicode MS" w:cs="Arial" w:hint="eastAsia"/>
            <w:b/>
            <w:bCs/>
            <w:noProof/>
          </w:rPr>
          <w:t>备查文件</w:t>
        </w:r>
        <w:r w:rsidR="00413D7E">
          <w:rPr>
            <w:noProof/>
          </w:rPr>
          <w:tab/>
        </w:r>
        <w:r w:rsidR="00413D7E">
          <w:rPr>
            <w:noProof/>
          </w:rPr>
          <w:fldChar w:fldCharType="begin"/>
        </w:r>
        <w:r w:rsidR="00413D7E">
          <w:rPr>
            <w:noProof/>
          </w:rPr>
          <w:instrText xml:space="preserve"> PAGEREF _Toc63676459 \h </w:instrText>
        </w:r>
        <w:r w:rsidR="00413D7E">
          <w:rPr>
            <w:noProof/>
          </w:rPr>
        </w:r>
        <w:r w:rsidR="00413D7E">
          <w:rPr>
            <w:noProof/>
          </w:rPr>
          <w:fldChar w:fldCharType="separate"/>
        </w:r>
        <w:r w:rsidR="003B0D9E">
          <w:rPr>
            <w:noProof/>
          </w:rPr>
          <w:t>111</w:t>
        </w:r>
        <w:r w:rsidR="00413D7E">
          <w:rPr>
            <w:noProof/>
          </w:rPr>
          <w:fldChar w:fldCharType="end"/>
        </w:r>
      </w:hyperlink>
    </w:p>
    <w:p w14:paraId="50F63787" w14:textId="77777777" w:rsidR="00A6605D" w:rsidRDefault="00413D7E">
      <w:pPr>
        <w:adjustRightInd w:val="0"/>
        <w:snapToGrid w:val="0"/>
        <w:spacing w:line="360" w:lineRule="auto"/>
        <w:rPr>
          <w:rFonts w:ascii="Arial Unicode MS" w:hAnsi="Arial Unicode MS" w:cs="Arial"/>
          <w:bCs/>
          <w:spacing w:val="120"/>
          <w:szCs w:val="21"/>
        </w:rPr>
        <w:sectPr w:rsidR="00A6605D" w:rsidSect="00EF613D">
          <w:footerReference w:type="default" r:id="rId25"/>
          <w:headerReference w:type="first" r:id="rId26"/>
          <w:footerReference w:type="first" r:id="rId27"/>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429DE5AD" w14:textId="77777777" w:rsidR="00A6605D" w:rsidRDefault="00A6605D">
      <w:pPr>
        <w:spacing w:line="360" w:lineRule="auto"/>
        <w:ind w:firstLine="120"/>
        <w:rPr>
          <w:rFonts w:ascii="Arial Unicode MS" w:hAnsi="Arial Unicode MS"/>
        </w:rPr>
      </w:pPr>
    </w:p>
    <w:p w14:paraId="3E80F0B8" w14:textId="77777777" w:rsidR="00A6605D" w:rsidRDefault="00413D7E">
      <w:pPr>
        <w:tabs>
          <w:tab w:val="left" w:pos="2179"/>
        </w:tabs>
        <w:spacing w:line="360" w:lineRule="auto"/>
        <w:ind w:firstLine="105"/>
        <w:rPr>
          <w:rFonts w:ascii="Arial Unicode MS" w:hAnsi="Arial Unicode MS"/>
        </w:rPr>
      </w:pPr>
      <w:r>
        <w:rPr>
          <w:rFonts w:ascii="Arial Unicode MS" w:hAnsi="Arial Unicode MS"/>
        </w:rPr>
        <w:tab/>
      </w:r>
    </w:p>
    <w:p w14:paraId="739F98A2" w14:textId="77777777" w:rsidR="00A6605D" w:rsidRDefault="00A6605D">
      <w:pPr>
        <w:rPr>
          <w:rFonts w:ascii="Arial Unicode MS" w:hAnsi="Arial Unicode MS"/>
        </w:rPr>
      </w:pPr>
    </w:p>
    <w:p w14:paraId="4CAF7E3B" w14:textId="77777777" w:rsidR="00A6605D" w:rsidRDefault="00A6605D">
      <w:pPr>
        <w:rPr>
          <w:rFonts w:ascii="Arial Unicode MS" w:hAnsi="Arial Unicode MS"/>
        </w:rPr>
        <w:sectPr w:rsidR="00A6605D" w:rsidSect="00EF613D">
          <w:footerReference w:type="default" r:id="rId28"/>
          <w:footerReference w:type="first" r:id="rId29"/>
          <w:type w:val="continuous"/>
          <w:pgSz w:w="11906" w:h="16838"/>
          <w:pgMar w:top="1440" w:right="1800" w:bottom="1440" w:left="1800" w:header="851" w:footer="992" w:gutter="0"/>
          <w:cols w:space="720"/>
          <w:titlePg/>
          <w:docGrid w:linePitch="312"/>
        </w:sectPr>
      </w:pPr>
    </w:p>
    <w:p w14:paraId="038A6F2F" w14:textId="77777777" w:rsidR="00A6605D" w:rsidRDefault="00413D7E">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63676436"/>
      <w:bookmarkStart w:id="1" w:name="_Toc335232691"/>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0"/>
      <w:bookmarkEnd w:id="1"/>
    </w:p>
    <w:p w14:paraId="70D81811" w14:textId="77777777" w:rsidR="00A6605D" w:rsidRDefault="00A6605D">
      <w:pPr>
        <w:ind w:firstLine="105"/>
      </w:pPr>
    </w:p>
    <w:p w14:paraId="2D2034A5" w14:textId="77777777" w:rsidR="00A6605D" w:rsidRDefault="00413D7E">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）、《公开募集证券投资基金销售机构监督管理办法》（以下简称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富荣富兴纯债债券型证券投资基金</w:t>
      </w:r>
      <w:r>
        <w:rPr>
          <w:rFonts w:hint="eastAsia"/>
        </w:rPr>
        <w:t>的投资目标、策略、风险、费率等与投资人投资决策有关的必要事项，投资人在作出投资决策前应仔细阅读本招募说明书。</w:t>
      </w:r>
      <w:r>
        <w:t>基金管理人承诺本招募说明书不存在任何虚假记载、误导性陈述或重大遗漏，并对其真实性、准确性、完整性承担法律责任。</w:t>
      </w:r>
    </w:p>
    <w:p w14:paraId="47906A25" w14:textId="77777777" w:rsidR="00A6605D" w:rsidRDefault="00413D7E">
      <w:pPr>
        <w:spacing w:line="360" w:lineRule="auto"/>
        <w:ind w:firstLineChars="200" w:firstLine="420"/>
      </w:pPr>
      <w:r>
        <w:t>富荣富兴纯债债券型证券投资基金（以下简称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0A44DCDE" w14:textId="77777777" w:rsidR="00A6605D" w:rsidRDefault="00413D7E">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ED9F8CF" w14:textId="77777777" w:rsidR="00A6605D" w:rsidRDefault="00A6605D">
      <w:pPr>
        <w:spacing w:line="360" w:lineRule="auto"/>
        <w:ind w:firstLineChars="200" w:firstLine="420"/>
      </w:pPr>
    </w:p>
    <w:p w14:paraId="5B2ACD9A" w14:textId="77777777" w:rsidR="00A6605D" w:rsidRDefault="00A6605D">
      <w:pPr>
        <w:spacing w:line="360" w:lineRule="auto"/>
        <w:ind w:firstLineChars="200" w:firstLine="420"/>
      </w:pPr>
    </w:p>
    <w:p w14:paraId="141E73D3" w14:textId="77777777" w:rsidR="00A6605D" w:rsidRDefault="00A6605D">
      <w:pPr>
        <w:spacing w:line="360" w:lineRule="auto"/>
        <w:ind w:firstLineChars="200" w:firstLine="420"/>
      </w:pPr>
    </w:p>
    <w:p w14:paraId="6F4E2830" w14:textId="77777777" w:rsidR="00A6605D" w:rsidRDefault="00A6605D">
      <w:pPr>
        <w:spacing w:line="360" w:lineRule="auto"/>
        <w:ind w:firstLineChars="200" w:firstLine="420"/>
      </w:pPr>
    </w:p>
    <w:p w14:paraId="24689EAB" w14:textId="77777777" w:rsidR="00A6605D" w:rsidRDefault="00A6605D">
      <w:pPr>
        <w:spacing w:line="360" w:lineRule="auto"/>
        <w:ind w:firstLineChars="200" w:firstLine="420"/>
      </w:pPr>
    </w:p>
    <w:p w14:paraId="5C9BC8E1" w14:textId="77777777" w:rsidR="00A6605D" w:rsidRDefault="00A6605D">
      <w:pPr>
        <w:spacing w:line="360" w:lineRule="auto"/>
        <w:ind w:firstLineChars="200" w:firstLine="420"/>
      </w:pPr>
    </w:p>
    <w:p w14:paraId="5F7659DF" w14:textId="77777777" w:rsidR="00A6605D" w:rsidRDefault="00A6605D">
      <w:pPr>
        <w:spacing w:line="360" w:lineRule="auto"/>
        <w:ind w:firstLineChars="200" w:firstLine="420"/>
      </w:pPr>
    </w:p>
    <w:p w14:paraId="5A629CB2" w14:textId="77777777" w:rsidR="00A6605D" w:rsidRDefault="00A6605D">
      <w:pPr>
        <w:spacing w:line="360" w:lineRule="auto"/>
        <w:ind w:firstLineChars="200" w:firstLine="420"/>
      </w:pPr>
    </w:p>
    <w:p w14:paraId="14224CF5" w14:textId="77777777" w:rsidR="00A6605D" w:rsidRDefault="00A6605D">
      <w:pPr>
        <w:spacing w:line="360" w:lineRule="auto"/>
        <w:ind w:firstLineChars="200" w:firstLine="420"/>
      </w:pPr>
    </w:p>
    <w:p w14:paraId="02EF02E3" w14:textId="77777777" w:rsidR="00A6605D" w:rsidRDefault="00A6605D">
      <w:pPr>
        <w:spacing w:line="360" w:lineRule="auto"/>
        <w:ind w:firstLineChars="200" w:firstLine="420"/>
      </w:pPr>
    </w:p>
    <w:p w14:paraId="264E7491" w14:textId="77777777" w:rsidR="00A6605D" w:rsidRDefault="00A6605D">
      <w:pPr>
        <w:spacing w:line="360" w:lineRule="auto"/>
        <w:ind w:firstLineChars="200" w:firstLine="420"/>
      </w:pPr>
    </w:p>
    <w:p w14:paraId="2ADA97B3" w14:textId="77777777" w:rsidR="00A6605D" w:rsidRDefault="00A6605D">
      <w:pPr>
        <w:spacing w:line="360" w:lineRule="auto"/>
        <w:ind w:firstLineChars="200" w:firstLine="420"/>
      </w:pPr>
    </w:p>
    <w:p w14:paraId="1EFA8146" w14:textId="77777777" w:rsidR="00A6605D" w:rsidRDefault="00A6605D">
      <w:pPr>
        <w:spacing w:line="360" w:lineRule="auto"/>
        <w:ind w:firstLineChars="200" w:firstLine="420"/>
      </w:pPr>
    </w:p>
    <w:p w14:paraId="0B3E2CB4" w14:textId="77777777" w:rsidR="00A6605D" w:rsidRDefault="00A6605D">
      <w:pPr>
        <w:spacing w:line="360" w:lineRule="auto"/>
        <w:ind w:firstLineChars="200" w:firstLine="420"/>
      </w:pPr>
    </w:p>
    <w:p w14:paraId="6B45B9CC" w14:textId="77777777" w:rsidR="00A6605D" w:rsidRDefault="00A6605D">
      <w:pPr>
        <w:spacing w:line="360" w:lineRule="auto"/>
        <w:ind w:firstLineChars="200" w:firstLine="420"/>
      </w:pPr>
    </w:p>
    <w:p w14:paraId="6CF5C117" w14:textId="77777777" w:rsidR="00A6605D" w:rsidRDefault="00A6605D">
      <w:pPr>
        <w:spacing w:line="360" w:lineRule="auto"/>
        <w:ind w:firstLineChars="200" w:firstLine="420"/>
      </w:pPr>
    </w:p>
    <w:p w14:paraId="2AFD8478" w14:textId="77777777" w:rsidR="00A6605D" w:rsidRDefault="00413D7E">
      <w:pPr>
        <w:pStyle w:val="11"/>
        <w:snapToGrid w:val="0"/>
        <w:spacing w:before="0" w:after="0" w:line="360" w:lineRule="auto"/>
        <w:ind w:firstLine="141"/>
        <w:rPr>
          <w:rFonts w:ascii="Arial Unicode MS" w:eastAsia="宋体" w:hAnsi="Arial Unicode MS" w:cs="Arial"/>
          <w:b/>
          <w:bCs/>
          <w:sz w:val="28"/>
          <w:szCs w:val="28"/>
        </w:rPr>
      </w:pPr>
      <w:bookmarkStart w:id="2" w:name="_Toc214873591"/>
      <w:bookmarkStart w:id="3" w:name="_Toc335232692"/>
      <w:bookmarkStart w:id="4"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2"/>
      <w:bookmarkEnd w:id="3"/>
      <w:bookmarkEnd w:id="4"/>
    </w:p>
    <w:p w14:paraId="5ACFC5D6" w14:textId="77777777" w:rsidR="00A6605D" w:rsidRDefault="00A6605D"/>
    <w:p w14:paraId="6FE57F3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在本招募说明书中，除非文</w:t>
      </w:r>
      <w:r>
        <w:rPr>
          <w:rFonts w:ascii="Arial Unicode MS" w:hAnsi="Arial Unicode MS" w:cs="Arial" w:hint="eastAsia"/>
          <w:szCs w:val="21"/>
        </w:rPr>
        <w:t>义</w:t>
      </w:r>
      <w:r>
        <w:rPr>
          <w:rFonts w:ascii="Arial Unicode MS" w:hAnsi="Arial Unicode MS" w:cs="Arial"/>
          <w:szCs w:val="21"/>
        </w:rPr>
        <w:t>另有所指，下列词语</w:t>
      </w:r>
      <w:r>
        <w:rPr>
          <w:rFonts w:ascii="Arial Unicode MS" w:hAnsi="Arial Unicode MS" w:cs="Arial" w:hint="eastAsia"/>
          <w:szCs w:val="21"/>
        </w:rPr>
        <w:t>或简称</w:t>
      </w:r>
      <w:r>
        <w:rPr>
          <w:rFonts w:ascii="Arial Unicode MS" w:hAnsi="Arial Unicode MS" w:cs="Arial"/>
          <w:szCs w:val="21"/>
        </w:rPr>
        <w:t>具有</w:t>
      </w:r>
      <w:r>
        <w:rPr>
          <w:rFonts w:ascii="Arial Unicode MS" w:hAnsi="Arial Unicode MS" w:cs="Arial" w:hint="eastAsia"/>
          <w:szCs w:val="21"/>
        </w:rPr>
        <w:t>以下</w:t>
      </w:r>
      <w:r>
        <w:rPr>
          <w:rFonts w:ascii="Arial Unicode MS" w:hAnsi="Arial Unicode MS" w:cs="Arial"/>
          <w:szCs w:val="21"/>
        </w:rPr>
        <w:t>含义：</w:t>
      </w:r>
    </w:p>
    <w:p w14:paraId="524DCD46" w14:textId="77777777" w:rsidR="00A6605D" w:rsidRDefault="00413D7E">
      <w:pPr>
        <w:spacing w:line="360" w:lineRule="auto"/>
        <w:ind w:firstLineChars="150" w:firstLine="315"/>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r>
        <w:rPr>
          <w:rFonts w:ascii="Arial Unicode MS" w:hAnsi="Arial Unicode MS" w:cs="Arial" w:hint="eastAsia"/>
          <w:szCs w:val="21"/>
        </w:rPr>
        <w:t>指富荣富兴纯债债券型证券投资基金</w:t>
      </w:r>
    </w:p>
    <w:p w14:paraId="0DC8D91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基金管理人：指</w:t>
      </w:r>
      <w:r>
        <w:rPr>
          <w:rFonts w:ascii="Arial Unicode MS" w:hAnsi="Arial Unicode MS" w:cs="Arial" w:hint="eastAsia"/>
          <w:szCs w:val="21"/>
        </w:rPr>
        <w:t>富荣基金管理有限公司</w:t>
      </w:r>
      <w:r>
        <w:rPr>
          <w:rFonts w:ascii="Arial Unicode MS" w:hAnsi="Arial Unicode MS" w:cs="Arial"/>
          <w:szCs w:val="21"/>
        </w:rPr>
        <w:t xml:space="preserve">      </w:t>
      </w:r>
    </w:p>
    <w:p w14:paraId="6D3DE97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w:t>
      </w:r>
      <w:r>
        <w:rPr>
          <w:rFonts w:ascii="Arial Unicode MS" w:hAnsi="Arial Unicode MS" w:cs="Arial"/>
          <w:szCs w:val="21"/>
        </w:rPr>
        <w:t>基金托管人：</w:t>
      </w:r>
      <w:r>
        <w:rPr>
          <w:rFonts w:ascii="Arial Unicode MS" w:hAnsi="Arial Unicode MS" w:cs="Arial" w:hint="eastAsia"/>
          <w:szCs w:val="21"/>
        </w:rPr>
        <w:t>指中国建设银行股份有限公司。以下简称基金托管人或托管人</w:t>
      </w:r>
      <w:r>
        <w:rPr>
          <w:rFonts w:ascii="Arial Unicode MS" w:hAnsi="Arial Unicode MS" w:cs="Arial"/>
          <w:szCs w:val="21"/>
        </w:rPr>
        <w:t xml:space="preserve">    </w:t>
      </w:r>
    </w:p>
    <w:p w14:paraId="7B32D325"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67DB2CF2"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5E583F8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7A89919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0AA3BB4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46556AA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5E8DE1C"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619DAB6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日颁布、同年</w:t>
      </w:r>
      <w:r>
        <w:rPr>
          <w:rFonts w:ascii="Arial Unicode MS" w:hAnsi="Arial Unicode MS" w:cs="Arial"/>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日实施的《公开募集证券投资基金销售机构监督管理办法》及颁布机关对其不时做出的修订</w:t>
      </w:r>
    </w:p>
    <w:p w14:paraId="78C5FA2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日实施，并经</w:t>
      </w:r>
      <w:r>
        <w:rPr>
          <w:rFonts w:ascii="Arial Unicode MS" w:hAnsi="Arial Unicode MS" w:cs="Arial" w:hint="eastAsia"/>
          <w:szCs w:val="21"/>
        </w:rPr>
        <w:t>2020</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20</w:t>
      </w:r>
      <w:r>
        <w:rPr>
          <w:rFonts w:ascii="Arial Unicode MS" w:hAnsi="Arial Unicode MS" w:cs="Arial" w:hint="eastAsia"/>
          <w:szCs w:val="21"/>
        </w:rPr>
        <w:t>日中国证监会《关于修改部分证券期货规章的决定》修正的《公开募集证券投资基金信息披露管理办法》及颁布机关对其不时做出的修订</w:t>
      </w:r>
    </w:p>
    <w:p w14:paraId="5E1A21D9"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w:t>
      </w:r>
      <w:r>
        <w:rPr>
          <w:rFonts w:ascii="Arial Unicode MS" w:hAnsi="Arial Unicode MS" w:cs="Arial" w:hint="eastAsia"/>
          <w:szCs w:val="21"/>
        </w:rPr>
        <w:lastRenderedPageBreak/>
        <w:t>集证券投资基金运作管理办法》及颁布机关对其不时做出的修订</w:t>
      </w:r>
    </w:p>
    <w:p w14:paraId="2B917BE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hint="eastAsia"/>
          <w:szCs w:val="21"/>
        </w:rPr>
        <w:t>、《流动性风险规定》：指中国证监会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日起实施的《公开募集开放式证券投资基金流动性风险管理规定》及颁布机关对其不时做出的修订</w:t>
      </w:r>
    </w:p>
    <w:p w14:paraId="074AAF8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573D5FE8"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8951D2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3B8C1AC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08EC850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74B77E75"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3E7B3B7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合格境外机构投资者和人民币合格境外机构投资者境内证券期货投资管理办法》（包括其不时修订）及相关法律法规规定可以运用来自境外的人民币资金进行境内证券投资的境外机构投资者</w:t>
      </w:r>
    </w:p>
    <w:p w14:paraId="18A488D1"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7B216BD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4C327CC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47EACE1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15F2223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、直销机构：指富荣基金管理有限公司</w:t>
      </w:r>
    </w:p>
    <w:p w14:paraId="0517CFE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7D90B48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336A7B6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、登记机构：指办理登记业务的机构。基金的登记机构为富荣基金管理有限公司或接</w:t>
      </w:r>
      <w:r>
        <w:rPr>
          <w:rFonts w:ascii="Arial Unicode MS" w:hAnsi="Arial Unicode MS" w:cs="Arial" w:hint="eastAsia"/>
          <w:szCs w:val="21"/>
        </w:rPr>
        <w:lastRenderedPageBreak/>
        <w:t>受富荣基金管理有限公司委托代为办理登记业务的机构</w:t>
      </w:r>
    </w:p>
    <w:p w14:paraId="170E037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30</w:t>
      </w:r>
      <w:r>
        <w:rPr>
          <w:rFonts w:ascii="Arial Unicode MS" w:hAnsi="Arial Unicode MS" w:cs="Arial" w:hint="eastAsia"/>
          <w:szCs w:val="21"/>
        </w:rPr>
        <w:t>、基金账户：指登记机构为投资人开立的、记录其持有的、基金管理人所管理的基金份额余额及其变动情况的账户</w:t>
      </w:r>
    </w:p>
    <w:p w14:paraId="0FA7407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E6138C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CCD7F5"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5785906B"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3A023E79"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03238D7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05F7AC9C"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09A598F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proofErr w:type="spellStart"/>
      <w:r>
        <w:rPr>
          <w:rFonts w:ascii="Arial Unicode MS" w:hAnsi="Arial Unicode MS" w:cs="Arial" w:hint="eastAsia"/>
          <w:szCs w:val="21"/>
        </w:rPr>
        <w:t>T+n</w:t>
      </w:r>
      <w:proofErr w:type="spellEnd"/>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r>
        <w:rPr>
          <w:rFonts w:ascii="Arial Unicode MS" w:hAnsi="Arial Unicode MS" w:cs="Arial" w:hint="eastAsia"/>
          <w:szCs w:val="21"/>
        </w:rPr>
        <w:t>个工作日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30EB1B3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467FB41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2C2DE37A"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777C8D78"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4C1FBF"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036A8C47"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2994218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32D67CC3"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lastRenderedPageBreak/>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、转托管：指基金份额持有人在本基金的不同销售机构之间实施的变更所持基金份额销售机构的操作</w:t>
      </w:r>
    </w:p>
    <w:p w14:paraId="697D1426"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7E7AED0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4CE4FBD1"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079D509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3928F477"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733743A2"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2A2A85DB"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、基金份额净值：指计算日基金资产净值除以计算日基金份额总数</w:t>
      </w:r>
    </w:p>
    <w:p w14:paraId="3C5DDA88"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7795612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38BE1061"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、规定媒介：指符合中国证监会规定条件的用以进行信息披露的全国性报刊及《信息披露办法》规定的互联网网站（包括基金管理人网站、基金托管人网站、中国证监会基金电子信息披露网站）等媒介</w:t>
      </w:r>
    </w:p>
    <w:p w14:paraId="6E873E04"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57</w:t>
      </w:r>
      <w:r>
        <w:rPr>
          <w:rFonts w:ascii="Arial Unicode MS" w:hAnsi="Arial Unicode MS" w:cs="Arial" w:hint="eastAsia"/>
          <w:szCs w:val="21"/>
        </w:rPr>
        <w:t>、侧袋机制：指将基金投资组合中的特定资产从原有账户分离至专门账户进行处置清算，目的在于有效隔离并化解风险，确保投资者得到公平对待，属于流动性风险管理工具。侧袋机制实施期间，原有账户称为主袋账户，专门账户称为侧袋账户</w:t>
      </w:r>
    </w:p>
    <w:p w14:paraId="5563050E"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、特定资产：包括：（一）无可参考的活跃市场价格且采用估值技术仍导致公允价值存在重大不确定性的资产；（二）按摊余成本计量且计提资产减值准备仍导致资产价值存在重</w:t>
      </w:r>
      <w:r>
        <w:rPr>
          <w:rFonts w:ascii="Arial Unicode MS" w:hAnsi="Arial Unicode MS" w:cs="Arial" w:hint="eastAsia"/>
          <w:szCs w:val="21"/>
        </w:rPr>
        <w:lastRenderedPageBreak/>
        <w:t>大不确定性的资产；（三）其他资产价值存在重大不确定性的资产</w:t>
      </w:r>
    </w:p>
    <w:p w14:paraId="52C5CF9D" w14:textId="77777777" w:rsidR="00A6605D" w:rsidRDefault="00413D7E">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59</w:t>
      </w:r>
      <w:r>
        <w:rPr>
          <w:rFonts w:ascii="Arial Unicode MS" w:hAnsi="Arial Unicode MS" w:cs="Arial" w:hint="eastAsia"/>
          <w:szCs w:val="21"/>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09BA9899" w14:textId="7BA25EF5" w:rsidR="009D2473" w:rsidRDefault="00413D7E">
      <w:pPr>
        <w:snapToGrid w:val="0"/>
        <w:spacing w:line="360" w:lineRule="auto"/>
        <w:ind w:firstLineChars="150" w:firstLine="315"/>
        <w:rPr>
          <w:rFonts w:ascii="Arial Unicode MS" w:hAnsi="Arial Unicode MS" w:cs="Arial"/>
          <w:szCs w:val="21"/>
        </w:rPr>
      </w:pPr>
      <w:r>
        <w:rPr>
          <w:rFonts w:ascii="Arial Unicode MS" w:hAnsi="Arial Unicode MS" w:cs="Arial"/>
          <w:szCs w:val="21"/>
        </w:rPr>
        <w:t>60</w:t>
      </w:r>
      <w:r>
        <w:rPr>
          <w:rFonts w:ascii="Arial Unicode MS" w:hAnsi="Arial Unicode MS" w:cs="Arial" w:hint="eastAsia"/>
          <w:szCs w:val="21"/>
        </w:rPr>
        <w:t>、不可抗力：指基金合同当事人不能预见、不能避免且不能克服的客观事件</w:t>
      </w:r>
      <w:r w:rsidR="009D2473">
        <w:rPr>
          <w:rFonts w:ascii="Arial Unicode MS" w:hAnsi="Arial Unicode MS" w:cs="Arial"/>
          <w:szCs w:val="21"/>
        </w:rPr>
        <w:br w:type="page"/>
      </w:r>
    </w:p>
    <w:p w14:paraId="1F21C60E" w14:textId="77777777" w:rsidR="00A6605D" w:rsidRDefault="00A6605D">
      <w:pPr>
        <w:snapToGrid w:val="0"/>
        <w:spacing w:line="360" w:lineRule="auto"/>
        <w:ind w:firstLineChars="150" w:firstLine="315"/>
        <w:rPr>
          <w:rFonts w:ascii="Arial Unicode MS" w:hAnsi="Arial Unicode MS" w:cs="Arial"/>
          <w:szCs w:val="21"/>
        </w:rPr>
      </w:pPr>
    </w:p>
    <w:p w14:paraId="567CE1E6" w14:textId="77777777" w:rsidR="00A6605D" w:rsidRDefault="00413D7E">
      <w:pPr>
        <w:pStyle w:val="11"/>
        <w:snapToGrid w:val="0"/>
        <w:spacing w:before="0" w:after="0" w:line="360" w:lineRule="auto"/>
        <w:ind w:firstLine="422"/>
        <w:rPr>
          <w:rFonts w:ascii="Arial Unicode MS" w:eastAsia="宋体" w:hAnsi="Arial Unicode MS" w:cs="Arial"/>
          <w:b/>
          <w:bCs/>
          <w:sz w:val="28"/>
          <w:szCs w:val="28"/>
        </w:rPr>
      </w:pPr>
      <w:bookmarkStart w:id="5" w:name="_Toc63676438"/>
      <w:bookmarkStart w:id="6" w:name="_Toc214873592"/>
      <w:bookmarkStart w:id="7" w:name="_Toc21073393"/>
      <w:bookmarkStart w:id="8" w:name="_Toc147463120"/>
      <w:bookmarkStart w:id="9" w:name="_Toc12357173"/>
      <w:r>
        <w:rPr>
          <w:rFonts w:ascii="Arial Unicode MS" w:eastAsia="宋体" w:hAnsi="Arial Unicode MS" w:cs="Arial"/>
          <w:b/>
          <w:bCs/>
          <w:sz w:val="28"/>
          <w:szCs w:val="28"/>
        </w:rPr>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5"/>
      <w:bookmarkEnd w:id="6"/>
      <w:bookmarkEnd w:id="7"/>
      <w:bookmarkEnd w:id="8"/>
      <w:bookmarkEnd w:id="9"/>
    </w:p>
    <w:p w14:paraId="0FF316DD" w14:textId="77777777" w:rsidR="00A6605D" w:rsidRDefault="00A6605D"/>
    <w:p w14:paraId="7BC0DBBF" w14:textId="77777777" w:rsidR="00A6605D" w:rsidRDefault="00413D7E">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一、基金管理人概况</w:t>
      </w:r>
    </w:p>
    <w:p w14:paraId="30BB28D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1719D2A3" w14:textId="1E404C9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广州市南沙区横沥镇汇通二街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54B2829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5F48D0B7" w14:textId="23C7039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077BF1F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8FE89B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17F6FEE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799E1605" w14:textId="1C98CD78"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A6116C">
        <w:rPr>
          <w:rFonts w:ascii="Arial Unicode MS" w:hAnsi="Arial Unicode MS" w:cs="Arial" w:hint="eastAsia"/>
          <w:kern w:val="0"/>
          <w:szCs w:val="21"/>
        </w:rPr>
        <w:t>罗艳</w:t>
      </w:r>
    </w:p>
    <w:p w14:paraId="40BFB4CE" w14:textId="36400120"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w:t>
      </w:r>
      <w:r w:rsidR="00A6116C">
        <w:rPr>
          <w:rFonts w:ascii="Arial Unicode MS" w:hAnsi="Arial Unicode MS" w:cs="Arial" w:hint="eastAsia"/>
          <w:kern w:val="0"/>
          <w:szCs w:val="21"/>
        </w:rPr>
        <w:t>7</w:t>
      </w:r>
    </w:p>
    <w:p w14:paraId="15880766" w14:textId="77777777" w:rsidR="00A6605D" w:rsidRDefault="00413D7E">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6605D" w14:paraId="2E2AF965" w14:textId="77777777">
        <w:trPr>
          <w:jc w:val="center"/>
        </w:trPr>
        <w:tc>
          <w:tcPr>
            <w:tcW w:w="4250" w:type="dxa"/>
            <w:vAlign w:val="center"/>
          </w:tcPr>
          <w:p w14:paraId="1E908F40"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vAlign w:val="center"/>
          </w:tcPr>
          <w:p w14:paraId="2AD450C2"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A6605D" w14:paraId="14463947" w14:textId="77777777">
        <w:trPr>
          <w:jc w:val="center"/>
        </w:trPr>
        <w:tc>
          <w:tcPr>
            <w:tcW w:w="4250" w:type="dxa"/>
            <w:vAlign w:val="center"/>
          </w:tcPr>
          <w:p w14:paraId="41AE6624"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5A9153BC"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A6605D" w14:paraId="7CF33621" w14:textId="77777777">
        <w:trPr>
          <w:jc w:val="center"/>
        </w:trPr>
        <w:tc>
          <w:tcPr>
            <w:tcW w:w="4250" w:type="dxa"/>
            <w:vAlign w:val="center"/>
          </w:tcPr>
          <w:p w14:paraId="6510146F"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vAlign w:val="center"/>
          </w:tcPr>
          <w:p w14:paraId="34ECD6A5"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A6605D" w14:paraId="65AD598E" w14:textId="77777777">
        <w:trPr>
          <w:jc w:val="center"/>
        </w:trPr>
        <w:tc>
          <w:tcPr>
            <w:tcW w:w="4250" w:type="dxa"/>
            <w:vAlign w:val="center"/>
          </w:tcPr>
          <w:p w14:paraId="1970870D"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vAlign w:val="center"/>
          </w:tcPr>
          <w:p w14:paraId="0CF9C954" w14:textId="77777777" w:rsidR="00A6605D" w:rsidRDefault="00413D7E">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14:paraId="465185B6" w14:textId="77777777" w:rsidR="00A6605D" w:rsidRDefault="00A6605D">
      <w:pPr>
        <w:adjustRightInd w:val="0"/>
        <w:snapToGrid w:val="0"/>
        <w:spacing w:line="360" w:lineRule="auto"/>
        <w:ind w:firstLineChars="200" w:firstLine="420"/>
        <w:rPr>
          <w:rFonts w:ascii="Arial Unicode MS" w:hAnsi="Arial Unicode MS" w:cs="Arial"/>
          <w:kern w:val="0"/>
          <w:szCs w:val="21"/>
        </w:rPr>
      </w:pPr>
    </w:p>
    <w:p w14:paraId="40836AE3" w14:textId="77777777" w:rsidR="00A6605D" w:rsidRDefault="00413D7E">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CA8632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119ED25D" w14:textId="77101520" w:rsidR="005E5737" w:rsidRDefault="005E5737">
      <w:pPr>
        <w:adjustRightInd w:val="0"/>
        <w:snapToGrid w:val="0"/>
        <w:spacing w:line="360" w:lineRule="auto"/>
        <w:ind w:firstLineChars="200" w:firstLine="420"/>
        <w:rPr>
          <w:rFonts w:ascii="Arial Unicode MS" w:hAnsi="Arial Unicode MS" w:cs="Arial"/>
          <w:kern w:val="0"/>
          <w:szCs w:val="21"/>
        </w:rPr>
      </w:pPr>
      <w:r w:rsidRPr="005E5737">
        <w:rPr>
          <w:rFonts w:ascii="Arial Unicode MS" w:hAnsi="Arial Unicode MS" w:cs="Arial" w:hint="eastAsia"/>
          <w:kern w:val="0"/>
          <w:szCs w:val="21"/>
        </w:rPr>
        <w:t>王亦伟先生，董事长，中山大学经济学学士。拥有</w:t>
      </w:r>
      <w:r w:rsidRPr="005E5737">
        <w:rPr>
          <w:rFonts w:ascii="Arial Unicode MS" w:hAnsi="Arial Unicode MS" w:cs="Arial" w:hint="eastAsia"/>
          <w:kern w:val="0"/>
          <w:szCs w:val="21"/>
        </w:rPr>
        <w:t>13</w:t>
      </w:r>
      <w:r w:rsidRPr="005E5737">
        <w:rPr>
          <w:rFonts w:ascii="Arial Unicode MS" w:hAnsi="Arial Unicode MS" w:cs="Arial" w:hint="eastAsia"/>
          <w:kern w:val="0"/>
          <w:szCs w:val="21"/>
        </w:rPr>
        <w:t>年金融从业经验，先后在广东省现代农业集团有限公司、广州大学城投资经营管理有限公司、平安信托有限责任公司、广州新中轴建设有限公司、广州市城市建设投资集团有限公司、广州市城投投资有限公司、广州城恒城市更新投资有限公司、中国文化产业投资母基金管理有限公司、广州产业投资基金管理有限公司任职。现任广州产业投资基金管理有限公司党委副书记、总经理、法定代表人、董事</w:t>
      </w:r>
      <w:r w:rsidR="001A5B67">
        <w:rPr>
          <w:rFonts w:ascii="Arial Unicode MS" w:hAnsi="Arial Unicode MS" w:cs="Arial" w:hint="eastAsia"/>
          <w:kern w:val="0"/>
          <w:szCs w:val="21"/>
        </w:rPr>
        <w:t>、</w:t>
      </w:r>
      <w:r w:rsidRPr="005E5737">
        <w:rPr>
          <w:rFonts w:ascii="Arial Unicode MS" w:hAnsi="Arial Unicode MS" w:cs="Arial" w:hint="eastAsia"/>
          <w:kern w:val="0"/>
          <w:szCs w:val="21"/>
        </w:rPr>
        <w:t>广州市城投投资有限公司董事</w:t>
      </w:r>
      <w:r w:rsidR="001A5B67">
        <w:rPr>
          <w:rFonts w:ascii="Arial Unicode MS" w:hAnsi="Arial Unicode MS" w:cs="Arial" w:hint="eastAsia"/>
          <w:kern w:val="0"/>
          <w:szCs w:val="21"/>
        </w:rPr>
        <w:t>、</w:t>
      </w:r>
      <w:r w:rsidRPr="005E5737">
        <w:rPr>
          <w:rFonts w:ascii="Arial Unicode MS" w:hAnsi="Arial Unicode MS" w:cs="Arial" w:hint="eastAsia"/>
          <w:kern w:val="0"/>
          <w:szCs w:val="21"/>
        </w:rPr>
        <w:t>中国文化产业投资母基金管理有限公司董事</w:t>
      </w:r>
      <w:r w:rsidR="001A5B67">
        <w:rPr>
          <w:rFonts w:ascii="Arial Unicode MS" w:hAnsi="Arial Unicode MS" w:cs="Arial" w:hint="eastAsia"/>
          <w:kern w:val="0"/>
          <w:szCs w:val="21"/>
        </w:rPr>
        <w:t>、</w:t>
      </w:r>
      <w:r w:rsidRPr="005E5737">
        <w:rPr>
          <w:rFonts w:ascii="Arial Unicode MS" w:hAnsi="Arial Unicode MS" w:cs="Arial" w:hint="eastAsia"/>
          <w:kern w:val="0"/>
          <w:szCs w:val="21"/>
        </w:rPr>
        <w:t>广州城恒城市更新投资有限公司董事长</w:t>
      </w:r>
      <w:r w:rsidR="001A5B67">
        <w:rPr>
          <w:rFonts w:ascii="Arial Unicode MS" w:hAnsi="Arial Unicode MS" w:cs="Arial" w:hint="eastAsia"/>
          <w:kern w:val="0"/>
          <w:szCs w:val="21"/>
        </w:rPr>
        <w:t>、</w:t>
      </w:r>
      <w:r w:rsidRPr="005E5737">
        <w:rPr>
          <w:rFonts w:ascii="Arial Unicode MS" w:hAnsi="Arial Unicode MS" w:cs="Arial" w:hint="eastAsia"/>
          <w:kern w:val="0"/>
          <w:szCs w:val="21"/>
        </w:rPr>
        <w:t>富荣基金管理有限公司董事长。</w:t>
      </w:r>
    </w:p>
    <w:p w14:paraId="32F09D18" w14:textId="0AFF2953"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杨小舟先生，董事</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50522" w:rsidRPr="00730D1B">
        <w:rPr>
          <w:rFonts w:ascii="Arial Unicode MS" w:hAnsi="Arial Unicode MS" w:cs="Arial" w:hint="eastAsia"/>
          <w:kern w:val="0"/>
          <w:szCs w:val="21"/>
        </w:rPr>
        <w:t>现任</w:t>
      </w:r>
      <w:r w:rsidR="00650522">
        <w:rPr>
          <w:rFonts w:ascii="Arial Unicode MS" w:hAnsi="Arial Unicode MS" w:cs="Arial" w:hint="eastAsia"/>
          <w:kern w:val="0"/>
          <w:szCs w:val="21"/>
        </w:rPr>
        <w:t>富荣基金管理有限公司总经理。</w:t>
      </w:r>
    </w:p>
    <w:p w14:paraId="6711B41F" w14:textId="77777777" w:rsidR="00513FE8" w:rsidRDefault="00B77298">
      <w:pPr>
        <w:adjustRightInd w:val="0"/>
        <w:snapToGrid w:val="0"/>
        <w:spacing w:line="360" w:lineRule="auto"/>
        <w:ind w:firstLineChars="200" w:firstLine="420"/>
        <w:rPr>
          <w:rFonts w:ascii="Arial Unicode MS" w:hAnsi="Arial Unicode MS" w:cs="Arial"/>
          <w:kern w:val="0"/>
          <w:szCs w:val="21"/>
        </w:rPr>
      </w:pPr>
      <w:r w:rsidRPr="00DA0386">
        <w:rPr>
          <w:rFonts w:ascii="Arial Unicode MS" w:hAnsi="Arial Unicode MS" w:cs="Arial" w:hint="eastAsia"/>
          <w:kern w:val="0"/>
          <w:szCs w:val="21"/>
        </w:rPr>
        <w:t>郭涛先生，董事，上海交通大学高级管理人员工商管理专业硕士。现任盈投控股有限公司董事、总经理深圳市亿尔德投资有限公司法定代表人、执行董事、总经理</w:t>
      </w:r>
      <w:r>
        <w:rPr>
          <w:rFonts w:ascii="Arial Unicode MS" w:hAnsi="Arial Unicode MS" w:cs="Arial" w:hint="eastAsia"/>
          <w:kern w:val="0"/>
          <w:szCs w:val="21"/>
        </w:rPr>
        <w:t>、</w:t>
      </w:r>
      <w:r w:rsidRPr="00DA0386">
        <w:rPr>
          <w:rFonts w:ascii="Arial Unicode MS" w:hAnsi="Arial Unicode MS" w:cs="Arial" w:hint="eastAsia"/>
          <w:kern w:val="0"/>
          <w:szCs w:val="21"/>
        </w:rPr>
        <w:t>深圳市前海富荣资产管理有限公司法定代表人、董事长、总经理</w:t>
      </w:r>
      <w:r>
        <w:rPr>
          <w:rFonts w:ascii="Arial Unicode MS" w:hAnsi="Arial Unicode MS" w:cs="Arial" w:hint="eastAsia"/>
          <w:kern w:val="0"/>
          <w:szCs w:val="21"/>
        </w:rPr>
        <w:t>、</w:t>
      </w:r>
      <w:r w:rsidRPr="00DA0386">
        <w:rPr>
          <w:rFonts w:ascii="Arial Unicode MS" w:hAnsi="Arial Unicode MS" w:cs="Arial" w:hint="eastAsia"/>
          <w:kern w:val="0"/>
          <w:szCs w:val="21"/>
        </w:rPr>
        <w:t>深圳嘉年实业股份有限公司董事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深圳市嘉年印务有限公司董事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深圳市铭嘉达信息咨询有限公司董事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深圳市益德置业有限公司总经理、董事</w:t>
      </w:r>
      <w:r>
        <w:rPr>
          <w:rFonts w:ascii="Arial Unicode MS" w:hAnsi="Arial Unicode MS" w:cs="Arial" w:hint="eastAsia"/>
          <w:kern w:val="0"/>
          <w:szCs w:val="21"/>
        </w:rPr>
        <w:t>、</w:t>
      </w:r>
      <w:r w:rsidRPr="00DA0386">
        <w:rPr>
          <w:rFonts w:ascii="Arial Unicode MS" w:hAnsi="Arial Unicode MS" w:cs="Arial" w:hint="eastAsia"/>
          <w:kern w:val="0"/>
          <w:szCs w:val="21"/>
        </w:rPr>
        <w:t>深圳市润丰不动产运营服务有限公司董事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深圳安吉尔服务营销有限公司董事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深圳市银珠塑料制品有限公司董事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乐百氏（广东）饮用水有限公司董事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绍兴安吉尔投资管理有限公司董事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绍兴安吉尔环境科技有限公司董事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深圳安吉尔饮水产业集团有限公司董事；深圳市安吉尔饮水事业发展有限公司董事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深圳市益景德实业有限公司董事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深圳市盈投发展有限公司董事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深圳市盈实发展有限公司董事长</w:t>
      </w:r>
      <w:r>
        <w:rPr>
          <w:rFonts w:ascii="Arial Unicode MS" w:hAnsi="Arial Unicode MS" w:cs="Arial" w:hint="eastAsia"/>
          <w:kern w:val="0"/>
          <w:szCs w:val="21"/>
        </w:rPr>
        <w:t>、</w:t>
      </w:r>
      <w:r w:rsidRPr="00DA0386">
        <w:rPr>
          <w:rFonts w:ascii="Arial Unicode MS" w:hAnsi="Arial Unicode MS" w:cs="Arial" w:hint="eastAsia"/>
          <w:kern w:val="0"/>
          <w:szCs w:val="21"/>
        </w:rPr>
        <w:t>深圳上合高金投资管理有限公司监事</w:t>
      </w:r>
      <w:r>
        <w:rPr>
          <w:rFonts w:ascii="Arial Unicode MS" w:hAnsi="Arial Unicode MS" w:cs="Arial" w:hint="eastAsia"/>
          <w:kern w:val="0"/>
          <w:szCs w:val="21"/>
        </w:rPr>
        <w:t>、</w:t>
      </w:r>
      <w:r w:rsidRPr="00DA0386">
        <w:rPr>
          <w:rFonts w:ascii="Arial Unicode MS" w:hAnsi="Arial Unicode MS" w:cs="Arial" w:hint="eastAsia"/>
          <w:kern w:val="0"/>
          <w:szCs w:val="21"/>
        </w:rPr>
        <w:t>深圳市理得文化发展有限公司董事</w:t>
      </w:r>
      <w:r>
        <w:rPr>
          <w:rFonts w:ascii="Arial Unicode MS" w:hAnsi="Arial Unicode MS" w:cs="Arial" w:hint="eastAsia"/>
          <w:kern w:val="0"/>
          <w:szCs w:val="21"/>
        </w:rPr>
        <w:t>、</w:t>
      </w:r>
      <w:r w:rsidRPr="00DA0386">
        <w:rPr>
          <w:rFonts w:ascii="Arial Unicode MS" w:hAnsi="Arial Unicode MS" w:cs="Arial" w:hint="eastAsia"/>
          <w:kern w:val="0"/>
          <w:szCs w:val="21"/>
        </w:rPr>
        <w:t>富荣基金管理有限公司董事。</w:t>
      </w:r>
    </w:p>
    <w:p w14:paraId="312A4867" w14:textId="3508ED00" w:rsidR="00A6605D" w:rsidRDefault="00B7729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w:t>
      </w:r>
      <w:r w:rsidR="000726D5">
        <w:rPr>
          <w:rFonts w:ascii="Arial Unicode MS" w:hAnsi="Arial Unicode MS" w:cs="Arial" w:hint="eastAsia"/>
          <w:kern w:val="0"/>
          <w:szCs w:val="21"/>
        </w:rPr>
        <w:t>。</w:t>
      </w:r>
      <w:r>
        <w:rPr>
          <w:rFonts w:ascii="Arial Unicode MS" w:hAnsi="Arial Unicode MS" w:cs="Arial" w:hint="eastAsia"/>
          <w:kern w:val="0"/>
          <w:szCs w:val="21"/>
        </w:rPr>
        <w:t>现任东银实业（深圳）有限公司董事、深圳金田股份有限公司独立董事、富荣基金管理有限公</w:t>
      </w:r>
      <w:r w:rsidRPr="00DE0ED4">
        <w:rPr>
          <w:rFonts w:ascii="Arial Unicode MS" w:hAnsi="Arial Unicode MS" w:cs="Arial" w:hint="eastAsia"/>
          <w:kern w:val="0"/>
          <w:szCs w:val="21"/>
        </w:rPr>
        <w:t>司独立董事。</w:t>
      </w:r>
    </w:p>
    <w:p w14:paraId="3F0508E7" w14:textId="1D602B4B" w:rsidR="00B77298" w:rsidRPr="00DE0ED4" w:rsidRDefault="00B77298" w:rsidP="00B77298">
      <w:pPr>
        <w:adjustRightInd w:val="0"/>
        <w:snapToGrid w:val="0"/>
        <w:spacing w:line="360" w:lineRule="auto"/>
        <w:ind w:firstLineChars="200" w:firstLine="420"/>
        <w:rPr>
          <w:rFonts w:ascii="Arial Unicode MS" w:hAnsi="Arial Unicode MS" w:cs="Arial"/>
          <w:kern w:val="0"/>
          <w:szCs w:val="21"/>
        </w:rPr>
      </w:pPr>
      <w:r w:rsidRPr="00DE0ED4">
        <w:rPr>
          <w:rFonts w:ascii="Arial Unicode MS" w:hAnsi="Arial Unicode MS" w:cs="Arial" w:hint="eastAsia"/>
          <w:kern w:val="0"/>
          <w:szCs w:val="21"/>
        </w:rPr>
        <w:t>赵宏伟先生，董事，对外经济贸易大学法律硕士研究生。</w:t>
      </w:r>
      <w:r w:rsidRPr="00DE0ED4">
        <w:rPr>
          <w:rFonts w:hint="eastAsia"/>
          <w:color w:val="000000"/>
          <w:szCs w:val="21"/>
          <w:shd w:val="clear" w:color="auto" w:fill="FFFFFF"/>
        </w:rPr>
        <w:t>曾任北京大成律师事务所律师</w:t>
      </w:r>
      <w:r w:rsidR="000726D5">
        <w:rPr>
          <w:rFonts w:hint="eastAsia"/>
          <w:color w:val="000000"/>
          <w:szCs w:val="21"/>
          <w:shd w:val="clear" w:color="auto" w:fill="FFFFFF"/>
        </w:rPr>
        <w:t>、</w:t>
      </w:r>
      <w:r w:rsidRPr="00DE0ED4">
        <w:rPr>
          <w:rFonts w:hint="eastAsia"/>
          <w:color w:val="000000"/>
          <w:szCs w:val="21"/>
          <w:shd w:val="clear" w:color="auto" w:fill="FFFFFF"/>
        </w:rPr>
        <w:t>当代北方（北京）投资有限公司总裁</w:t>
      </w:r>
      <w:r w:rsidR="000726D5">
        <w:rPr>
          <w:rFonts w:hint="eastAsia"/>
          <w:color w:val="000000"/>
          <w:szCs w:val="21"/>
          <w:shd w:val="clear" w:color="auto" w:fill="FFFFFF"/>
        </w:rPr>
        <w:t>、</w:t>
      </w:r>
      <w:r w:rsidRPr="00DE0ED4">
        <w:rPr>
          <w:rFonts w:hint="eastAsia"/>
          <w:color w:val="000000"/>
          <w:szCs w:val="21"/>
          <w:shd w:val="clear" w:color="auto" w:fill="FFFFFF"/>
        </w:rPr>
        <w:t>黑龙江北美工业大麻科技有限公司总裁。</w:t>
      </w:r>
      <w:r w:rsidRPr="00DE0ED4">
        <w:rPr>
          <w:rFonts w:hint="eastAsia"/>
          <w:color w:val="000000"/>
          <w:szCs w:val="21"/>
        </w:rPr>
        <w:t>现任广州产业投资基金管理有限公司投资部总经理</w:t>
      </w:r>
      <w:r w:rsidR="000726D5">
        <w:rPr>
          <w:rFonts w:hint="eastAsia"/>
          <w:color w:val="000000"/>
          <w:szCs w:val="21"/>
        </w:rPr>
        <w:t>、</w:t>
      </w:r>
      <w:r w:rsidRPr="00DE0ED4">
        <w:rPr>
          <w:rFonts w:hint="eastAsia"/>
          <w:color w:val="000000"/>
          <w:szCs w:val="21"/>
        </w:rPr>
        <w:t>广州市新兴产业发展基金管理有限公司副总经理</w:t>
      </w:r>
      <w:r w:rsidR="000726D5">
        <w:rPr>
          <w:rFonts w:hint="eastAsia"/>
          <w:color w:val="000000"/>
          <w:szCs w:val="21"/>
        </w:rPr>
        <w:t>、</w:t>
      </w:r>
      <w:r w:rsidRPr="00DE0ED4">
        <w:rPr>
          <w:rFonts w:hint="eastAsia"/>
          <w:color w:val="000000"/>
          <w:szCs w:val="21"/>
        </w:rPr>
        <w:t>富荣基金管理有限公司董事。</w:t>
      </w:r>
    </w:p>
    <w:p w14:paraId="3F33592A" w14:textId="6595D386" w:rsidR="00B77298" w:rsidRPr="00DE0ED4" w:rsidRDefault="00B77298" w:rsidP="00B77298">
      <w:pPr>
        <w:adjustRightInd w:val="0"/>
        <w:snapToGrid w:val="0"/>
        <w:spacing w:line="360" w:lineRule="auto"/>
        <w:ind w:firstLineChars="200" w:firstLine="420"/>
        <w:rPr>
          <w:rFonts w:ascii="Arial Unicode MS" w:hAnsi="Arial Unicode MS" w:cs="Arial"/>
          <w:kern w:val="0"/>
          <w:szCs w:val="21"/>
        </w:rPr>
      </w:pPr>
      <w:r w:rsidRPr="00DE0ED4">
        <w:rPr>
          <w:rFonts w:ascii="Arial Unicode MS" w:hAnsi="Arial Unicode MS" w:cs="Arial" w:hint="eastAsia"/>
          <w:kern w:val="0"/>
          <w:szCs w:val="21"/>
        </w:rPr>
        <w:t>刘宝瑞先生，独立董事，上海交通大学工商管理硕士研究生。</w:t>
      </w:r>
      <w:r w:rsidRPr="00DE0ED4">
        <w:rPr>
          <w:rFonts w:hint="eastAsia"/>
          <w:color w:val="000000"/>
          <w:szCs w:val="21"/>
          <w:shd w:val="clear" w:color="auto" w:fill="FFFFFF"/>
        </w:rPr>
        <w:t>曾任中国人民银行科员</w:t>
      </w:r>
      <w:r w:rsidR="001A5B67">
        <w:rPr>
          <w:rFonts w:hint="eastAsia"/>
          <w:color w:val="000000"/>
          <w:szCs w:val="21"/>
          <w:shd w:val="clear" w:color="auto" w:fill="FFFFFF"/>
        </w:rPr>
        <w:t>、</w:t>
      </w:r>
      <w:r w:rsidRPr="00DE0ED4">
        <w:rPr>
          <w:rFonts w:hint="eastAsia"/>
          <w:color w:val="000000"/>
          <w:szCs w:val="21"/>
          <w:shd w:val="clear" w:color="auto" w:fill="FFFFFF"/>
        </w:rPr>
        <w:t>中国农业银行科员、副处长、处长、分行行长</w:t>
      </w:r>
      <w:r w:rsidR="001A5B67">
        <w:rPr>
          <w:rFonts w:hint="eastAsia"/>
          <w:color w:val="000000"/>
          <w:szCs w:val="21"/>
          <w:shd w:val="clear" w:color="auto" w:fill="FFFFFF"/>
        </w:rPr>
        <w:t>、</w:t>
      </w:r>
      <w:r w:rsidRPr="00DE0ED4">
        <w:rPr>
          <w:rFonts w:hint="eastAsia"/>
          <w:color w:val="000000"/>
          <w:szCs w:val="21"/>
        </w:rPr>
        <w:t>深圳发展银行总行行长助理、副行长、执行董事、党委副书记</w:t>
      </w:r>
      <w:r w:rsidR="001A5B67">
        <w:rPr>
          <w:rFonts w:hint="eastAsia"/>
          <w:color w:val="000000"/>
          <w:szCs w:val="21"/>
        </w:rPr>
        <w:t>、</w:t>
      </w:r>
      <w:r w:rsidRPr="00DE0ED4">
        <w:rPr>
          <w:rFonts w:hint="eastAsia"/>
          <w:color w:val="000000"/>
          <w:szCs w:val="21"/>
        </w:rPr>
        <w:t>香港中金国际投资有限公司执行董事兼行政总裁。现任富荣基金管理有限公司</w:t>
      </w:r>
      <w:r w:rsidRPr="00DE0ED4">
        <w:rPr>
          <w:rFonts w:ascii="Arial Unicode MS" w:hAnsi="Arial Unicode MS" w:cs="Arial" w:hint="eastAsia"/>
          <w:kern w:val="0"/>
          <w:szCs w:val="21"/>
        </w:rPr>
        <w:t>独立董事。</w:t>
      </w:r>
    </w:p>
    <w:p w14:paraId="22CBD0E2" w14:textId="1E784228" w:rsidR="00A6605D" w:rsidRDefault="00B77298">
      <w:pPr>
        <w:adjustRightInd w:val="0"/>
        <w:snapToGrid w:val="0"/>
        <w:spacing w:line="360" w:lineRule="auto"/>
        <w:ind w:firstLineChars="200" w:firstLine="420"/>
        <w:rPr>
          <w:rFonts w:ascii="Arial Unicode MS" w:hAnsi="Arial Unicode MS" w:cs="Arial"/>
          <w:kern w:val="0"/>
          <w:szCs w:val="21"/>
        </w:rPr>
      </w:pPr>
      <w:r w:rsidRPr="00DE0ED4">
        <w:rPr>
          <w:rFonts w:ascii="Arial Unicode MS" w:hAnsi="Arial Unicode MS" w:cs="Arial" w:hint="eastAsia"/>
          <w:kern w:val="0"/>
          <w:szCs w:val="21"/>
        </w:rPr>
        <w:lastRenderedPageBreak/>
        <w:t>张刚先生，独立董事，内蒙古大学民商法学硕士研究生。曾任内蒙古大学教师、北京王玉梅律师事务所律师、北京建元律师事务所合伙人、宁夏中银绒业股份有限公司独立董事。现任北京大成律师事务所高级合伙人</w:t>
      </w:r>
      <w:r w:rsidR="001A5B67">
        <w:rPr>
          <w:rFonts w:ascii="Arial Unicode MS" w:hAnsi="Arial Unicode MS" w:cs="Arial" w:hint="eastAsia"/>
          <w:kern w:val="0"/>
          <w:szCs w:val="21"/>
        </w:rPr>
        <w:t>、</w:t>
      </w:r>
      <w:r w:rsidRPr="00DE0ED4">
        <w:rPr>
          <w:rFonts w:ascii="Arial Unicode MS" w:hAnsi="Arial Unicode MS" w:cs="Arial" w:hint="eastAsia"/>
          <w:kern w:val="0"/>
          <w:szCs w:val="21"/>
        </w:rPr>
        <w:t>富荣基金管理有限公司独立董事。</w:t>
      </w:r>
    </w:p>
    <w:p w14:paraId="001941CD"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63FE04D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14:paraId="6525C196" w14:textId="0C89856E" w:rsidR="005E5737" w:rsidRDefault="005E5737" w:rsidP="005E5737">
      <w:pPr>
        <w:adjustRightInd w:val="0"/>
        <w:snapToGrid w:val="0"/>
        <w:spacing w:line="360" w:lineRule="auto"/>
        <w:ind w:firstLineChars="200" w:firstLine="420"/>
        <w:rPr>
          <w:rFonts w:ascii="Arial Unicode MS" w:hAnsi="Arial Unicode MS" w:cs="Arial"/>
          <w:kern w:val="0"/>
          <w:szCs w:val="21"/>
        </w:rPr>
      </w:pPr>
      <w:r w:rsidRPr="00DE0ED4">
        <w:rPr>
          <w:rFonts w:ascii="Arial Unicode MS" w:hAnsi="Arial Unicode MS" w:cs="Arial" w:hint="eastAsia"/>
          <w:kern w:val="0"/>
          <w:szCs w:val="21"/>
        </w:rPr>
        <w:t>冯晓霖女士，监事，硕士。</w:t>
      </w:r>
      <w:r w:rsidRPr="00DE0ED4">
        <w:rPr>
          <w:rFonts w:hint="eastAsia"/>
          <w:color w:val="000000"/>
          <w:szCs w:val="21"/>
          <w:shd w:val="clear" w:color="auto" w:fill="FFFFFF"/>
        </w:rPr>
        <w:t>曾任深圳市嘉昌</w:t>
      </w:r>
      <w:r>
        <w:rPr>
          <w:rFonts w:hint="eastAsia"/>
          <w:color w:val="000000"/>
          <w:szCs w:val="21"/>
          <w:shd w:val="clear" w:color="auto" w:fill="FFFFFF"/>
        </w:rPr>
        <w:t>置业集团有限公司法务。</w:t>
      </w:r>
      <w:r>
        <w:rPr>
          <w:rFonts w:hint="eastAsia"/>
          <w:color w:val="000000"/>
          <w:szCs w:val="21"/>
        </w:rPr>
        <w:t>现任盈投控股有限公司法务主管、</w:t>
      </w:r>
      <w:r>
        <w:rPr>
          <w:rFonts w:ascii="Arial Unicode MS" w:hAnsi="Arial Unicode MS" w:cs="Arial" w:hint="eastAsia"/>
          <w:kern w:val="0"/>
          <w:szCs w:val="21"/>
        </w:rPr>
        <w:t>富荣基金管理有限公司监事</w:t>
      </w:r>
      <w:r>
        <w:rPr>
          <w:rFonts w:hint="eastAsia"/>
          <w:color w:val="000000"/>
          <w:szCs w:val="21"/>
        </w:rPr>
        <w:t>。</w:t>
      </w:r>
    </w:p>
    <w:p w14:paraId="2011485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魏丽红女士，职工监事，大专。现任富荣基金管理有限公司职工监事。</w:t>
      </w:r>
    </w:p>
    <w:p w14:paraId="52102DA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51B464E4" w14:textId="1BBBFB12" w:rsidR="00A6605D" w:rsidRDefault="00413D7E" w:rsidP="00A6116C">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杨小舟先生，</w:t>
      </w:r>
      <w:r w:rsidR="00A6116C">
        <w:rPr>
          <w:rFonts w:ascii="Arial Unicode MS" w:hAnsi="Arial Unicode MS" w:cs="Arial" w:hint="eastAsia"/>
          <w:kern w:val="0"/>
          <w:szCs w:val="21"/>
        </w:rPr>
        <w:t>总经理</w:t>
      </w:r>
      <w:r w:rsidR="009C25D7">
        <w:rPr>
          <w:rFonts w:ascii="Arial Unicode MS" w:hAnsi="Arial Unicode MS" w:cs="Arial" w:hint="eastAsia"/>
          <w:kern w:val="0"/>
          <w:szCs w:val="21"/>
        </w:rPr>
        <w:t>，代行首席信息官</w:t>
      </w:r>
      <w:r w:rsidR="00A6116C">
        <w:rPr>
          <w:rFonts w:ascii="Arial Unicode MS" w:hAnsi="Arial Unicode MS" w:cs="Arial" w:hint="eastAsia"/>
          <w:kern w:val="0"/>
          <w:szCs w:val="21"/>
        </w:rPr>
        <w:t>，</w:t>
      </w:r>
      <w:r>
        <w:rPr>
          <w:rFonts w:ascii="Arial Unicode MS" w:hAnsi="Arial Unicode MS" w:cs="Arial" w:hint="eastAsia"/>
          <w:kern w:val="0"/>
          <w:szCs w:val="21"/>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9C25D7">
        <w:rPr>
          <w:rFonts w:ascii="Arial Unicode MS" w:hAnsi="Arial Unicode MS" w:cs="Arial" w:hint="eastAsia"/>
          <w:kern w:val="0"/>
          <w:szCs w:val="21"/>
        </w:rPr>
        <w:t>、富荣基金管理有限公司董事长</w:t>
      </w:r>
      <w:r>
        <w:rPr>
          <w:rFonts w:ascii="Arial Unicode MS" w:hAnsi="Arial Unicode MS" w:cs="Arial" w:hint="eastAsia"/>
          <w:kern w:val="0"/>
          <w:szCs w:val="21"/>
        </w:rPr>
        <w:t>。</w:t>
      </w:r>
      <w:r w:rsidR="00650522" w:rsidRPr="00730D1B">
        <w:rPr>
          <w:rFonts w:ascii="Arial Unicode MS" w:hAnsi="Arial Unicode MS" w:cs="Arial" w:hint="eastAsia"/>
          <w:kern w:val="0"/>
          <w:szCs w:val="21"/>
        </w:rPr>
        <w:t>现任</w:t>
      </w:r>
      <w:r w:rsidR="00650522">
        <w:rPr>
          <w:rFonts w:ascii="Arial Unicode MS" w:hAnsi="Arial Unicode MS" w:cs="Arial" w:hint="eastAsia"/>
          <w:kern w:val="0"/>
          <w:szCs w:val="21"/>
        </w:rPr>
        <w:t>富荣基金管理有限公司总经理。</w:t>
      </w:r>
    </w:p>
    <w:p w14:paraId="660A2CA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48F2CCA" w14:textId="55932BEB" w:rsidR="00B77298" w:rsidRDefault="00B7729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史克新先生，副总经理，中欧国际工商学院</w:t>
      </w:r>
      <w:r>
        <w:rPr>
          <w:rFonts w:ascii="Arial" w:hAnsi="Arial" w:cs="Arial"/>
          <w:color w:val="4D5156"/>
          <w:szCs w:val="21"/>
          <w:shd w:val="clear" w:color="auto" w:fill="FFFFFF"/>
        </w:rPr>
        <w:t>高级管理人员工商管理硕士</w:t>
      </w:r>
      <w:r>
        <w:rPr>
          <w:rFonts w:ascii="Arial" w:hAnsi="Arial" w:cs="Arial" w:hint="eastAsia"/>
          <w:color w:val="4D5156"/>
          <w:szCs w:val="21"/>
          <w:shd w:val="clear" w:color="auto" w:fill="FFFFFF"/>
        </w:rPr>
        <w:t>研究生</w:t>
      </w:r>
      <w:r>
        <w:rPr>
          <w:rFonts w:hint="eastAsia"/>
        </w:rPr>
        <w:t>，拥有</w:t>
      </w:r>
      <w:r>
        <w:rPr>
          <w:rFonts w:hint="eastAsia"/>
        </w:rPr>
        <w:t>27</w:t>
      </w:r>
      <w:r>
        <w:rPr>
          <w:rFonts w:hint="eastAsia"/>
        </w:rPr>
        <w:t>年金融从业经验。历任珠海会计师事务事务所注册会计师、君安证券有限公司审计师、北大</w:t>
      </w:r>
      <w:r>
        <w:rPr>
          <w:rFonts w:hint="eastAsia"/>
        </w:rPr>
        <w:lastRenderedPageBreak/>
        <w:t>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p>
    <w:p w14:paraId="2F5F508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、本基金基金经理</w:t>
      </w:r>
    </w:p>
    <w:p w14:paraId="64B7C44B" w14:textId="32C7E5EF" w:rsidR="00A6116C" w:rsidRDefault="00A6116C" w:rsidP="00A6116C">
      <w:pPr>
        <w:adjustRightInd w:val="0"/>
        <w:snapToGrid w:val="0"/>
        <w:spacing w:line="360" w:lineRule="auto"/>
        <w:ind w:firstLineChars="200" w:firstLine="420"/>
        <w:rPr>
          <w:rFonts w:ascii="Helvetica" w:hAnsi="Helvetica"/>
          <w:shd w:val="clear" w:color="auto" w:fill="FFFFFF"/>
        </w:rPr>
      </w:pPr>
      <w:r>
        <w:rPr>
          <w:rFonts w:hint="eastAsia"/>
          <w:color w:val="000000"/>
          <w:shd w:val="clear" w:color="auto" w:fill="FFFFFF"/>
        </w:rPr>
        <w:t>孟飞先生，西南财经大学金融学硕士，</w:t>
      </w:r>
      <w:r w:rsidR="007F15CB">
        <w:rPr>
          <w:color w:val="000000"/>
          <w:shd w:val="clear" w:color="auto" w:fill="FFFFFF"/>
        </w:rPr>
        <w:t>14</w:t>
      </w:r>
      <w:r>
        <w:rPr>
          <w:rFonts w:hint="eastAsia"/>
          <w:color w:val="000000"/>
          <w:shd w:val="clear" w:color="auto" w:fill="FFFFFF"/>
        </w:rPr>
        <w:t>年以上金融行业从业经验。曾任</w:t>
      </w:r>
      <w:r w:rsidRPr="006B4C14">
        <w:rPr>
          <w:rFonts w:hint="eastAsia"/>
          <w:color w:val="000000"/>
          <w:shd w:val="clear" w:color="auto" w:fill="FFFFFF"/>
        </w:rPr>
        <w:t>第一创业证券股份有限公司</w:t>
      </w:r>
      <w:r>
        <w:rPr>
          <w:rFonts w:hint="eastAsia"/>
          <w:color w:val="000000"/>
          <w:shd w:val="clear" w:color="auto" w:fill="FFFFFF"/>
        </w:rPr>
        <w:t>高级投资经理，南方基金管理有限公司基金经理，深圳慈</w:t>
      </w:r>
      <w:r>
        <w:rPr>
          <w:rFonts w:ascii="Helvetica" w:hAnsi="Helvetica"/>
          <w:shd w:val="clear" w:color="auto" w:fill="FFFFFF"/>
        </w:rPr>
        <w:t>曜资产管理有限公司总经理助理，山西证券投顾负责人，万联证券投资经理。现任富荣基金管理有限公司固定收益部副总经理、富荣富开</w:t>
      </w:r>
      <w:r>
        <w:rPr>
          <w:rFonts w:ascii="Helvetica" w:hAnsi="Helvetica" w:hint="eastAsia"/>
          <w:shd w:val="clear" w:color="auto" w:fill="FFFFFF"/>
        </w:rPr>
        <w:t>1-3</w:t>
      </w:r>
      <w:r>
        <w:rPr>
          <w:rFonts w:ascii="Helvetica" w:hAnsi="Helvetica" w:hint="eastAsia"/>
          <w:shd w:val="clear" w:color="auto" w:fill="FFFFFF"/>
        </w:rPr>
        <w:t>年国开债纯债债券型证券投资基金</w:t>
      </w:r>
      <w:r w:rsidR="003C0123">
        <w:rPr>
          <w:rFonts w:ascii="Helvetica" w:hAnsi="Helvetica" w:hint="eastAsia"/>
          <w:shd w:val="clear" w:color="auto" w:fill="FFFFFF"/>
        </w:rPr>
        <w:t>基金经理</w:t>
      </w:r>
      <w:r>
        <w:rPr>
          <w:rFonts w:ascii="Helvetica" w:hAnsi="Helvetica" w:hint="eastAsia"/>
          <w:shd w:val="clear" w:color="auto" w:fill="FFFFFF"/>
        </w:rPr>
        <w:t>（自</w:t>
      </w:r>
      <w:r>
        <w:rPr>
          <w:rFonts w:ascii="Helvetica" w:hAnsi="Helvetica" w:hint="eastAsia"/>
          <w:shd w:val="clear" w:color="auto" w:fill="FFFFFF"/>
        </w:rPr>
        <w:t>2023</w:t>
      </w:r>
      <w:r>
        <w:rPr>
          <w:rFonts w:ascii="Helvetica" w:hAnsi="Helvetica" w:hint="eastAsia"/>
          <w:shd w:val="clear" w:color="auto" w:fill="FFFFFF"/>
        </w:rPr>
        <w:t>年</w:t>
      </w:r>
      <w:r>
        <w:rPr>
          <w:rFonts w:ascii="Helvetica" w:hAnsi="Helvetica" w:hint="eastAsia"/>
          <w:shd w:val="clear" w:color="auto" w:fill="FFFFFF"/>
        </w:rPr>
        <w:t>1</w:t>
      </w:r>
      <w:r>
        <w:rPr>
          <w:rFonts w:ascii="Helvetica" w:hAnsi="Helvetica" w:hint="eastAsia"/>
          <w:shd w:val="clear" w:color="auto" w:fill="FFFFFF"/>
        </w:rPr>
        <w:t>月</w:t>
      </w:r>
      <w:r>
        <w:rPr>
          <w:rFonts w:ascii="Helvetica" w:hAnsi="Helvetica" w:hint="eastAsia"/>
          <w:shd w:val="clear" w:color="auto" w:fill="FFFFFF"/>
        </w:rPr>
        <w:t>18</w:t>
      </w:r>
      <w:r>
        <w:rPr>
          <w:rFonts w:ascii="Helvetica" w:hAnsi="Helvetica" w:hint="eastAsia"/>
          <w:shd w:val="clear" w:color="auto" w:fill="FFFFFF"/>
        </w:rPr>
        <w:t>日起任职）、</w:t>
      </w:r>
      <w:r>
        <w:rPr>
          <w:rFonts w:ascii="Helvetica" w:hAnsi="Helvetica"/>
          <w:shd w:val="clear" w:color="auto" w:fill="FFFFFF"/>
        </w:rPr>
        <w:t>富荣富兴纯债债券型证券投资基金</w:t>
      </w:r>
      <w:r w:rsidR="003C0123">
        <w:rPr>
          <w:rFonts w:ascii="Helvetica" w:hAnsi="Helvetica" w:hint="eastAsia"/>
          <w:shd w:val="clear" w:color="auto" w:fill="FFFFFF"/>
        </w:rPr>
        <w:t>基金经理</w:t>
      </w:r>
      <w:r>
        <w:rPr>
          <w:rFonts w:ascii="Helvetica" w:hAnsi="Helvetica" w:hint="eastAsia"/>
          <w:shd w:val="clear" w:color="auto" w:fill="FFFFFF"/>
        </w:rPr>
        <w:t>（自</w:t>
      </w:r>
      <w:r>
        <w:rPr>
          <w:rFonts w:ascii="Helvetica" w:hAnsi="Helvetica" w:hint="eastAsia"/>
          <w:shd w:val="clear" w:color="auto" w:fill="FFFFFF"/>
        </w:rPr>
        <w:t>2023</w:t>
      </w:r>
      <w:r>
        <w:rPr>
          <w:rFonts w:ascii="Helvetica" w:hAnsi="Helvetica" w:hint="eastAsia"/>
          <w:shd w:val="clear" w:color="auto" w:fill="FFFFFF"/>
        </w:rPr>
        <w:t>年</w:t>
      </w:r>
      <w:r>
        <w:rPr>
          <w:rFonts w:ascii="Helvetica" w:hAnsi="Helvetica" w:hint="eastAsia"/>
          <w:shd w:val="clear" w:color="auto" w:fill="FFFFFF"/>
        </w:rPr>
        <w:t>1</w:t>
      </w:r>
      <w:r>
        <w:rPr>
          <w:rFonts w:ascii="Helvetica" w:hAnsi="Helvetica" w:hint="eastAsia"/>
          <w:shd w:val="clear" w:color="auto" w:fill="FFFFFF"/>
        </w:rPr>
        <w:t>月</w:t>
      </w:r>
      <w:r>
        <w:rPr>
          <w:rFonts w:ascii="Helvetica" w:hAnsi="Helvetica" w:hint="eastAsia"/>
          <w:shd w:val="clear" w:color="auto" w:fill="FFFFFF"/>
        </w:rPr>
        <w:t>18</w:t>
      </w:r>
      <w:r>
        <w:rPr>
          <w:rFonts w:ascii="Helvetica" w:hAnsi="Helvetica" w:hint="eastAsia"/>
          <w:shd w:val="clear" w:color="auto" w:fill="FFFFFF"/>
        </w:rPr>
        <w:t>日起任职）。</w:t>
      </w:r>
    </w:p>
    <w:p w14:paraId="39A11C00" w14:textId="738D0E28" w:rsidR="00A6116C" w:rsidRPr="00A6116C" w:rsidRDefault="00A6116C" w:rsidP="00A6116C">
      <w:pPr>
        <w:adjustRightInd w:val="0"/>
        <w:snapToGrid w:val="0"/>
        <w:spacing w:line="360" w:lineRule="auto"/>
        <w:ind w:firstLineChars="200" w:firstLine="420"/>
        <w:rPr>
          <w:color w:val="000000"/>
          <w:shd w:val="clear" w:color="auto" w:fill="FFFFFF"/>
        </w:rPr>
      </w:pPr>
      <w:r>
        <w:rPr>
          <w:rFonts w:ascii="Helvetica" w:hAnsi="Helvetica" w:hint="eastAsia"/>
          <w:shd w:val="clear" w:color="auto" w:fill="FFFFFF"/>
        </w:rPr>
        <w:t>历任基金经理：贺翔（自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9</w:t>
      </w:r>
      <w:r>
        <w:rPr>
          <w:rFonts w:ascii="Helvetica" w:hAnsi="Helvetica" w:hint="eastAsia"/>
          <w:shd w:val="clear" w:color="auto" w:fill="FFFFFF"/>
        </w:rPr>
        <w:t>日至</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日）、吕晓蓉（自</w:t>
      </w:r>
      <w:r>
        <w:rPr>
          <w:rFonts w:ascii="Helvetica" w:hAnsi="Helvetica" w:hint="eastAsia"/>
          <w:shd w:val="clear" w:color="auto" w:fill="FFFFFF"/>
        </w:rPr>
        <w:t>2017</w:t>
      </w:r>
      <w:r>
        <w:rPr>
          <w:rFonts w:ascii="Helvetica" w:hAnsi="Helvetica" w:hint="eastAsia"/>
          <w:shd w:val="clear" w:color="auto" w:fill="FFFFFF"/>
        </w:rPr>
        <w:t>年</w:t>
      </w:r>
      <w:r>
        <w:rPr>
          <w:rFonts w:ascii="Helvetica" w:hAnsi="Helvetica" w:hint="eastAsia"/>
          <w:shd w:val="clear" w:color="auto" w:fill="FFFFFF"/>
        </w:rPr>
        <w:t>7</w:t>
      </w:r>
      <w:r>
        <w:rPr>
          <w:rFonts w:ascii="Helvetica" w:hAnsi="Helvetica" w:hint="eastAsia"/>
          <w:shd w:val="clear" w:color="auto" w:fill="FFFFFF"/>
        </w:rPr>
        <w:t>月</w:t>
      </w:r>
      <w:r>
        <w:rPr>
          <w:rFonts w:ascii="Helvetica" w:hAnsi="Helvetica" w:hint="eastAsia"/>
          <w:shd w:val="clear" w:color="auto" w:fill="FFFFFF"/>
        </w:rPr>
        <w:t>7</w:t>
      </w:r>
      <w:r>
        <w:rPr>
          <w:rFonts w:ascii="Helvetica" w:hAnsi="Helvetica" w:hint="eastAsia"/>
          <w:shd w:val="clear" w:color="auto" w:fill="FFFFFF"/>
        </w:rPr>
        <w:t>日至</w:t>
      </w:r>
      <w:r>
        <w:rPr>
          <w:rFonts w:ascii="Helvetica" w:hAnsi="Helvetica" w:hint="eastAsia"/>
          <w:shd w:val="clear" w:color="auto" w:fill="FFFFFF"/>
        </w:rPr>
        <w:t>2022</w:t>
      </w:r>
      <w:r>
        <w:rPr>
          <w:rFonts w:ascii="Helvetica" w:hAnsi="Helvetica" w:hint="eastAsia"/>
          <w:shd w:val="clear" w:color="auto" w:fill="FFFFFF"/>
        </w:rPr>
        <w:t>年</w:t>
      </w:r>
      <w:r>
        <w:rPr>
          <w:rFonts w:ascii="Helvetica" w:hAnsi="Helvetica" w:hint="eastAsia"/>
          <w:shd w:val="clear" w:color="auto" w:fill="FFFFFF"/>
        </w:rPr>
        <w:t>3</w:t>
      </w:r>
      <w:r>
        <w:rPr>
          <w:rFonts w:ascii="Helvetica" w:hAnsi="Helvetica" w:hint="eastAsia"/>
          <w:shd w:val="clear" w:color="auto" w:fill="FFFFFF"/>
        </w:rPr>
        <w:t>月</w:t>
      </w:r>
      <w:r>
        <w:rPr>
          <w:rFonts w:ascii="Helvetica" w:hAnsi="Helvetica" w:hint="eastAsia"/>
          <w:shd w:val="clear" w:color="auto" w:fill="FFFFFF"/>
        </w:rPr>
        <w:t>21</w:t>
      </w:r>
      <w:r>
        <w:rPr>
          <w:rFonts w:ascii="Helvetica" w:hAnsi="Helvetica" w:hint="eastAsia"/>
          <w:shd w:val="clear" w:color="auto" w:fill="FFFFFF"/>
        </w:rPr>
        <w:t>日）</w:t>
      </w:r>
      <w:r w:rsidR="00713B0C">
        <w:rPr>
          <w:rFonts w:ascii="Helvetica" w:hAnsi="Helvetica" w:hint="eastAsia"/>
          <w:shd w:val="clear" w:color="auto" w:fill="FFFFFF"/>
        </w:rPr>
        <w:t>、唐奥（自</w:t>
      </w:r>
      <w:r w:rsidR="00713B0C">
        <w:rPr>
          <w:rFonts w:ascii="Helvetica" w:hAnsi="Helvetica" w:hint="eastAsia"/>
          <w:shd w:val="clear" w:color="auto" w:fill="FFFFFF"/>
        </w:rPr>
        <w:t>2022</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4</w:t>
      </w:r>
      <w:r w:rsidR="00713B0C">
        <w:rPr>
          <w:rFonts w:ascii="Helvetica" w:hAnsi="Helvetica" w:hint="eastAsia"/>
          <w:shd w:val="clear" w:color="auto" w:fill="FFFFFF"/>
        </w:rPr>
        <w:t>日至</w:t>
      </w:r>
      <w:r w:rsidR="00713B0C">
        <w:rPr>
          <w:rFonts w:ascii="Helvetica" w:hAnsi="Helvetica" w:hint="eastAsia"/>
          <w:shd w:val="clear" w:color="auto" w:fill="FFFFFF"/>
        </w:rPr>
        <w:t>2023</w:t>
      </w:r>
      <w:r w:rsidR="00713B0C">
        <w:rPr>
          <w:rFonts w:ascii="Helvetica" w:hAnsi="Helvetica" w:hint="eastAsia"/>
          <w:shd w:val="clear" w:color="auto" w:fill="FFFFFF"/>
        </w:rPr>
        <w:t>年</w:t>
      </w:r>
      <w:r w:rsidR="00713B0C">
        <w:rPr>
          <w:rFonts w:ascii="Helvetica" w:hAnsi="Helvetica" w:hint="eastAsia"/>
          <w:shd w:val="clear" w:color="auto" w:fill="FFFFFF"/>
        </w:rPr>
        <w:t>3</w:t>
      </w:r>
      <w:r w:rsidR="00713B0C">
        <w:rPr>
          <w:rFonts w:ascii="Helvetica" w:hAnsi="Helvetica" w:hint="eastAsia"/>
          <w:shd w:val="clear" w:color="auto" w:fill="FFFFFF"/>
        </w:rPr>
        <w:t>月</w:t>
      </w:r>
      <w:r w:rsidR="00713B0C">
        <w:rPr>
          <w:rFonts w:ascii="Helvetica" w:hAnsi="Helvetica" w:hint="eastAsia"/>
          <w:shd w:val="clear" w:color="auto" w:fill="FFFFFF"/>
        </w:rPr>
        <w:t>22</w:t>
      </w:r>
      <w:r w:rsidR="00713B0C">
        <w:rPr>
          <w:rFonts w:ascii="Helvetica" w:hAnsi="Helvetica" w:hint="eastAsia"/>
          <w:shd w:val="clear" w:color="auto" w:fill="FFFFFF"/>
        </w:rPr>
        <w:t>日）</w:t>
      </w:r>
      <w:r>
        <w:rPr>
          <w:rFonts w:ascii="Helvetica" w:hAnsi="Helvetica" w:hint="eastAsia"/>
          <w:shd w:val="clear" w:color="auto" w:fill="FFFFFF"/>
        </w:rPr>
        <w:t>。</w:t>
      </w:r>
    </w:p>
    <w:p w14:paraId="3315FD3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0176CABE" w14:textId="77777777" w:rsidR="00B77298" w:rsidRPr="00B77298" w:rsidRDefault="00B77298" w:rsidP="00B77298">
      <w:pPr>
        <w:adjustRightInd w:val="0"/>
        <w:snapToGrid w:val="0"/>
        <w:spacing w:line="360" w:lineRule="auto"/>
        <w:ind w:firstLineChars="200" w:firstLine="420"/>
        <w:rPr>
          <w:rFonts w:ascii="Arial Unicode MS" w:hAnsi="Arial Unicode MS" w:cs="Arial"/>
          <w:kern w:val="0"/>
          <w:szCs w:val="21"/>
        </w:rPr>
      </w:pPr>
      <w:r w:rsidRPr="00B77298">
        <w:rPr>
          <w:rFonts w:ascii="Arial Unicode MS" w:hAnsi="Arial Unicode MS" w:cs="Arial" w:hint="eastAsia"/>
          <w:kern w:val="0"/>
          <w:szCs w:val="21"/>
        </w:rPr>
        <w:t>杨小舟先生，投资决策委员会主任委员、公司总经理、兼任首席信息官。</w:t>
      </w:r>
    </w:p>
    <w:p w14:paraId="454C8FB3" w14:textId="77777777" w:rsidR="00B77298" w:rsidRPr="00B77298" w:rsidRDefault="00B77298" w:rsidP="00B77298">
      <w:pPr>
        <w:adjustRightInd w:val="0"/>
        <w:snapToGrid w:val="0"/>
        <w:spacing w:line="360" w:lineRule="auto"/>
        <w:ind w:firstLineChars="200" w:firstLine="420"/>
        <w:rPr>
          <w:rFonts w:ascii="Arial Unicode MS" w:hAnsi="Arial Unicode MS" w:cs="Arial"/>
          <w:kern w:val="0"/>
          <w:szCs w:val="21"/>
        </w:rPr>
      </w:pPr>
      <w:r w:rsidRPr="00B77298">
        <w:rPr>
          <w:rFonts w:ascii="Arial Unicode MS" w:hAnsi="Arial Unicode MS" w:cs="Arial" w:hint="eastAsia"/>
          <w:kern w:val="0"/>
          <w:szCs w:val="21"/>
        </w:rPr>
        <w:t>史克新先生，投资决策委员会委员、公司副总经理。</w:t>
      </w:r>
    </w:p>
    <w:p w14:paraId="2531941B" w14:textId="77777777" w:rsidR="00B77298" w:rsidRPr="00B77298" w:rsidRDefault="00B77298" w:rsidP="00B77298">
      <w:pPr>
        <w:adjustRightInd w:val="0"/>
        <w:snapToGrid w:val="0"/>
        <w:spacing w:line="360" w:lineRule="auto"/>
        <w:ind w:firstLineChars="200" w:firstLine="420"/>
        <w:rPr>
          <w:rFonts w:ascii="Arial Unicode MS" w:hAnsi="Arial Unicode MS" w:cs="Arial"/>
          <w:kern w:val="0"/>
          <w:szCs w:val="21"/>
        </w:rPr>
      </w:pPr>
      <w:r w:rsidRPr="00B77298">
        <w:rPr>
          <w:rFonts w:ascii="Arial Unicode MS" w:hAnsi="Arial Unicode MS" w:cs="Arial" w:hint="eastAsia"/>
          <w:kern w:val="0"/>
          <w:szCs w:val="21"/>
        </w:rPr>
        <w:t>邓宇翔先生，投资决策委员会委员、权益投资部总经理、基金经理。</w:t>
      </w:r>
    </w:p>
    <w:p w14:paraId="7A0B9916" w14:textId="77777777" w:rsidR="00B77298" w:rsidRPr="00B77298" w:rsidRDefault="00B77298" w:rsidP="00B77298">
      <w:pPr>
        <w:adjustRightInd w:val="0"/>
        <w:snapToGrid w:val="0"/>
        <w:spacing w:line="360" w:lineRule="auto"/>
        <w:ind w:firstLineChars="200" w:firstLine="420"/>
        <w:rPr>
          <w:rFonts w:ascii="Arial Unicode MS" w:hAnsi="Arial Unicode MS" w:cs="Arial"/>
          <w:kern w:val="0"/>
          <w:szCs w:val="21"/>
        </w:rPr>
      </w:pPr>
      <w:r w:rsidRPr="00B77298">
        <w:rPr>
          <w:rFonts w:ascii="Arial Unicode MS" w:hAnsi="Arial Unicode MS" w:cs="Arial" w:hint="eastAsia"/>
          <w:kern w:val="0"/>
          <w:szCs w:val="21"/>
        </w:rPr>
        <w:t>郎骋成先生，投资决策委员会委员、研究部总经理、基金经理。</w:t>
      </w:r>
    </w:p>
    <w:p w14:paraId="29FCD38F" w14:textId="77777777" w:rsidR="00B77298" w:rsidRPr="00B77298" w:rsidRDefault="00B77298" w:rsidP="00B77298">
      <w:pPr>
        <w:adjustRightInd w:val="0"/>
        <w:snapToGrid w:val="0"/>
        <w:spacing w:line="360" w:lineRule="auto"/>
        <w:ind w:firstLineChars="200" w:firstLine="420"/>
        <w:rPr>
          <w:rFonts w:ascii="Arial Unicode MS" w:hAnsi="Arial Unicode MS" w:cs="Arial"/>
          <w:kern w:val="0"/>
          <w:szCs w:val="21"/>
        </w:rPr>
      </w:pPr>
      <w:r w:rsidRPr="00B77298">
        <w:rPr>
          <w:rFonts w:ascii="Arial Unicode MS" w:hAnsi="Arial Unicode MS" w:cs="Arial" w:hint="eastAsia"/>
          <w:kern w:val="0"/>
          <w:szCs w:val="21"/>
        </w:rPr>
        <w:t>宋芳女士，投资决策委员会委员、固定收益部总经理、基金经理。</w:t>
      </w:r>
    </w:p>
    <w:p w14:paraId="634CE472" w14:textId="77777777" w:rsidR="00B77298" w:rsidRPr="00B77298" w:rsidRDefault="00B77298" w:rsidP="00B77298">
      <w:pPr>
        <w:adjustRightInd w:val="0"/>
        <w:snapToGrid w:val="0"/>
        <w:spacing w:line="360" w:lineRule="auto"/>
        <w:ind w:firstLineChars="200" w:firstLine="420"/>
        <w:rPr>
          <w:rFonts w:ascii="Arial Unicode MS" w:hAnsi="Arial Unicode MS" w:cs="Arial"/>
          <w:kern w:val="0"/>
          <w:szCs w:val="21"/>
        </w:rPr>
      </w:pPr>
      <w:r w:rsidRPr="00B77298">
        <w:rPr>
          <w:rFonts w:ascii="Arial Unicode MS" w:hAnsi="Arial Unicode MS" w:cs="Arial" w:hint="eastAsia"/>
          <w:kern w:val="0"/>
          <w:szCs w:val="21"/>
        </w:rPr>
        <w:t>孟飞先生，投资决策委员会委员、固定收益部副总经理、基金经理。</w:t>
      </w:r>
    </w:p>
    <w:p w14:paraId="17E4DEE8" w14:textId="77777777" w:rsidR="00B77298" w:rsidRPr="00B77298" w:rsidRDefault="00B77298" w:rsidP="00B77298">
      <w:pPr>
        <w:adjustRightInd w:val="0"/>
        <w:snapToGrid w:val="0"/>
        <w:spacing w:line="360" w:lineRule="auto"/>
        <w:ind w:firstLineChars="200" w:firstLine="420"/>
        <w:rPr>
          <w:rFonts w:ascii="Arial Unicode MS" w:hAnsi="Arial Unicode MS" w:cs="Arial"/>
          <w:kern w:val="0"/>
          <w:szCs w:val="21"/>
        </w:rPr>
      </w:pPr>
      <w:r w:rsidRPr="00B77298">
        <w:rPr>
          <w:rFonts w:ascii="Arial Unicode MS" w:hAnsi="Arial Unicode MS" w:cs="Arial" w:hint="eastAsia"/>
          <w:kern w:val="0"/>
          <w:szCs w:val="21"/>
        </w:rPr>
        <w:t>王丹女士，投资决策委员会委员、固定收益部总经理助理、基金经理。</w:t>
      </w:r>
    </w:p>
    <w:p w14:paraId="42481690" w14:textId="77777777" w:rsidR="00B77298" w:rsidRPr="00B77298" w:rsidRDefault="00B77298" w:rsidP="00B77298">
      <w:pPr>
        <w:adjustRightInd w:val="0"/>
        <w:snapToGrid w:val="0"/>
        <w:spacing w:line="360" w:lineRule="auto"/>
        <w:ind w:firstLineChars="200" w:firstLine="420"/>
        <w:rPr>
          <w:rFonts w:ascii="Arial Unicode MS" w:hAnsi="Arial Unicode MS" w:cs="Arial"/>
          <w:kern w:val="0"/>
          <w:szCs w:val="21"/>
        </w:rPr>
      </w:pPr>
      <w:r w:rsidRPr="00B77298">
        <w:rPr>
          <w:rFonts w:ascii="Arial Unicode MS" w:hAnsi="Arial Unicode MS" w:cs="Arial" w:hint="eastAsia"/>
          <w:kern w:val="0"/>
          <w:szCs w:val="21"/>
        </w:rPr>
        <w:t>李黄海先生，投资决策委员会委员、基金经理。</w:t>
      </w:r>
    </w:p>
    <w:p w14:paraId="3256B6CC" w14:textId="2FB540D2" w:rsidR="00755FB1" w:rsidRDefault="00B77298" w:rsidP="00755FB1">
      <w:pPr>
        <w:adjustRightInd w:val="0"/>
        <w:snapToGrid w:val="0"/>
        <w:spacing w:line="360" w:lineRule="auto"/>
        <w:ind w:firstLineChars="200" w:firstLine="420"/>
        <w:rPr>
          <w:rFonts w:ascii="Arial Unicode MS" w:hAnsi="Arial Unicode MS" w:cs="Arial"/>
          <w:kern w:val="0"/>
          <w:szCs w:val="21"/>
        </w:rPr>
      </w:pPr>
      <w:r w:rsidRPr="00B77298">
        <w:rPr>
          <w:rFonts w:ascii="Arial Unicode MS" w:hAnsi="Arial Unicode MS" w:cs="Arial" w:hint="eastAsia"/>
          <w:kern w:val="0"/>
          <w:szCs w:val="21"/>
        </w:rPr>
        <w:t>李延峥先生，投资决策委员会委员、投资决策委员会秘书、</w:t>
      </w:r>
      <w:r w:rsidR="007B3C6C">
        <w:rPr>
          <w:rFonts w:ascii="Arial Unicode MS" w:hAnsi="Arial Unicode MS" w:cs="Arial" w:hint="eastAsia"/>
          <w:kern w:val="0"/>
          <w:szCs w:val="21"/>
        </w:rPr>
        <w:t>研究部总经理助理、</w:t>
      </w:r>
      <w:r w:rsidRPr="00B77298">
        <w:rPr>
          <w:rFonts w:ascii="Arial Unicode MS" w:hAnsi="Arial Unicode MS" w:cs="Arial" w:hint="eastAsia"/>
          <w:kern w:val="0"/>
          <w:szCs w:val="21"/>
        </w:rPr>
        <w:t>基金经理。</w:t>
      </w:r>
    </w:p>
    <w:p w14:paraId="595A85DB" w14:textId="70957FDA" w:rsidR="00A6605D" w:rsidRDefault="00413D7E" w:rsidP="00755FB1">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00CE0791"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7B04F3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、依法募集资金，办理或者委托经中国证监会认定的其他机构代为办理基金份额的申</w:t>
      </w:r>
      <w:r>
        <w:rPr>
          <w:rFonts w:ascii="Arial Unicode MS" w:hAnsi="Arial Unicode MS" w:cs="Arial" w:hint="eastAsia"/>
          <w:bCs/>
          <w:szCs w:val="21"/>
        </w:rPr>
        <w:lastRenderedPageBreak/>
        <w:t>购、赎回和登记事宜；</w:t>
      </w:r>
    </w:p>
    <w:p w14:paraId="07FCA8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02DF935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56246E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4E9E2BA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24FDBB7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350D087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、依法接受基金托管人的监督；</w:t>
      </w:r>
    </w:p>
    <w:p w14:paraId="50098C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195EEB5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6977BD0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319B8D8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3790978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111238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498DC37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5E8FC37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C4B22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7966E4F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B6A4B5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18</w:t>
      </w:r>
      <w:r>
        <w:rPr>
          <w:rFonts w:ascii="Arial Unicode MS" w:hAnsi="Arial Unicode MS" w:cs="Arial" w:hint="eastAsia"/>
          <w:bCs/>
          <w:szCs w:val="21"/>
        </w:rPr>
        <w:t>、组织并参加基金财产清算小组，参与基金财产的保管、清理、估价、变现和分配；</w:t>
      </w:r>
    </w:p>
    <w:p w14:paraId="37DA30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8776F9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900B8A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1BB83BA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05D63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、以基金管理人名义，代表基金份额持有人利益行使诉讼权利或实施其他法律行为；</w:t>
      </w:r>
    </w:p>
    <w:p w14:paraId="06D6471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572745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72E5AA1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6FBAD33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6D462B9D"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3804144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0F89E2F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37D435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6323DC0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71BC792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6680454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61EF721D" w14:textId="77777777" w:rsidR="00A6605D" w:rsidRDefault="00413D7E">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39F9A5E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w:t>
      </w:r>
      <w:r>
        <w:rPr>
          <w:rFonts w:ascii="Arial Unicode MS" w:hAnsi="Arial Unicode MS" w:cs="Arial" w:hint="eastAsia"/>
          <w:szCs w:val="21"/>
        </w:rPr>
        <w:lastRenderedPageBreak/>
        <w:t>关的交易活动；</w:t>
      </w:r>
    </w:p>
    <w:p w14:paraId="395DF02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63D1BC5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0034133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68D270E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436AF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16CAF9F"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14:paraId="719A51A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、依照有关法律法规和基金合同的规定，本着谨慎的原则为基金份额持有人谋取最大利益；</w:t>
      </w:r>
    </w:p>
    <w:p w14:paraId="483C883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554226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5D7869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18538CA7" w14:textId="77777777" w:rsidR="00A6605D" w:rsidRDefault="00413D7E">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584799D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4DE4B4C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59F8059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1AFA6C4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417FE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779DEFAC"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010089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0CA502D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316A258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502E9F5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27A2E4D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F32F32A"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50A755E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、风险控制体系</w:t>
      </w:r>
    </w:p>
    <w:p w14:paraId="3E97F30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665371D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A44241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132898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14:paraId="177E07D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58FFB8F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567D13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AD223F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第二层次：公司经营管理层包括风险管理委员会、监察稽核部及各职能部门对经营风险的预防和控制。</w:t>
      </w:r>
    </w:p>
    <w:p w14:paraId="4ABB882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w:t>
      </w:r>
      <w:r>
        <w:rPr>
          <w:rFonts w:ascii="Arial Unicode MS" w:hAnsi="Arial Unicode MS" w:cs="Arial" w:hint="eastAsia"/>
          <w:szCs w:val="21"/>
        </w:rPr>
        <w:lastRenderedPageBreak/>
        <w:t>和操作风险等重大风险，确保公司各项业务符合法律法规、监管要求、公司制度及受托资产合同的规定；审批基金投资的关联方证券名单和关联交易；风险管理委员会认为其他需关注的事项。</w:t>
      </w:r>
    </w:p>
    <w:p w14:paraId="17637246"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5D23B80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3E58B5A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6C3D5C7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）授权制度</w:t>
      </w:r>
    </w:p>
    <w:p w14:paraId="0912610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212060B8"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722B4842"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1800EE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8C78DC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0A97D6E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7E1D2530"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w:t>
      </w:r>
      <w:r>
        <w:rPr>
          <w:rFonts w:ascii="Arial Unicode MS" w:hAnsi="Arial Unicode MS" w:cs="Arial" w:hint="eastAsia"/>
          <w:szCs w:val="21"/>
        </w:rPr>
        <w:lastRenderedPageBreak/>
        <w:t>确保各基金利益的公平；交易记录应完善，并及时进行反馈、核对和存档保管；建立科学的投资交易绩效评价体系。</w:t>
      </w:r>
    </w:p>
    <w:p w14:paraId="3F2897E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1357C1D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8B46844"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2C10C8A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AEE813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AE0E171"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035958D"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B7127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144C740B"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540C736E"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7CB52DF5"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4DB0F887"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93B3BDF"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07491E9"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30E5E73" w14:textId="77777777" w:rsidR="00A6605D" w:rsidRDefault="00413D7E">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219ABF86" w14:textId="14038C5F" w:rsidR="00A6605D" w:rsidRDefault="00413D7E">
      <w:pPr>
        <w:widowControl/>
        <w:jc w:val="left"/>
        <w:rPr>
          <w:rFonts w:ascii="Arial Unicode MS" w:hAnsi="Arial Unicode MS" w:cs="Arial"/>
          <w:b/>
          <w:bCs/>
          <w:szCs w:val="21"/>
        </w:rPr>
      </w:pPr>
      <w:r>
        <w:rPr>
          <w:rFonts w:ascii="Arial Unicode MS" w:hAnsi="Arial Unicode MS" w:cs="Arial" w:hint="eastAsia"/>
          <w:szCs w:val="21"/>
        </w:rPr>
        <w:t>6</w:t>
      </w:r>
      <w:r>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27832"/>
      <w:bookmarkStart w:id="12" w:name="_Toc238013745"/>
      <w:bookmarkStart w:id="13" w:name="_Toc214873593"/>
      <w:bookmarkEnd w:id="11"/>
      <w:bookmarkEnd w:id="12"/>
      <w:r>
        <w:rPr>
          <w:rFonts w:ascii="Arial Unicode MS" w:hAnsi="Arial Unicode MS" w:cs="Arial"/>
          <w:b/>
          <w:bCs/>
          <w:szCs w:val="21"/>
        </w:rPr>
        <w:br w:type="page"/>
      </w:r>
    </w:p>
    <w:p w14:paraId="48B2295B"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4"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0"/>
      <w:bookmarkEnd w:id="13"/>
      <w:bookmarkEnd w:id="14"/>
    </w:p>
    <w:p w14:paraId="75E9724E" w14:textId="77777777" w:rsidR="00A6605D" w:rsidRDefault="00A6605D"/>
    <w:p w14:paraId="17D309E8" w14:textId="77777777" w:rsidR="00A6605D" w:rsidRPr="006B2775" w:rsidRDefault="00413D7E">
      <w:pPr>
        <w:spacing w:line="360" w:lineRule="auto"/>
        <w:ind w:firstLineChars="200" w:firstLine="422"/>
        <w:rPr>
          <w:rFonts w:asciiTheme="minorEastAsia" w:eastAsiaTheme="minorEastAsia" w:hAnsiTheme="minorEastAsia"/>
          <w:b/>
          <w:bCs/>
          <w:szCs w:val="21"/>
        </w:rPr>
      </w:pPr>
      <w:r w:rsidRPr="006B2775">
        <w:rPr>
          <w:rFonts w:asciiTheme="minorEastAsia" w:eastAsiaTheme="minorEastAsia" w:hAnsiTheme="minorEastAsia" w:hint="eastAsia"/>
          <w:b/>
          <w:bCs/>
          <w:szCs w:val="21"/>
        </w:rPr>
        <w:t>一、基金托管人情况</w:t>
      </w:r>
    </w:p>
    <w:p w14:paraId="162FCE98"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（一）基本情况</w:t>
      </w:r>
    </w:p>
    <w:p w14:paraId="2A9C78EE"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名称：中国建设银行股份有限公司(简称：中国建设银行)</w:t>
      </w:r>
    </w:p>
    <w:p w14:paraId="4FD80213"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住所：北京市西城区金融大街25号</w:t>
      </w:r>
    </w:p>
    <w:p w14:paraId="2CD474E9"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办公地址：北京市西城区闹市口大街1号院1号楼</w:t>
      </w:r>
    </w:p>
    <w:p w14:paraId="6D95D899"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法定代表人：田国立</w:t>
      </w:r>
    </w:p>
    <w:p w14:paraId="28A34A23"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成立时间：2004年09月17日</w:t>
      </w:r>
    </w:p>
    <w:p w14:paraId="1B5FF191"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组织形式：股份有限公司</w:t>
      </w:r>
    </w:p>
    <w:p w14:paraId="4AC2FAC7"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注册资本：贰仟伍佰亿壹仟零玖拾柒万柒仟肆佰捌拾陆元整</w:t>
      </w:r>
    </w:p>
    <w:p w14:paraId="351B797D"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存续期间：持续经营</w:t>
      </w:r>
    </w:p>
    <w:p w14:paraId="7A10780A"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基金托管资格批文及文号：中国证监会证监基字[1998]12号</w:t>
      </w:r>
    </w:p>
    <w:p w14:paraId="64DA0A59" w14:textId="77777777" w:rsidR="00600149" w:rsidRPr="00600149"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联系人：王小飞</w:t>
      </w:r>
    </w:p>
    <w:p w14:paraId="5D28E992" w14:textId="792AD16A" w:rsidR="00600149" w:rsidRPr="006B2775" w:rsidRDefault="00600149" w:rsidP="00600149">
      <w:pPr>
        <w:spacing w:line="360" w:lineRule="auto"/>
        <w:ind w:firstLineChars="200" w:firstLine="420"/>
        <w:rPr>
          <w:rFonts w:asciiTheme="minorEastAsia" w:eastAsiaTheme="minorEastAsia" w:hAnsiTheme="minorEastAsia"/>
          <w:szCs w:val="21"/>
        </w:rPr>
      </w:pPr>
      <w:r w:rsidRPr="00600149">
        <w:rPr>
          <w:rFonts w:asciiTheme="minorEastAsia" w:eastAsiaTheme="minorEastAsia" w:hAnsiTheme="minorEastAsia" w:hint="eastAsia"/>
          <w:szCs w:val="21"/>
        </w:rPr>
        <w:t>联系电话：(021)6063 7103</w:t>
      </w:r>
    </w:p>
    <w:p w14:paraId="3D0FAF15"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（二）主要人员情况</w:t>
      </w:r>
    </w:p>
    <w:p w14:paraId="1DBC9731" w14:textId="2DF9D1C6" w:rsidR="00A6605D" w:rsidRPr="006B2775" w:rsidRDefault="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中国建设银行总行设资产托管业务部，下设综合处、基金业务处、证券保险业务处、理财信托业务处、全球业务处、养老金业务处、新兴业务处、客户服务与业务协同处、运营管理处、跨境与外包管理处、托管应用系统支持处、内控合规处等12个职能处室，在北京、上海、合肥设有托管运营中心，共有员工300余人。自2007年起，托管部连续聘请外部会计师事务所对托管业务进行内部控制审计，并已经成为常规化的内控工作手段。</w:t>
      </w:r>
    </w:p>
    <w:p w14:paraId="6700EF1E" w14:textId="77777777" w:rsidR="00A6605D" w:rsidRPr="006B2775" w:rsidRDefault="00413D7E">
      <w:pPr>
        <w:spacing w:line="360" w:lineRule="auto"/>
        <w:ind w:firstLineChars="200" w:firstLine="420"/>
        <w:rPr>
          <w:rFonts w:asciiTheme="minorEastAsia" w:eastAsiaTheme="minorEastAsia" w:hAnsiTheme="minorEastAsia"/>
          <w:szCs w:val="21"/>
        </w:rPr>
      </w:pPr>
      <w:r w:rsidRPr="006B2775">
        <w:rPr>
          <w:rFonts w:asciiTheme="minorEastAsia" w:eastAsiaTheme="minorEastAsia" w:hAnsiTheme="minorEastAsia" w:hint="eastAsia"/>
          <w:szCs w:val="21"/>
        </w:rPr>
        <w:t>（三）基金托管业务经营情况</w:t>
      </w:r>
    </w:p>
    <w:p w14:paraId="29E23435" w14:textId="66F84000" w:rsidR="00A6605D" w:rsidRPr="006B2775" w:rsidRDefault="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托业务等产品在内的托管业务体系，是目前国内托管业务品种最齐全的商业银行之一。截至2023年年末，中国建设银行已托管1334只证券投资基金。中国建设银行专业高效的托管服务能力和业务水</w:t>
      </w:r>
      <w:r w:rsidRPr="0071132D">
        <w:rPr>
          <w:rFonts w:asciiTheme="minorEastAsia" w:eastAsiaTheme="minorEastAsia" w:hAnsiTheme="minorEastAsia" w:hint="eastAsia"/>
          <w:szCs w:val="21"/>
        </w:rPr>
        <w:lastRenderedPageBreak/>
        <w:t>平，赢得了业内的高度认同。中国建设银行多次被《全球托管人》、 《财资》、《环球金融》杂志及《中国基金报》评选为“最佳托管银行”、连续多年荣获中央国债登记结算有限责任公司（中债）“优秀资产托管机构”、银行间市场清算所股份有限公司（上清所）“优秀托管银行”奖项、并先后荣获《亚洲银行家》颁发的2017年度“最佳托管系统实施奖”、2019年度“中国年度托管业务科技实施奖”、2021年度“中国最佳数字化资产托管银行”、以及 2020及2022年度“中国年度托管银行（大型银行）”奖项。2022年度，荣获《环球金融》 “中国最佳次托管银行”，并作为唯一中资银行获得《财资》“中国最佳QFI托管银行”奖项。2023年度，荣获中国基金报“公募基金25年最佳基金托管银行”奖项。</w:t>
      </w:r>
    </w:p>
    <w:p w14:paraId="65F994B7" w14:textId="77777777" w:rsidR="00A6605D" w:rsidRPr="006B2775" w:rsidRDefault="00413D7E">
      <w:pPr>
        <w:spacing w:line="360" w:lineRule="auto"/>
        <w:ind w:firstLineChars="200" w:firstLine="422"/>
        <w:rPr>
          <w:rFonts w:asciiTheme="minorEastAsia" w:eastAsiaTheme="minorEastAsia" w:hAnsiTheme="minorEastAsia"/>
          <w:b/>
          <w:bCs/>
          <w:szCs w:val="21"/>
        </w:rPr>
      </w:pPr>
      <w:r w:rsidRPr="006B2775">
        <w:rPr>
          <w:rFonts w:asciiTheme="minorEastAsia" w:eastAsiaTheme="minorEastAsia" w:hAnsiTheme="minorEastAsia" w:hint="eastAsia"/>
          <w:b/>
          <w:bCs/>
          <w:szCs w:val="21"/>
        </w:rPr>
        <w:t>二、基金托管人的内部控制制度</w:t>
      </w:r>
    </w:p>
    <w:p w14:paraId="6280BA1C"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（一）内部控制目标</w:t>
      </w:r>
    </w:p>
    <w:p w14:paraId="7F70A726"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1FC95AFC"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（二）内部控制组织结构</w:t>
      </w:r>
    </w:p>
    <w:p w14:paraId="0AB44AE5"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中国建设银行设有风险内控管理委员会，负责全行风险管理与内部控制工作，对托管业务风险管理和内部控制的有效性进行指导。资产托管业务部配备了专职内控合规人员负责托管业务的内控合规工作，具有独立行使内控合规工作职权和能力。</w:t>
      </w:r>
    </w:p>
    <w:p w14:paraId="41A9E265"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（三）内部控制制度及措施</w:t>
      </w:r>
    </w:p>
    <w:p w14:paraId="2D5F272A"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资产托管业务部具备系统、完善的制度控制体系，建立了管理制度、控制制度、岗位职</w:t>
      </w:r>
      <w:r w:rsidRPr="0071132D">
        <w:rPr>
          <w:rFonts w:asciiTheme="minorEastAsia" w:eastAsiaTheme="minorEastAsia" w:hAnsiTheme="minorEastAsia" w:hint="eastAsia"/>
          <w:szCs w:val="21"/>
        </w:rPr>
        <w:lastRenderedPageBreak/>
        <w:t>责、业务操作流程，可以保证托管业务的规范操作和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366E545E" w14:textId="77777777" w:rsidR="0071132D" w:rsidRPr="0071132D" w:rsidRDefault="0071132D" w:rsidP="0071132D">
      <w:pPr>
        <w:spacing w:line="360" w:lineRule="auto"/>
        <w:ind w:firstLineChars="200" w:firstLine="422"/>
        <w:rPr>
          <w:rFonts w:asciiTheme="minorEastAsia" w:eastAsiaTheme="minorEastAsia" w:hAnsiTheme="minorEastAsia"/>
          <w:szCs w:val="21"/>
        </w:rPr>
      </w:pPr>
      <w:r w:rsidRPr="00FC0B33">
        <w:rPr>
          <w:rFonts w:asciiTheme="minorEastAsia" w:eastAsiaTheme="minorEastAsia" w:hAnsiTheme="minorEastAsia" w:hint="eastAsia"/>
          <w:b/>
          <w:bCs/>
          <w:szCs w:val="21"/>
        </w:rPr>
        <w:t>三、基金托管人对基金管理人运作基金进行监督的方法和程序</w:t>
      </w:r>
    </w:p>
    <w:p w14:paraId="41A77962"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（一）监督方法</w:t>
      </w:r>
    </w:p>
    <w:p w14:paraId="50E87945"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01812FA6"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（二）监督流程</w:t>
      </w:r>
    </w:p>
    <w:p w14:paraId="540DB624"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1.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2D115DD2" w14:textId="77777777" w:rsidR="0071132D" w:rsidRPr="0071132D" w:rsidRDefault="0071132D" w:rsidP="0071132D">
      <w:pPr>
        <w:spacing w:line="360" w:lineRule="auto"/>
        <w:ind w:firstLineChars="200" w:firstLine="420"/>
        <w:rPr>
          <w:rFonts w:asciiTheme="minorEastAsia" w:eastAsiaTheme="minorEastAsia" w:hAnsiTheme="minorEastAsia"/>
          <w:szCs w:val="21"/>
        </w:rPr>
      </w:pPr>
      <w:r w:rsidRPr="0071132D">
        <w:rPr>
          <w:rFonts w:asciiTheme="minorEastAsia" w:eastAsiaTheme="minorEastAsia" w:hAnsiTheme="minorEastAsia" w:hint="eastAsia"/>
          <w:szCs w:val="21"/>
        </w:rPr>
        <w:t>2.收到基金管理人的划款指令后，对指令要素等内容进行核查。</w:t>
      </w:r>
    </w:p>
    <w:p w14:paraId="4BAA8EAF" w14:textId="1B58BB5E" w:rsidR="00A6605D" w:rsidRDefault="0071132D">
      <w:pPr>
        <w:spacing w:line="360" w:lineRule="auto"/>
        <w:ind w:firstLineChars="200" w:firstLine="420"/>
        <w:rPr>
          <w:rFonts w:ascii="楷体" w:eastAsia="楷体" w:hAnsi="楷体"/>
          <w:sz w:val="24"/>
        </w:rPr>
      </w:pPr>
      <w:r w:rsidRPr="0071132D">
        <w:rPr>
          <w:rFonts w:asciiTheme="minorEastAsia" w:eastAsiaTheme="minorEastAsia" w:hAnsiTheme="minorEastAsia" w:hint="eastAsia"/>
          <w:szCs w:val="21"/>
        </w:rPr>
        <w:t>3.通过技术或非技术手段发现基金涉嫌违规交易，电话或书面要求基金管理人进行解释或举证，如有必要将及时报告中国证监会。</w:t>
      </w:r>
      <w:r w:rsidR="00413D7E">
        <w:rPr>
          <w:rFonts w:ascii="楷体" w:eastAsia="楷体" w:hAnsi="楷体"/>
          <w:sz w:val="24"/>
        </w:rPr>
        <w:br w:type="page"/>
      </w:r>
    </w:p>
    <w:p w14:paraId="6930A896" w14:textId="77777777" w:rsidR="00A6605D" w:rsidRDefault="00A6605D">
      <w:pPr>
        <w:spacing w:line="360" w:lineRule="auto"/>
        <w:ind w:firstLineChars="200" w:firstLine="420"/>
        <w:rPr>
          <w:rFonts w:ascii="Arial Unicode MS" w:hAnsi="Arial Unicode MS"/>
          <w:bCs/>
        </w:rPr>
      </w:pPr>
    </w:p>
    <w:p w14:paraId="0AC07A9B" w14:textId="77777777" w:rsidR="00A6605D" w:rsidRDefault="00413D7E">
      <w:pPr>
        <w:pStyle w:val="11"/>
        <w:snapToGrid w:val="0"/>
        <w:spacing w:before="0" w:after="0" w:line="360" w:lineRule="auto"/>
        <w:ind w:firstLine="422"/>
      </w:pPr>
      <w:bookmarkStart w:id="15" w:name="_Toc214873594"/>
      <w:bookmarkStart w:id="16" w:name="_Toc63676440"/>
      <w:bookmarkStart w:id="17" w:name="_Toc317088142"/>
      <w:bookmarkStart w:id="18" w:name="_Toc317088539"/>
      <w:bookmarkStart w:id="19" w:name="_Toc320887644"/>
      <w:bookmarkStart w:id="20" w:name="_Toc335232693"/>
      <w:r>
        <w:rPr>
          <w:rFonts w:ascii="Arial Unicode MS" w:eastAsia="宋体" w:hAnsi="Arial Unicode MS" w:cs="Arial"/>
          <w:b/>
          <w:bCs/>
          <w:sz w:val="28"/>
          <w:szCs w:val="28"/>
        </w:rPr>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5"/>
      <w:bookmarkEnd w:id="16"/>
      <w:bookmarkEnd w:id="17"/>
      <w:bookmarkEnd w:id="18"/>
      <w:bookmarkEnd w:id="19"/>
      <w:bookmarkEnd w:id="20"/>
    </w:p>
    <w:p w14:paraId="152C464E"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5E91E870"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1E8F032E" w14:textId="63D19E2B"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注册地址：</w:t>
      </w:r>
      <w:r w:rsidR="00FE6DD4">
        <w:rPr>
          <w:rFonts w:ascii="Arial Unicode MS" w:hAnsi="Arial Unicode MS" w:cs="Arial" w:hint="eastAsia"/>
          <w:color w:val="000000"/>
        </w:rPr>
        <w:t>广州市南沙区横沥镇汇通二街</w:t>
      </w:r>
      <w:r w:rsidR="00FE6DD4">
        <w:rPr>
          <w:rFonts w:ascii="Arial Unicode MS" w:hAnsi="Arial Unicode MS" w:cs="Arial" w:hint="eastAsia"/>
          <w:color w:val="000000"/>
        </w:rPr>
        <w:t>2</w:t>
      </w:r>
      <w:r w:rsidR="00FE6DD4">
        <w:rPr>
          <w:rFonts w:ascii="Arial Unicode MS" w:hAnsi="Arial Unicode MS" w:cs="Arial" w:hint="eastAsia"/>
          <w:color w:val="000000"/>
        </w:rPr>
        <w:t>号</w:t>
      </w:r>
      <w:r w:rsidR="00FE6DD4">
        <w:rPr>
          <w:rFonts w:ascii="Arial Unicode MS" w:hAnsi="Arial Unicode MS" w:cs="Arial" w:hint="eastAsia"/>
          <w:color w:val="000000"/>
        </w:rPr>
        <w:t>3110</w:t>
      </w:r>
      <w:r w:rsidR="00FE6DD4">
        <w:rPr>
          <w:rFonts w:ascii="Arial Unicode MS" w:hAnsi="Arial Unicode MS" w:cs="Arial" w:hint="eastAsia"/>
          <w:color w:val="000000"/>
        </w:rPr>
        <w:t>房</w:t>
      </w:r>
      <w:r>
        <w:rPr>
          <w:rFonts w:ascii="Arial Unicode MS" w:hAnsi="Arial Unicode MS" w:cs="Arial" w:hint="eastAsia"/>
          <w:color w:val="000000"/>
        </w:rPr>
        <w:t xml:space="preserve"> </w:t>
      </w:r>
    </w:p>
    <w:p w14:paraId="6F79C42A"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2D6771E6" w14:textId="7BADB2BB"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法定代表人：</w:t>
      </w:r>
      <w:r w:rsidR="00FE6DD4">
        <w:rPr>
          <w:rFonts w:ascii="Arial Unicode MS" w:hAnsi="Arial Unicode MS" w:cs="Arial" w:hint="eastAsia"/>
          <w:color w:val="000000"/>
        </w:rPr>
        <w:t>王亦伟</w:t>
      </w:r>
    </w:p>
    <w:p w14:paraId="74895B18"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478A00D"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32A10823"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66C1F264" w14:textId="77777777" w:rsidR="00A6605D" w:rsidRDefault="00413D7E">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397CD1B3" w14:textId="77777777" w:rsidR="00A6605D" w:rsidRDefault="00413D7E">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f4"/>
        <w:tblW w:w="8364" w:type="dxa"/>
        <w:tblInd w:w="108" w:type="dxa"/>
        <w:tblLayout w:type="fixed"/>
        <w:tblLook w:val="04A0" w:firstRow="1" w:lastRow="0" w:firstColumn="1" w:lastColumn="0" w:noHBand="0" w:noVBand="1"/>
      </w:tblPr>
      <w:tblGrid>
        <w:gridCol w:w="567"/>
        <w:gridCol w:w="2692"/>
        <w:gridCol w:w="5105"/>
      </w:tblGrid>
      <w:tr w:rsidR="00A6605D" w14:paraId="72635B25" w14:textId="77777777" w:rsidTr="006B2775">
        <w:tc>
          <w:tcPr>
            <w:tcW w:w="567" w:type="dxa"/>
          </w:tcPr>
          <w:p w14:paraId="0485A509" w14:textId="77777777" w:rsidR="00A6605D" w:rsidRDefault="00413D7E">
            <w:pPr>
              <w:jc w:val="center"/>
              <w:rPr>
                <w:rFonts w:ascii="Arial Unicode MS" w:hAnsi="Arial Unicode MS"/>
                <w:bCs/>
              </w:rPr>
            </w:pPr>
            <w:r>
              <w:rPr>
                <w:rFonts w:asciiTheme="minorEastAsia" w:hAnsiTheme="minorEastAsia" w:cs="Arial" w:hint="eastAsia"/>
                <w:szCs w:val="20"/>
              </w:rPr>
              <w:t>序号</w:t>
            </w:r>
          </w:p>
        </w:tc>
        <w:tc>
          <w:tcPr>
            <w:tcW w:w="2692" w:type="dxa"/>
          </w:tcPr>
          <w:p w14:paraId="1618F80E" w14:textId="77777777" w:rsidR="00A6605D" w:rsidRDefault="00413D7E">
            <w:pPr>
              <w:jc w:val="center"/>
              <w:rPr>
                <w:rFonts w:ascii="Arial Unicode MS" w:hAnsi="Arial Unicode MS"/>
                <w:bCs/>
              </w:rPr>
            </w:pPr>
            <w:r>
              <w:rPr>
                <w:rFonts w:asciiTheme="minorEastAsia" w:hAnsiTheme="minorEastAsia" w:cs="Arial" w:hint="eastAsia"/>
                <w:szCs w:val="20"/>
              </w:rPr>
              <w:t>代销机构名称</w:t>
            </w:r>
          </w:p>
        </w:tc>
        <w:tc>
          <w:tcPr>
            <w:tcW w:w="5105" w:type="dxa"/>
          </w:tcPr>
          <w:p w14:paraId="56F0E3E3" w14:textId="77777777" w:rsidR="00A6605D" w:rsidRDefault="00413D7E">
            <w:pPr>
              <w:jc w:val="center"/>
              <w:rPr>
                <w:rFonts w:ascii="Arial Unicode MS" w:hAnsi="Arial Unicode MS"/>
                <w:bCs/>
              </w:rPr>
            </w:pPr>
            <w:r>
              <w:rPr>
                <w:rFonts w:asciiTheme="minorEastAsia" w:hAnsiTheme="minorEastAsia" w:cs="Arial" w:hint="eastAsia"/>
                <w:szCs w:val="20"/>
              </w:rPr>
              <w:t>代销机构信息</w:t>
            </w:r>
          </w:p>
        </w:tc>
      </w:tr>
      <w:tr w:rsidR="006802F6" w14:paraId="06AE48EA" w14:textId="77777777" w:rsidTr="006B2775">
        <w:tc>
          <w:tcPr>
            <w:tcW w:w="567" w:type="dxa"/>
          </w:tcPr>
          <w:p w14:paraId="68AC98EB" w14:textId="77777777" w:rsidR="006802F6" w:rsidRDefault="006802F6" w:rsidP="00FE4337">
            <w:pPr>
              <w:jc w:val="center"/>
              <w:rPr>
                <w:rFonts w:ascii="Arial Unicode MS" w:hAnsi="Arial Unicode MS"/>
                <w:bCs/>
              </w:rPr>
            </w:pPr>
            <w:r>
              <w:rPr>
                <w:rFonts w:ascii="宋体" w:hAnsi="宋体" w:cs="Arial" w:hint="eastAsia"/>
                <w:szCs w:val="20"/>
              </w:rPr>
              <w:t>1</w:t>
            </w:r>
          </w:p>
        </w:tc>
        <w:tc>
          <w:tcPr>
            <w:tcW w:w="2692" w:type="dxa"/>
          </w:tcPr>
          <w:p w14:paraId="40736097" w14:textId="77777777" w:rsidR="006802F6" w:rsidRDefault="006802F6" w:rsidP="00FC0B33">
            <w:pPr>
              <w:jc w:val="center"/>
              <w:rPr>
                <w:rFonts w:ascii="Arial Unicode MS" w:hAnsi="Arial Unicode MS"/>
                <w:bCs/>
              </w:rPr>
            </w:pPr>
            <w:r>
              <w:rPr>
                <w:rFonts w:asciiTheme="minorEastAsia" w:hAnsiTheme="minorEastAsia" w:cs="Arial" w:hint="eastAsia"/>
                <w:szCs w:val="20"/>
              </w:rPr>
              <w:t>平安证券股份有限公司</w:t>
            </w:r>
          </w:p>
        </w:tc>
        <w:tc>
          <w:tcPr>
            <w:tcW w:w="5105" w:type="dxa"/>
          </w:tcPr>
          <w:p w14:paraId="5AF63777"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注册地址：</w:t>
            </w:r>
            <w:r w:rsidRPr="004C2969">
              <w:rPr>
                <w:rFonts w:ascii="宋体" w:hAnsi="宋体" w:cs="Calibri" w:hint="eastAsia"/>
                <w:color w:val="000000"/>
                <w:szCs w:val="21"/>
              </w:rPr>
              <w:t>深圳市福田区福田街道益田路5023号平安金融中心B座第22-25层</w:t>
            </w:r>
            <w:r>
              <w:rPr>
                <w:rFonts w:ascii="宋体" w:hAnsi="宋体" w:cs="Calibri" w:hint="eastAsia"/>
                <w:color w:val="000000"/>
                <w:szCs w:val="21"/>
              </w:rPr>
              <w:t xml:space="preserve"> </w:t>
            </w:r>
          </w:p>
          <w:p w14:paraId="32BAB28A"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0E2398EC" w14:textId="29D3C173" w:rsidR="006802F6" w:rsidRDefault="006802F6" w:rsidP="00FC0B33">
            <w:pPr>
              <w:widowControl/>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stock.pingan.com</w:t>
            </w:r>
          </w:p>
        </w:tc>
      </w:tr>
      <w:tr w:rsidR="006802F6" w14:paraId="1311EDDA" w14:textId="77777777" w:rsidTr="006B2775">
        <w:tc>
          <w:tcPr>
            <w:tcW w:w="567" w:type="dxa"/>
          </w:tcPr>
          <w:p w14:paraId="672FEECE" w14:textId="77777777" w:rsidR="006802F6" w:rsidRDefault="006802F6" w:rsidP="00FE4337">
            <w:pPr>
              <w:jc w:val="center"/>
              <w:rPr>
                <w:rFonts w:ascii="宋体" w:hAnsi="宋体" w:cs="Arial"/>
                <w:szCs w:val="20"/>
              </w:rPr>
            </w:pPr>
            <w:r>
              <w:rPr>
                <w:rFonts w:ascii="宋体" w:hAnsi="宋体" w:cs="Arial" w:hint="eastAsia"/>
                <w:szCs w:val="20"/>
              </w:rPr>
              <w:t>2</w:t>
            </w:r>
          </w:p>
        </w:tc>
        <w:tc>
          <w:tcPr>
            <w:tcW w:w="2692" w:type="dxa"/>
          </w:tcPr>
          <w:p w14:paraId="34E93EB6" w14:textId="51AEAB57" w:rsidR="006802F6" w:rsidRDefault="00412CEC" w:rsidP="00FE4337">
            <w:pPr>
              <w:jc w:val="center"/>
              <w:rPr>
                <w:rFonts w:asciiTheme="minorEastAsia" w:hAnsiTheme="minorEastAsia" w:cs="Arial"/>
                <w:szCs w:val="20"/>
              </w:rPr>
            </w:pPr>
            <w:r w:rsidRPr="00412CEC">
              <w:rPr>
                <w:rFonts w:asciiTheme="minorEastAsia" w:hAnsiTheme="minorEastAsia" w:cs="Arial" w:hint="eastAsia"/>
                <w:szCs w:val="20"/>
              </w:rPr>
              <w:t>国投证券股份有限公司</w:t>
            </w:r>
          </w:p>
        </w:tc>
        <w:tc>
          <w:tcPr>
            <w:tcW w:w="5105" w:type="dxa"/>
          </w:tcPr>
          <w:p w14:paraId="409705DF"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sidRPr="004C2969">
              <w:rPr>
                <w:rFonts w:ascii="宋体" w:hAnsi="宋体" w:cs="Calibri" w:hint="eastAsia"/>
                <w:color w:val="000000"/>
                <w:szCs w:val="21"/>
              </w:rPr>
              <w:t>深圳市福田区福田街道福华一路119号安信金融大厦</w:t>
            </w:r>
          </w:p>
          <w:p w14:paraId="7CC903CA"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客户服务电话：95517</w:t>
            </w:r>
          </w:p>
          <w:p w14:paraId="61945872" w14:textId="78238042" w:rsidR="006802F6" w:rsidRDefault="006802F6" w:rsidP="00FC0B33">
            <w:pPr>
              <w:snapToGrid w:val="0"/>
              <w:rPr>
                <w:rFonts w:ascii="宋体" w:hAnsi="宋体" w:cs="Calibri"/>
                <w:color w:val="000000"/>
                <w:szCs w:val="21"/>
              </w:rPr>
            </w:pPr>
            <w:r>
              <w:rPr>
                <w:rFonts w:ascii="宋体" w:hAnsi="宋体" w:cs="Calibri" w:hint="eastAsia"/>
                <w:color w:val="000000"/>
                <w:szCs w:val="21"/>
              </w:rPr>
              <w:t>网址：</w:t>
            </w:r>
            <w:r w:rsidRPr="004C2969">
              <w:rPr>
                <w:rFonts w:ascii="宋体" w:hAnsi="宋体" w:cs="Calibri"/>
                <w:color w:val="000000"/>
                <w:szCs w:val="21"/>
              </w:rPr>
              <w:t>www.essence.com.cn</w:t>
            </w:r>
          </w:p>
        </w:tc>
      </w:tr>
      <w:tr w:rsidR="006802F6" w14:paraId="54615B0E" w14:textId="77777777" w:rsidTr="006B2775">
        <w:tc>
          <w:tcPr>
            <w:tcW w:w="567" w:type="dxa"/>
          </w:tcPr>
          <w:p w14:paraId="31DE6EE8" w14:textId="77777777" w:rsidR="006802F6" w:rsidRDefault="006802F6" w:rsidP="00FE4337">
            <w:pPr>
              <w:jc w:val="center"/>
              <w:rPr>
                <w:rFonts w:ascii="Arial Unicode MS" w:hAnsi="Arial Unicode MS"/>
                <w:bCs/>
              </w:rPr>
            </w:pPr>
            <w:r>
              <w:rPr>
                <w:rFonts w:ascii="宋体" w:hAnsi="宋体" w:cs="Arial"/>
                <w:szCs w:val="20"/>
              </w:rPr>
              <w:t>3</w:t>
            </w:r>
          </w:p>
        </w:tc>
        <w:tc>
          <w:tcPr>
            <w:tcW w:w="2692" w:type="dxa"/>
          </w:tcPr>
          <w:p w14:paraId="3D51824A" w14:textId="77777777" w:rsidR="006802F6" w:rsidRDefault="006802F6" w:rsidP="00FE4337">
            <w:pPr>
              <w:jc w:val="center"/>
              <w:rPr>
                <w:rFonts w:ascii="Arial Unicode MS" w:hAnsi="Arial Unicode MS"/>
                <w:bCs/>
              </w:rPr>
            </w:pPr>
            <w:r>
              <w:rPr>
                <w:rFonts w:asciiTheme="minorEastAsia" w:hAnsiTheme="minorEastAsia" w:cs="Arial" w:hint="eastAsia"/>
                <w:szCs w:val="20"/>
              </w:rPr>
              <w:t>世纪证券有限责任公司</w:t>
            </w:r>
          </w:p>
        </w:tc>
        <w:tc>
          <w:tcPr>
            <w:tcW w:w="5105" w:type="dxa"/>
          </w:tcPr>
          <w:p w14:paraId="30D02681" w14:textId="51C6A8EF" w:rsidR="006802F6" w:rsidRDefault="006802F6" w:rsidP="00FC0B33">
            <w:pPr>
              <w:snapToGrid w:val="0"/>
              <w:rPr>
                <w:rFonts w:ascii="宋体" w:hAnsi="宋体" w:cs="Calibri"/>
                <w:color w:val="000000"/>
                <w:szCs w:val="21"/>
              </w:rPr>
            </w:pPr>
            <w:r>
              <w:rPr>
                <w:rFonts w:ascii="宋体" w:hAnsi="宋体" w:cs="Calibri" w:hint="eastAsia"/>
                <w:color w:val="000000"/>
                <w:szCs w:val="21"/>
              </w:rPr>
              <w:t>注册地址：</w:t>
            </w:r>
            <w:r w:rsidR="00412CEC" w:rsidRPr="00412CEC">
              <w:rPr>
                <w:rFonts w:ascii="宋体" w:hAnsi="宋体" w:cs="Calibri" w:hint="eastAsia"/>
                <w:color w:val="000000"/>
                <w:szCs w:val="21"/>
              </w:rPr>
              <w:t>深圳市前海深港合作区南山街道梦海大道5073号民生互联网大厦C座1401-1408、1501-1508、1601-1606、1701-1705</w:t>
            </w:r>
          </w:p>
          <w:p w14:paraId="3C61DD4F"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客户服务电话：956019</w:t>
            </w:r>
          </w:p>
          <w:p w14:paraId="3D17C806" w14:textId="167B7BBA" w:rsidR="006802F6" w:rsidRDefault="006802F6" w:rsidP="00FC0B33">
            <w:pPr>
              <w:widowControl/>
              <w:jc w:val="left"/>
              <w:rPr>
                <w:rFonts w:ascii="Arial Unicode MS" w:hAnsi="Arial Unicode MS"/>
                <w:bCs/>
              </w:rPr>
            </w:pPr>
            <w:r>
              <w:rPr>
                <w:rFonts w:ascii="宋体" w:hAnsi="宋体" w:cs="Calibri" w:hint="eastAsia"/>
                <w:color w:val="000000"/>
                <w:szCs w:val="21"/>
              </w:rPr>
              <w:t>网站：</w:t>
            </w:r>
            <w:r>
              <w:rPr>
                <w:rFonts w:ascii="宋体" w:hAnsi="宋体" w:cs="Calibri"/>
                <w:color w:val="000000"/>
                <w:szCs w:val="21"/>
              </w:rPr>
              <w:t xml:space="preserve"> </w:t>
            </w:r>
            <w:r>
              <w:rPr>
                <w:rFonts w:hint="eastAsia"/>
              </w:rPr>
              <w:t>www.csco.com.cn</w:t>
            </w:r>
          </w:p>
        </w:tc>
      </w:tr>
      <w:tr w:rsidR="006802F6" w14:paraId="676D6603" w14:textId="77777777" w:rsidTr="006B2775">
        <w:tc>
          <w:tcPr>
            <w:tcW w:w="567" w:type="dxa"/>
          </w:tcPr>
          <w:p w14:paraId="35EF0FDD" w14:textId="77777777" w:rsidR="006802F6" w:rsidRDefault="006802F6" w:rsidP="00FE4337">
            <w:pPr>
              <w:jc w:val="center"/>
              <w:rPr>
                <w:rFonts w:ascii="Arial Unicode MS" w:hAnsi="Arial Unicode MS"/>
                <w:bCs/>
              </w:rPr>
            </w:pPr>
            <w:r>
              <w:rPr>
                <w:rFonts w:ascii="宋体" w:hAnsi="宋体" w:cs="Arial" w:hint="eastAsia"/>
              </w:rPr>
              <w:t>4</w:t>
            </w:r>
          </w:p>
        </w:tc>
        <w:tc>
          <w:tcPr>
            <w:tcW w:w="2692" w:type="dxa"/>
          </w:tcPr>
          <w:p w14:paraId="2F405AB7" w14:textId="77777777" w:rsidR="006802F6" w:rsidRDefault="006802F6" w:rsidP="00FE4337">
            <w:pPr>
              <w:jc w:val="center"/>
              <w:rPr>
                <w:rFonts w:ascii="Arial Unicode MS" w:hAnsi="Arial Unicode MS"/>
                <w:bCs/>
              </w:rPr>
            </w:pPr>
            <w:r>
              <w:rPr>
                <w:rFonts w:ascii="宋体" w:hAnsi="宋体" w:cs="Calibri" w:hint="eastAsia"/>
                <w:color w:val="000000"/>
                <w:szCs w:val="21"/>
              </w:rPr>
              <w:t>华鑫证券有限责任公司</w:t>
            </w:r>
          </w:p>
        </w:tc>
        <w:tc>
          <w:tcPr>
            <w:tcW w:w="5105" w:type="dxa"/>
          </w:tcPr>
          <w:p w14:paraId="1A234E5D"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sidRPr="004C2969">
              <w:rPr>
                <w:rFonts w:ascii="宋体" w:hAnsi="宋体" w:cs="Calibri" w:hint="eastAsia"/>
                <w:color w:val="000000"/>
                <w:szCs w:val="21"/>
              </w:rPr>
              <w:t>深圳市福田区香蜜湖街道东海社区深南大道7888号东海国际中心一期A栋2301A</w:t>
            </w:r>
          </w:p>
          <w:p w14:paraId="57820925"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0F37B6D3" w14:textId="77D99EBC" w:rsidR="006802F6" w:rsidRDefault="006802F6" w:rsidP="00FC0B33">
            <w:pPr>
              <w:widowControl/>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www.cfsc.com.cn</w:t>
            </w:r>
          </w:p>
        </w:tc>
      </w:tr>
      <w:tr w:rsidR="006802F6" w14:paraId="4AB080EA" w14:textId="77777777" w:rsidTr="006B2775">
        <w:tc>
          <w:tcPr>
            <w:tcW w:w="567" w:type="dxa"/>
          </w:tcPr>
          <w:p w14:paraId="6AEF651E" w14:textId="77777777" w:rsidR="006802F6" w:rsidRDefault="006802F6" w:rsidP="00FE4337">
            <w:pPr>
              <w:jc w:val="center"/>
              <w:rPr>
                <w:rFonts w:ascii="Arial Unicode MS" w:hAnsi="Arial Unicode MS"/>
                <w:bCs/>
              </w:rPr>
            </w:pPr>
            <w:r>
              <w:rPr>
                <w:rFonts w:ascii="宋体" w:hAnsi="宋体" w:cs="Arial" w:hint="eastAsia"/>
              </w:rPr>
              <w:t>5</w:t>
            </w:r>
          </w:p>
        </w:tc>
        <w:tc>
          <w:tcPr>
            <w:tcW w:w="2692" w:type="dxa"/>
          </w:tcPr>
          <w:p w14:paraId="7D071C8B" w14:textId="77777777" w:rsidR="006802F6" w:rsidRDefault="006802F6" w:rsidP="00FE4337">
            <w:pPr>
              <w:jc w:val="center"/>
              <w:rPr>
                <w:rFonts w:ascii="Arial Unicode MS" w:hAnsi="Arial Unicode MS"/>
                <w:bCs/>
              </w:rPr>
            </w:pPr>
            <w:r>
              <w:rPr>
                <w:rFonts w:ascii="宋体" w:hAnsi="宋体" w:cs="Calibri" w:hint="eastAsia"/>
                <w:color w:val="000000"/>
                <w:szCs w:val="21"/>
              </w:rPr>
              <w:t>长城证券股份有限公司</w:t>
            </w:r>
          </w:p>
        </w:tc>
        <w:tc>
          <w:tcPr>
            <w:tcW w:w="5105" w:type="dxa"/>
          </w:tcPr>
          <w:p w14:paraId="78020E07" w14:textId="77777777" w:rsidR="006802F6" w:rsidRDefault="006802F6" w:rsidP="00FC0B33">
            <w:pPr>
              <w:snapToGrid w:val="0"/>
              <w:rPr>
                <w:rFonts w:ascii="宋体" w:hAnsi="宋体" w:cs="Calibri"/>
                <w:color w:val="000000"/>
                <w:szCs w:val="21"/>
              </w:rPr>
            </w:pPr>
            <w:r>
              <w:rPr>
                <w:rFonts w:ascii="宋体" w:hAnsi="宋体" w:cs="Calibri"/>
                <w:color w:val="000000"/>
                <w:szCs w:val="21"/>
              </w:rPr>
              <w:t>注册地址：</w:t>
            </w:r>
            <w:r w:rsidRPr="004C2969">
              <w:rPr>
                <w:rFonts w:ascii="宋体" w:hAnsi="宋体" w:cs="Calibri" w:hint="eastAsia"/>
                <w:color w:val="000000"/>
                <w:szCs w:val="21"/>
              </w:rPr>
              <w:t>深圳市福田区福田街道金田路2026号能源大厦南塔楼10-19层</w:t>
            </w:r>
          </w:p>
          <w:p w14:paraId="01E1297E"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sidRPr="004C2969">
              <w:rPr>
                <w:rFonts w:ascii="宋体" w:hAnsi="宋体" w:cs="Calibri"/>
                <w:color w:val="000000"/>
                <w:szCs w:val="21"/>
              </w:rPr>
              <w:t>95514</w:t>
            </w:r>
          </w:p>
          <w:p w14:paraId="42156AD7" w14:textId="78716ADE" w:rsidR="006802F6" w:rsidRDefault="006802F6" w:rsidP="00FC0B33">
            <w:pPr>
              <w:widowControl/>
              <w:jc w:val="left"/>
              <w:rPr>
                <w:rFonts w:ascii="Arial Unicode MS" w:hAnsi="Arial Unicode MS"/>
                <w:bCs/>
              </w:rPr>
            </w:pPr>
            <w:r>
              <w:rPr>
                <w:rFonts w:ascii="宋体" w:hAnsi="宋体" w:cs="Calibri"/>
                <w:color w:val="000000"/>
                <w:szCs w:val="21"/>
              </w:rPr>
              <w:t>网址：</w:t>
            </w:r>
            <w:r w:rsidRPr="004C2969">
              <w:rPr>
                <w:rFonts w:ascii="宋体" w:hAnsi="宋体" w:cs="Calibri"/>
                <w:color w:val="000000"/>
                <w:szCs w:val="21"/>
              </w:rPr>
              <w:t>www.cgws.com</w:t>
            </w:r>
          </w:p>
        </w:tc>
      </w:tr>
      <w:tr w:rsidR="006802F6" w14:paraId="08B5C3DA" w14:textId="77777777" w:rsidTr="006B2775">
        <w:tc>
          <w:tcPr>
            <w:tcW w:w="567" w:type="dxa"/>
          </w:tcPr>
          <w:p w14:paraId="704E5D6F" w14:textId="77777777" w:rsidR="006802F6" w:rsidRDefault="006802F6" w:rsidP="00FE4337">
            <w:pPr>
              <w:jc w:val="center"/>
              <w:rPr>
                <w:rFonts w:ascii="Arial Unicode MS" w:hAnsi="Arial Unicode MS"/>
                <w:bCs/>
              </w:rPr>
            </w:pPr>
            <w:r>
              <w:rPr>
                <w:rFonts w:ascii="宋体" w:hAnsi="宋体" w:cs="Arial" w:hint="eastAsia"/>
              </w:rPr>
              <w:lastRenderedPageBreak/>
              <w:t>6</w:t>
            </w:r>
          </w:p>
        </w:tc>
        <w:tc>
          <w:tcPr>
            <w:tcW w:w="2692" w:type="dxa"/>
          </w:tcPr>
          <w:p w14:paraId="09634FA8" w14:textId="77777777" w:rsidR="006802F6" w:rsidRDefault="006802F6" w:rsidP="00FE4337">
            <w:pPr>
              <w:jc w:val="center"/>
              <w:rPr>
                <w:rFonts w:ascii="Arial Unicode MS" w:hAnsi="Arial Unicode MS"/>
                <w:bCs/>
              </w:rPr>
            </w:pPr>
            <w:r>
              <w:rPr>
                <w:rFonts w:asciiTheme="minorEastAsia" w:hAnsiTheme="minorEastAsia" w:cs="Arial" w:hint="eastAsia"/>
              </w:rPr>
              <w:t>五矿证券有限公司</w:t>
            </w:r>
          </w:p>
        </w:tc>
        <w:tc>
          <w:tcPr>
            <w:tcW w:w="5105" w:type="dxa"/>
          </w:tcPr>
          <w:p w14:paraId="48FBBFEC"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sidRPr="004C2969">
              <w:rPr>
                <w:rFonts w:ascii="宋体" w:hAnsi="宋体" w:cs="Calibri" w:hint="eastAsia"/>
                <w:color w:val="000000"/>
                <w:szCs w:val="21"/>
              </w:rPr>
              <w:t>深圳市南山区粤海街道海珠社区滨海大道3165号五矿金融大厦2401</w:t>
            </w:r>
          </w:p>
          <w:p w14:paraId="7CFE96AC"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48C6ABB3" w14:textId="36E53BDE" w:rsidR="006802F6" w:rsidRDefault="006802F6" w:rsidP="00FC0B33">
            <w:pPr>
              <w:widowControl/>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www.wkzq.com.cn</w:t>
            </w:r>
          </w:p>
        </w:tc>
      </w:tr>
      <w:tr w:rsidR="006802F6" w14:paraId="1BE20067" w14:textId="77777777" w:rsidTr="006B2775">
        <w:tc>
          <w:tcPr>
            <w:tcW w:w="567" w:type="dxa"/>
          </w:tcPr>
          <w:p w14:paraId="40274329" w14:textId="77777777" w:rsidR="006802F6" w:rsidRDefault="006802F6" w:rsidP="00FE4337">
            <w:pPr>
              <w:jc w:val="center"/>
              <w:rPr>
                <w:rFonts w:ascii="Arial Unicode MS" w:hAnsi="Arial Unicode MS"/>
                <w:bCs/>
              </w:rPr>
            </w:pPr>
            <w:r>
              <w:rPr>
                <w:rFonts w:ascii="宋体" w:hAnsi="宋体" w:cs="Arial" w:hint="eastAsia"/>
              </w:rPr>
              <w:t>7</w:t>
            </w:r>
          </w:p>
        </w:tc>
        <w:tc>
          <w:tcPr>
            <w:tcW w:w="2692" w:type="dxa"/>
          </w:tcPr>
          <w:p w14:paraId="3D4841E1" w14:textId="77777777" w:rsidR="006802F6" w:rsidRDefault="006802F6" w:rsidP="00FE4337">
            <w:pPr>
              <w:jc w:val="center"/>
              <w:rPr>
                <w:rFonts w:ascii="Arial Unicode MS" w:hAnsi="Arial Unicode MS"/>
                <w:bCs/>
              </w:rPr>
            </w:pPr>
            <w:r>
              <w:rPr>
                <w:rFonts w:ascii="宋体" w:hAnsi="宋体" w:cs="Calibri" w:hint="eastAsia"/>
                <w:color w:val="000000"/>
                <w:szCs w:val="21"/>
              </w:rPr>
              <w:t>东方财富证券股份有限公司</w:t>
            </w:r>
          </w:p>
        </w:tc>
        <w:tc>
          <w:tcPr>
            <w:tcW w:w="5105" w:type="dxa"/>
          </w:tcPr>
          <w:p w14:paraId="1814213E"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574C0C75"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客户服务电话：95357</w:t>
            </w:r>
          </w:p>
          <w:p w14:paraId="1B86C28B" w14:textId="77777777" w:rsidR="006802F6" w:rsidRDefault="006802F6" w:rsidP="00FC0B33">
            <w:pPr>
              <w:widowControl/>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6802F6" w14:paraId="602E860F" w14:textId="77777777" w:rsidTr="006B2775">
        <w:tc>
          <w:tcPr>
            <w:tcW w:w="567" w:type="dxa"/>
          </w:tcPr>
          <w:p w14:paraId="483621D8" w14:textId="77777777" w:rsidR="006802F6" w:rsidRDefault="006802F6" w:rsidP="00FE4337">
            <w:pPr>
              <w:jc w:val="center"/>
              <w:rPr>
                <w:rFonts w:ascii="Arial Unicode MS" w:hAnsi="Arial Unicode MS"/>
                <w:bCs/>
              </w:rPr>
            </w:pPr>
            <w:r>
              <w:rPr>
                <w:rFonts w:ascii="宋体" w:hAnsi="宋体" w:cs="Arial" w:hint="eastAsia"/>
              </w:rPr>
              <w:t>8</w:t>
            </w:r>
          </w:p>
        </w:tc>
        <w:tc>
          <w:tcPr>
            <w:tcW w:w="2692" w:type="dxa"/>
          </w:tcPr>
          <w:p w14:paraId="5FBD3EAC" w14:textId="77777777" w:rsidR="006802F6" w:rsidRDefault="006802F6" w:rsidP="00FE4337">
            <w:pPr>
              <w:jc w:val="center"/>
              <w:rPr>
                <w:rFonts w:ascii="Arial Unicode MS" w:hAnsi="Arial Unicode MS"/>
                <w:bCs/>
              </w:rPr>
            </w:pPr>
            <w:r>
              <w:rPr>
                <w:rFonts w:asciiTheme="minorEastAsia" w:hAnsiTheme="minorEastAsia" w:cs="Arial" w:hint="eastAsia"/>
              </w:rPr>
              <w:t>光大证券股份有限公司</w:t>
            </w:r>
          </w:p>
        </w:tc>
        <w:tc>
          <w:tcPr>
            <w:tcW w:w="5105" w:type="dxa"/>
          </w:tcPr>
          <w:p w14:paraId="7A1A3934" w14:textId="4D4BB6A2" w:rsidR="006802F6" w:rsidRDefault="006802F6" w:rsidP="00FC0B33">
            <w:pPr>
              <w:snapToGrid w:val="0"/>
              <w:rPr>
                <w:rFonts w:ascii="宋体" w:hAnsi="宋体" w:cs="Calibri"/>
                <w:color w:val="000000"/>
                <w:szCs w:val="21"/>
              </w:rPr>
            </w:pPr>
            <w:r>
              <w:rPr>
                <w:rFonts w:ascii="宋体" w:hAnsi="宋体" w:cs="Calibri" w:hint="eastAsia"/>
                <w:color w:val="000000"/>
                <w:szCs w:val="21"/>
              </w:rPr>
              <w:t>注册地址</w:t>
            </w:r>
            <w:r w:rsidR="00412CEC">
              <w:rPr>
                <w:rFonts w:ascii="宋体" w:hAnsi="宋体" w:cs="Calibri" w:hint="eastAsia"/>
                <w:color w:val="000000"/>
                <w:szCs w:val="21"/>
              </w:rPr>
              <w:t>：</w:t>
            </w:r>
            <w:r>
              <w:rPr>
                <w:rFonts w:ascii="宋体" w:hAnsi="宋体" w:cs="Calibri" w:hint="eastAsia"/>
                <w:color w:val="000000"/>
                <w:szCs w:val="21"/>
              </w:rPr>
              <w:t>上海市静安区新闸路1508号</w:t>
            </w:r>
          </w:p>
          <w:p w14:paraId="5B116F3C"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客户服务电话：95525</w:t>
            </w:r>
          </w:p>
          <w:p w14:paraId="46E527A3" w14:textId="77777777" w:rsidR="006802F6" w:rsidRDefault="006802F6" w:rsidP="00FC0B33">
            <w:pPr>
              <w:widowControl/>
              <w:jc w:val="left"/>
              <w:rPr>
                <w:rFonts w:ascii="宋体" w:hAnsi="宋体" w:cs="宋体"/>
                <w:szCs w:val="21"/>
              </w:rPr>
            </w:pPr>
            <w:r>
              <w:rPr>
                <w:rFonts w:ascii="宋体" w:hAnsi="宋体" w:cs="Calibri" w:hint="eastAsia"/>
                <w:color w:val="000000"/>
                <w:szCs w:val="21"/>
              </w:rPr>
              <w:t>网址：www.ebscn.com</w:t>
            </w:r>
          </w:p>
        </w:tc>
      </w:tr>
      <w:tr w:rsidR="001F4103" w14:paraId="14F1F4DB" w14:textId="77777777" w:rsidTr="006B2775">
        <w:tc>
          <w:tcPr>
            <w:tcW w:w="567" w:type="dxa"/>
          </w:tcPr>
          <w:p w14:paraId="73D9D23A" w14:textId="77777777" w:rsidR="001F4103" w:rsidRDefault="001F4103" w:rsidP="00FE4337">
            <w:pPr>
              <w:jc w:val="center"/>
              <w:rPr>
                <w:rFonts w:ascii="Arial Unicode MS" w:hAnsi="Arial Unicode MS"/>
                <w:bCs/>
              </w:rPr>
            </w:pPr>
            <w:r>
              <w:rPr>
                <w:rFonts w:ascii="宋体" w:hAnsi="宋体" w:cs="Arial" w:hint="eastAsia"/>
              </w:rPr>
              <w:t>9</w:t>
            </w:r>
          </w:p>
        </w:tc>
        <w:tc>
          <w:tcPr>
            <w:tcW w:w="2692" w:type="dxa"/>
          </w:tcPr>
          <w:p w14:paraId="0662E0AD" w14:textId="77777777" w:rsidR="001F4103" w:rsidRDefault="001F4103" w:rsidP="00FE4337">
            <w:pPr>
              <w:jc w:val="center"/>
              <w:rPr>
                <w:rFonts w:ascii="Arial Unicode MS" w:hAnsi="Arial Unicode MS"/>
                <w:bCs/>
              </w:rPr>
            </w:pPr>
            <w:r>
              <w:rPr>
                <w:rFonts w:ascii="宋体" w:hAnsi="宋体" w:cs="Calibri" w:hint="eastAsia"/>
                <w:color w:val="000000"/>
                <w:szCs w:val="21"/>
              </w:rPr>
              <w:t>上海基煜基金销售有限公司</w:t>
            </w:r>
          </w:p>
        </w:tc>
        <w:tc>
          <w:tcPr>
            <w:tcW w:w="5105" w:type="dxa"/>
          </w:tcPr>
          <w:p w14:paraId="337775F3" w14:textId="77777777" w:rsidR="001F4103"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注册(办公)地址：上海市浦东新区银城中路488号太平金融大厦1503室</w:t>
            </w:r>
          </w:p>
          <w:p w14:paraId="20F3F88D" w14:textId="2DDDDD1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客户服务电话：4008205369</w:t>
            </w:r>
          </w:p>
          <w:p w14:paraId="1A499BFD" w14:textId="6F508554" w:rsidR="001F4103" w:rsidRDefault="001F4103" w:rsidP="00FC0B33">
            <w:pPr>
              <w:widowControl/>
              <w:jc w:val="left"/>
              <w:rPr>
                <w:rFonts w:ascii="宋体" w:hAnsi="宋体" w:cs="宋体"/>
                <w:szCs w:val="21"/>
              </w:rPr>
            </w:pPr>
            <w:r>
              <w:rPr>
                <w:rFonts w:ascii="宋体" w:hAnsi="宋体" w:cs="Calibri" w:hint="eastAsia"/>
                <w:color w:val="000000"/>
                <w:szCs w:val="21"/>
              </w:rPr>
              <w:t>网址：www.jiyufund.com.cn</w:t>
            </w:r>
          </w:p>
        </w:tc>
      </w:tr>
      <w:tr w:rsidR="001F4103" w14:paraId="4F1B5F5E" w14:textId="77777777" w:rsidTr="006B2775">
        <w:tc>
          <w:tcPr>
            <w:tcW w:w="567" w:type="dxa"/>
          </w:tcPr>
          <w:p w14:paraId="214B3506" w14:textId="77777777" w:rsidR="001F4103" w:rsidRDefault="001F4103" w:rsidP="00FE4337">
            <w:pPr>
              <w:jc w:val="center"/>
              <w:rPr>
                <w:rFonts w:ascii="Arial Unicode MS" w:hAnsi="Arial Unicode MS"/>
                <w:bCs/>
              </w:rPr>
            </w:pPr>
            <w:r>
              <w:rPr>
                <w:rFonts w:ascii="宋体" w:hAnsi="宋体" w:cs="Arial" w:hint="eastAsia"/>
              </w:rPr>
              <w:t>10</w:t>
            </w:r>
          </w:p>
        </w:tc>
        <w:tc>
          <w:tcPr>
            <w:tcW w:w="2692" w:type="dxa"/>
          </w:tcPr>
          <w:p w14:paraId="5D3DFB3F" w14:textId="77777777" w:rsidR="001F4103" w:rsidRDefault="001F4103" w:rsidP="00FE4337">
            <w:pPr>
              <w:jc w:val="center"/>
              <w:rPr>
                <w:rFonts w:ascii="Arial Unicode MS" w:hAnsi="Arial Unicode MS"/>
                <w:bCs/>
              </w:rPr>
            </w:pPr>
            <w:r>
              <w:rPr>
                <w:rFonts w:asciiTheme="minorEastAsia" w:hAnsiTheme="minorEastAsia" w:cs="Arial" w:hint="eastAsia"/>
              </w:rPr>
              <w:t>奕丰金融销售有限公司</w:t>
            </w:r>
          </w:p>
        </w:tc>
        <w:tc>
          <w:tcPr>
            <w:tcW w:w="5105" w:type="dxa"/>
          </w:tcPr>
          <w:p w14:paraId="19DD7A3B" w14:textId="77777777" w:rsidR="001F4103"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注册(办公)地址：深圳市南山区海德三道航天科技广场A座17楼1704室</w:t>
            </w:r>
          </w:p>
          <w:p w14:paraId="34F84D4D" w14:textId="4581A681"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2E5A0916" w14:textId="5C326809" w:rsidR="001F410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www.ifastps.com.cn</w:t>
            </w:r>
          </w:p>
        </w:tc>
      </w:tr>
      <w:tr w:rsidR="001F4103" w14:paraId="2C31EBB1" w14:textId="77777777" w:rsidTr="006B2775">
        <w:tc>
          <w:tcPr>
            <w:tcW w:w="567" w:type="dxa"/>
          </w:tcPr>
          <w:p w14:paraId="682689D7" w14:textId="77777777" w:rsidR="001F4103" w:rsidRDefault="001F4103" w:rsidP="00FE4337">
            <w:pPr>
              <w:jc w:val="center"/>
              <w:rPr>
                <w:rFonts w:ascii="Arial Unicode MS" w:hAnsi="Arial Unicode MS"/>
                <w:bCs/>
              </w:rPr>
            </w:pPr>
            <w:r>
              <w:rPr>
                <w:rFonts w:ascii="宋体" w:hAnsi="宋体" w:cs="Arial" w:hint="eastAsia"/>
              </w:rPr>
              <w:t>11</w:t>
            </w:r>
          </w:p>
        </w:tc>
        <w:tc>
          <w:tcPr>
            <w:tcW w:w="2692" w:type="dxa"/>
          </w:tcPr>
          <w:p w14:paraId="2982DE24" w14:textId="77777777" w:rsidR="001F4103" w:rsidRDefault="001F4103" w:rsidP="00FE4337">
            <w:pPr>
              <w:jc w:val="center"/>
              <w:rPr>
                <w:rFonts w:ascii="Arial Unicode MS" w:hAnsi="Arial Unicode MS"/>
                <w:bCs/>
              </w:rPr>
            </w:pPr>
            <w:r>
              <w:rPr>
                <w:rFonts w:ascii="宋体" w:hAnsi="宋体" w:cs="Calibri" w:hint="eastAsia"/>
                <w:color w:val="000000"/>
                <w:szCs w:val="21"/>
              </w:rPr>
              <w:t>上海好买基金销售有限公司</w:t>
            </w:r>
          </w:p>
        </w:tc>
        <w:tc>
          <w:tcPr>
            <w:tcW w:w="5105" w:type="dxa"/>
          </w:tcPr>
          <w:p w14:paraId="6C0BCB67" w14:textId="77777777" w:rsidR="00FE4337"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注册(办公)地址：上海市浦东新区张杨路500号华润时代广场10、11、12、14层</w:t>
            </w:r>
          </w:p>
          <w:p w14:paraId="7E82D3D5" w14:textId="27EA8C0E" w:rsidR="001F4103" w:rsidRDefault="001F4103" w:rsidP="00FC0B33">
            <w:pPr>
              <w:snapToGrid w:val="0"/>
              <w:rPr>
                <w:rFonts w:ascii="宋体" w:hAnsi="宋体" w:cs="Calibri"/>
                <w:color w:val="000000"/>
                <w:szCs w:val="21"/>
              </w:rPr>
            </w:pPr>
            <w:r>
              <w:rPr>
                <w:rFonts w:ascii="宋体" w:hAnsi="宋体" w:cs="Calibri" w:hint="eastAsia"/>
                <w:color w:val="000000"/>
                <w:szCs w:val="21"/>
              </w:rPr>
              <w:t>客服电话：400-700-9665</w:t>
            </w:r>
          </w:p>
          <w:p w14:paraId="1BBC91CB" w14:textId="521ED8A0" w:rsidR="001F4103" w:rsidRDefault="001F4103" w:rsidP="00FC0B33">
            <w:pPr>
              <w:widowControl/>
              <w:jc w:val="left"/>
              <w:rPr>
                <w:rFonts w:ascii="Arial Unicode MS" w:hAnsi="Arial Unicode MS"/>
                <w:bCs/>
              </w:rPr>
            </w:pPr>
            <w:r>
              <w:rPr>
                <w:rFonts w:ascii="宋体" w:hAnsi="宋体" w:cs="Calibri" w:hint="eastAsia"/>
                <w:color w:val="000000"/>
                <w:szCs w:val="21"/>
              </w:rPr>
              <w:t>公司网址：www.ehowbuy.com</w:t>
            </w:r>
          </w:p>
        </w:tc>
      </w:tr>
      <w:tr w:rsidR="006802F6" w14:paraId="6646A1AF" w14:textId="77777777" w:rsidTr="006B2775">
        <w:tc>
          <w:tcPr>
            <w:tcW w:w="567" w:type="dxa"/>
          </w:tcPr>
          <w:p w14:paraId="122BC211" w14:textId="77777777" w:rsidR="006802F6" w:rsidRDefault="006802F6" w:rsidP="00FE4337">
            <w:pPr>
              <w:jc w:val="center"/>
              <w:rPr>
                <w:rFonts w:ascii="Arial Unicode MS" w:hAnsi="Arial Unicode MS"/>
                <w:bCs/>
              </w:rPr>
            </w:pPr>
            <w:r>
              <w:rPr>
                <w:rFonts w:ascii="宋体" w:hAnsi="宋体" w:cs="Arial" w:hint="eastAsia"/>
              </w:rPr>
              <w:t>12</w:t>
            </w:r>
          </w:p>
        </w:tc>
        <w:tc>
          <w:tcPr>
            <w:tcW w:w="2692" w:type="dxa"/>
          </w:tcPr>
          <w:p w14:paraId="33C0B4B5" w14:textId="77777777" w:rsidR="006802F6" w:rsidRDefault="006802F6" w:rsidP="00FE4337">
            <w:pPr>
              <w:jc w:val="center"/>
              <w:rPr>
                <w:rFonts w:ascii="Arial Unicode MS" w:hAnsi="Arial Unicode MS"/>
                <w:bCs/>
              </w:rPr>
            </w:pPr>
            <w:r>
              <w:rPr>
                <w:rFonts w:ascii="宋体" w:hAnsi="宋体" w:cs="Calibri" w:hint="eastAsia"/>
                <w:color w:val="000000"/>
                <w:szCs w:val="21"/>
              </w:rPr>
              <w:t>京东肯特瑞财富投资管理有限公司</w:t>
            </w:r>
          </w:p>
        </w:tc>
        <w:tc>
          <w:tcPr>
            <w:tcW w:w="5105" w:type="dxa"/>
          </w:tcPr>
          <w:p w14:paraId="02E155E1"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注册(办公)地址：北京市海淀区显龙山路19号1幢4层1座401</w:t>
            </w:r>
          </w:p>
          <w:p w14:paraId="19A84F37"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客户服务电话：95118</w:t>
            </w:r>
          </w:p>
          <w:p w14:paraId="68F3A67B" w14:textId="77777777" w:rsidR="006802F6" w:rsidRDefault="006802F6" w:rsidP="00FC0B33">
            <w:pPr>
              <w:widowControl/>
              <w:jc w:val="left"/>
              <w:rPr>
                <w:rFonts w:ascii="Arial Unicode MS" w:hAnsi="Arial Unicode MS"/>
                <w:bCs/>
              </w:rPr>
            </w:pPr>
            <w:r>
              <w:rPr>
                <w:rFonts w:ascii="宋体" w:hAnsi="宋体" w:cs="Calibri" w:hint="eastAsia"/>
                <w:color w:val="000000"/>
                <w:szCs w:val="21"/>
              </w:rPr>
              <w:t>网址：http://kenterui.jd.com/</w:t>
            </w:r>
          </w:p>
        </w:tc>
      </w:tr>
      <w:tr w:rsidR="006802F6" w14:paraId="21B67259" w14:textId="77777777" w:rsidTr="006B2775">
        <w:tc>
          <w:tcPr>
            <w:tcW w:w="567" w:type="dxa"/>
          </w:tcPr>
          <w:p w14:paraId="3EB5B115" w14:textId="77777777" w:rsidR="006802F6" w:rsidRDefault="006802F6" w:rsidP="00FE4337">
            <w:pPr>
              <w:jc w:val="center"/>
              <w:rPr>
                <w:rFonts w:ascii="Arial Unicode MS" w:hAnsi="Arial Unicode MS"/>
                <w:bCs/>
              </w:rPr>
            </w:pPr>
            <w:r>
              <w:rPr>
                <w:rFonts w:ascii="宋体" w:hAnsi="宋体" w:cs="Arial" w:hint="eastAsia"/>
              </w:rPr>
              <w:t>13</w:t>
            </w:r>
          </w:p>
        </w:tc>
        <w:tc>
          <w:tcPr>
            <w:tcW w:w="2692" w:type="dxa"/>
          </w:tcPr>
          <w:p w14:paraId="5B574BCB" w14:textId="77777777" w:rsidR="006802F6" w:rsidRDefault="006802F6" w:rsidP="00FE4337">
            <w:pPr>
              <w:jc w:val="center"/>
              <w:rPr>
                <w:rFonts w:ascii="Arial Unicode MS" w:hAnsi="Arial Unicode MS"/>
                <w:bCs/>
              </w:rPr>
            </w:pPr>
            <w:r>
              <w:rPr>
                <w:rFonts w:ascii="宋体" w:hAnsi="宋体" w:cs="Calibri" w:hint="eastAsia"/>
                <w:color w:val="000000"/>
                <w:szCs w:val="21"/>
              </w:rPr>
              <w:t>北京虹点基金销售有限公司</w:t>
            </w:r>
          </w:p>
        </w:tc>
        <w:tc>
          <w:tcPr>
            <w:tcW w:w="5105" w:type="dxa"/>
          </w:tcPr>
          <w:p w14:paraId="3F038A6E"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注册地址：北京市朝阳区工人体育场北路甲2号裙房2层222单元</w:t>
            </w:r>
          </w:p>
          <w:p w14:paraId="05E27615" w14:textId="77777777" w:rsidR="006802F6" w:rsidRDefault="006802F6"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5BD8A81E" w14:textId="77777777" w:rsidR="006802F6" w:rsidRDefault="006802F6" w:rsidP="00FC0B33">
            <w:pPr>
              <w:widowControl/>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http://www.hongdianfund.com/</w:t>
            </w:r>
          </w:p>
        </w:tc>
      </w:tr>
      <w:tr w:rsidR="001F4103" w14:paraId="7F796EFF" w14:textId="77777777" w:rsidTr="006B2775">
        <w:tc>
          <w:tcPr>
            <w:tcW w:w="567" w:type="dxa"/>
          </w:tcPr>
          <w:p w14:paraId="6F4D85F0" w14:textId="77777777" w:rsidR="001F4103" w:rsidRDefault="001F4103" w:rsidP="00FE4337">
            <w:pPr>
              <w:jc w:val="center"/>
              <w:rPr>
                <w:rFonts w:ascii="Arial Unicode MS" w:hAnsi="Arial Unicode MS"/>
                <w:bCs/>
              </w:rPr>
            </w:pPr>
            <w:r>
              <w:rPr>
                <w:rFonts w:ascii="宋体" w:hAnsi="宋体" w:cs="Arial" w:hint="eastAsia"/>
              </w:rPr>
              <w:t>14</w:t>
            </w:r>
          </w:p>
        </w:tc>
        <w:tc>
          <w:tcPr>
            <w:tcW w:w="2692" w:type="dxa"/>
          </w:tcPr>
          <w:p w14:paraId="0C183E94" w14:textId="77777777" w:rsidR="001F4103" w:rsidRDefault="001F4103" w:rsidP="00FE4337">
            <w:pPr>
              <w:jc w:val="center"/>
              <w:rPr>
                <w:rFonts w:ascii="Arial Unicode MS" w:hAnsi="Arial Unicode MS"/>
                <w:bCs/>
              </w:rPr>
            </w:pPr>
            <w:r>
              <w:rPr>
                <w:rFonts w:ascii="宋体" w:hAnsi="宋体" w:cs="Calibri" w:hint="eastAsia"/>
                <w:color w:val="000000"/>
                <w:szCs w:val="21"/>
              </w:rPr>
              <w:t>蚂蚁（杭州）基金销售有限公司</w:t>
            </w:r>
          </w:p>
        </w:tc>
        <w:tc>
          <w:tcPr>
            <w:tcW w:w="5105" w:type="dxa"/>
          </w:tcPr>
          <w:p w14:paraId="12CB183E" w14:textId="77777777" w:rsidR="001F4103" w:rsidRPr="00460E13"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注册(办公)地址：浙江省杭州市余杭区五常街道文一西路969号3幢5层599室</w:t>
            </w:r>
          </w:p>
          <w:p w14:paraId="537B7D1A" w14:textId="77777777" w:rsidR="00FE4337" w:rsidRDefault="001F4103" w:rsidP="00FC0B33">
            <w:pPr>
              <w:widowControl/>
              <w:jc w:val="left"/>
              <w:rPr>
                <w:rFonts w:ascii="宋体" w:hAnsi="宋体" w:cs="Calibri"/>
                <w:color w:val="000000"/>
                <w:szCs w:val="21"/>
              </w:rPr>
            </w:pPr>
            <w:r w:rsidRPr="00460E13">
              <w:rPr>
                <w:rFonts w:ascii="宋体" w:hAnsi="宋体" w:cs="Calibri" w:hint="eastAsia"/>
                <w:color w:val="000000"/>
                <w:szCs w:val="21"/>
              </w:rPr>
              <w:t>客服电话：95188</w:t>
            </w:r>
          </w:p>
          <w:p w14:paraId="3593BAFE" w14:textId="14A3C351" w:rsidR="001F4103" w:rsidRDefault="001F4103" w:rsidP="00FC0B33">
            <w:pPr>
              <w:widowControl/>
              <w:jc w:val="left"/>
              <w:rPr>
                <w:rFonts w:ascii="Arial Unicode MS" w:hAnsi="Arial Unicode MS"/>
                <w:bCs/>
              </w:rPr>
            </w:pPr>
            <w:r>
              <w:rPr>
                <w:rFonts w:ascii="宋体" w:hAnsi="宋体" w:cs="Calibri" w:hint="eastAsia"/>
                <w:color w:val="000000"/>
                <w:szCs w:val="21"/>
              </w:rPr>
              <w:t>网址：</w:t>
            </w:r>
            <w:hyperlink r:id="rId30" w:history="1">
              <w:r>
                <w:rPr>
                  <w:rFonts w:ascii="宋体" w:hAnsi="宋体" w:cs="Calibri" w:hint="eastAsia"/>
                  <w:color w:val="000000"/>
                  <w:szCs w:val="21"/>
                </w:rPr>
                <w:t>www.fund123.cn</w:t>
              </w:r>
            </w:hyperlink>
          </w:p>
        </w:tc>
      </w:tr>
      <w:tr w:rsidR="001F4103" w14:paraId="5156839E" w14:textId="77777777" w:rsidTr="006B2775">
        <w:tc>
          <w:tcPr>
            <w:tcW w:w="567" w:type="dxa"/>
          </w:tcPr>
          <w:p w14:paraId="70A42CD6" w14:textId="77777777" w:rsidR="001F4103" w:rsidRDefault="001F4103" w:rsidP="00FE4337">
            <w:pPr>
              <w:jc w:val="center"/>
              <w:rPr>
                <w:rFonts w:ascii="Arial Unicode MS" w:hAnsi="Arial Unicode MS"/>
                <w:bCs/>
              </w:rPr>
            </w:pPr>
            <w:r>
              <w:rPr>
                <w:rFonts w:ascii="宋体" w:hAnsi="宋体" w:cs="Arial" w:hint="eastAsia"/>
              </w:rPr>
              <w:t>15</w:t>
            </w:r>
          </w:p>
        </w:tc>
        <w:tc>
          <w:tcPr>
            <w:tcW w:w="2692" w:type="dxa"/>
          </w:tcPr>
          <w:p w14:paraId="655905DA" w14:textId="77777777" w:rsidR="001F4103" w:rsidRDefault="001F4103" w:rsidP="00FE4337">
            <w:pPr>
              <w:jc w:val="center"/>
              <w:rPr>
                <w:rFonts w:ascii="Arial Unicode MS" w:hAnsi="Arial Unicode MS"/>
                <w:bCs/>
              </w:rPr>
            </w:pPr>
            <w:r>
              <w:rPr>
                <w:rFonts w:ascii="宋体" w:hAnsi="宋体" w:cs="Calibri" w:hint="eastAsia"/>
                <w:color w:val="000000"/>
                <w:szCs w:val="21"/>
              </w:rPr>
              <w:t>浙江同花顺基金销售有限公司</w:t>
            </w:r>
          </w:p>
        </w:tc>
        <w:tc>
          <w:tcPr>
            <w:tcW w:w="5105" w:type="dxa"/>
          </w:tcPr>
          <w:p w14:paraId="211F413E" w14:textId="77777777" w:rsidR="001F4103" w:rsidRPr="00460E13"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注册(办公)地址：杭州市西湖区文二西路1号元茂大厦903室</w:t>
            </w:r>
          </w:p>
          <w:p w14:paraId="1EBD1606" w14:textId="77777777" w:rsidR="00FE4337" w:rsidRDefault="001F4103" w:rsidP="00FC0B33">
            <w:pPr>
              <w:widowControl/>
              <w:jc w:val="left"/>
              <w:rPr>
                <w:rFonts w:ascii="宋体" w:hAnsi="宋体" w:cs="Calibri"/>
                <w:color w:val="000000"/>
                <w:szCs w:val="21"/>
              </w:rPr>
            </w:pPr>
            <w:r w:rsidRPr="00460E13">
              <w:rPr>
                <w:rFonts w:ascii="宋体" w:hAnsi="宋体" w:cs="Calibri" w:hint="eastAsia"/>
                <w:color w:val="000000"/>
                <w:szCs w:val="21"/>
              </w:rPr>
              <w:lastRenderedPageBreak/>
              <w:t>客户服务电话：952555</w:t>
            </w:r>
          </w:p>
          <w:p w14:paraId="445A2552" w14:textId="655944BA" w:rsidR="001F4103" w:rsidRDefault="001F4103" w:rsidP="00FC0B33">
            <w:pPr>
              <w:widowControl/>
              <w:jc w:val="left"/>
              <w:rPr>
                <w:rFonts w:ascii="Arial Unicode MS" w:hAnsi="Arial Unicode MS"/>
                <w:bCs/>
              </w:rPr>
            </w:pPr>
            <w:r>
              <w:rPr>
                <w:rFonts w:ascii="宋体" w:hAnsi="宋体" w:cs="Calibri" w:hint="eastAsia"/>
                <w:color w:val="000000"/>
                <w:szCs w:val="21"/>
              </w:rPr>
              <w:t>网址：</w:t>
            </w:r>
            <w:hyperlink r:id="rId31" w:history="1">
              <w:r>
                <w:rPr>
                  <w:rFonts w:cs="Calibri" w:hint="eastAsia"/>
                  <w:color w:val="000000"/>
                  <w:szCs w:val="21"/>
                </w:rPr>
                <w:t>www.5ifund.com</w:t>
              </w:r>
            </w:hyperlink>
          </w:p>
        </w:tc>
      </w:tr>
      <w:tr w:rsidR="001F4103" w14:paraId="5CE19963" w14:textId="77777777" w:rsidTr="006B2775">
        <w:tc>
          <w:tcPr>
            <w:tcW w:w="567" w:type="dxa"/>
          </w:tcPr>
          <w:p w14:paraId="7F043383" w14:textId="77777777" w:rsidR="001F4103" w:rsidRDefault="001F4103" w:rsidP="00FE4337">
            <w:pPr>
              <w:jc w:val="center"/>
              <w:rPr>
                <w:rFonts w:ascii="Arial Unicode MS" w:hAnsi="Arial Unicode MS"/>
                <w:bCs/>
              </w:rPr>
            </w:pPr>
            <w:r>
              <w:rPr>
                <w:rFonts w:ascii="宋体" w:hAnsi="宋体" w:cs="Arial" w:hint="eastAsia"/>
              </w:rPr>
              <w:lastRenderedPageBreak/>
              <w:t>16</w:t>
            </w:r>
          </w:p>
        </w:tc>
        <w:tc>
          <w:tcPr>
            <w:tcW w:w="2692" w:type="dxa"/>
          </w:tcPr>
          <w:p w14:paraId="5F39371A" w14:textId="77777777" w:rsidR="001F4103" w:rsidRDefault="001F4103" w:rsidP="00FE4337">
            <w:pPr>
              <w:jc w:val="center"/>
              <w:rPr>
                <w:rFonts w:ascii="Arial Unicode MS" w:hAnsi="Arial Unicode MS"/>
                <w:bCs/>
              </w:rPr>
            </w:pPr>
            <w:r>
              <w:rPr>
                <w:rFonts w:ascii="宋体" w:hAnsi="宋体" w:cs="Calibri" w:hint="eastAsia"/>
                <w:color w:val="000000"/>
                <w:szCs w:val="21"/>
              </w:rPr>
              <w:t>上海陆金所基金销售有限公司</w:t>
            </w:r>
          </w:p>
        </w:tc>
        <w:tc>
          <w:tcPr>
            <w:tcW w:w="5105" w:type="dxa"/>
          </w:tcPr>
          <w:p w14:paraId="3BA2D8BF" w14:textId="77777777" w:rsidR="00FE4337"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注册(办公)地址：中国（上海）自由贸易试验区源深路1088号7层</w:t>
            </w:r>
          </w:p>
          <w:p w14:paraId="1A1DC948" w14:textId="634DD2F4" w:rsidR="001F4103" w:rsidRDefault="001F4103" w:rsidP="00FC0B33">
            <w:pPr>
              <w:snapToGrid w:val="0"/>
              <w:rPr>
                <w:rFonts w:ascii="宋体" w:hAnsi="宋体" w:cs="Calibri"/>
                <w:color w:val="000000"/>
                <w:szCs w:val="21"/>
              </w:rPr>
            </w:pPr>
            <w:r>
              <w:rPr>
                <w:rFonts w:ascii="宋体" w:hAnsi="宋体" w:cs="Calibri" w:hint="eastAsia"/>
                <w:color w:val="000000"/>
                <w:szCs w:val="21"/>
              </w:rPr>
              <w:t>客服电话：4008219031</w:t>
            </w:r>
          </w:p>
          <w:p w14:paraId="4FF74A13" w14:textId="78205B11" w:rsidR="001F4103" w:rsidRDefault="001F4103" w:rsidP="00FC0B33">
            <w:pPr>
              <w:widowControl/>
              <w:jc w:val="left"/>
              <w:rPr>
                <w:rFonts w:ascii="Arial Unicode MS" w:hAnsi="Arial Unicode MS"/>
                <w:bCs/>
              </w:rPr>
            </w:pPr>
            <w:r>
              <w:rPr>
                <w:rFonts w:ascii="宋体" w:hAnsi="宋体" w:cs="Calibri" w:hint="eastAsia"/>
                <w:color w:val="000000"/>
                <w:szCs w:val="21"/>
              </w:rPr>
              <w:t>公司网址：</w:t>
            </w:r>
            <w:r>
              <w:rPr>
                <w:rFonts w:ascii="宋体" w:hAnsi="宋体" w:cs="Calibri"/>
                <w:color w:val="000000"/>
                <w:szCs w:val="21"/>
              </w:rPr>
              <w:t>www.lufunds.com</w:t>
            </w:r>
          </w:p>
        </w:tc>
      </w:tr>
      <w:tr w:rsidR="001F4103" w14:paraId="04717861" w14:textId="77777777" w:rsidTr="006B2775">
        <w:tc>
          <w:tcPr>
            <w:tcW w:w="567" w:type="dxa"/>
          </w:tcPr>
          <w:p w14:paraId="55C646AD" w14:textId="77777777" w:rsidR="001F4103" w:rsidRDefault="001F4103" w:rsidP="00FE4337">
            <w:pPr>
              <w:jc w:val="center"/>
              <w:rPr>
                <w:rFonts w:ascii="宋体" w:hAnsi="宋体" w:cs="宋体"/>
                <w:szCs w:val="21"/>
              </w:rPr>
            </w:pPr>
            <w:r>
              <w:rPr>
                <w:rFonts w:ascii="宋体" w:hAnsi="宋体" w:cs="Arial" w:hint="eastAsia"/>
              </w:rPr>
              <w:t>17</w:t>
            </w:r>
          </w:p>
        </w:tc>
        <w:tc>
          <w:tcPr>
            <w:tcW w:w="2692" w:type="dxa"/>
          </w:tcPr>
          <w:p w14:paraId="32924147"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上海联泰资产管理有限公司</w:t>
            </w:r>
          </w:p>
        </w:tc>
        <w:tc>
          <w:tcPr>
            <w:tcW w:w="5105" w:type="dxa"/>
          </w:tcPr>
          <w:p w14:paraId="5738061F" w14:textId="77777777" w:rsidR="001F4103" w:rsidRPr="00460E13"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注册(办公)地址：上海市虹口区北外滩临潼路188号</w:t>
            </w:r>
          </w:p>
          <w:p w14:paraId="1B4FBD96" w14:textId="77777777" w:rsidR="001F4103" w:rsidRPr="00460E13" w:rsidRDefault="001F4103" w:rsidP="00FC0B33">
            <w:pPr>
              <w:snapToGrid w:val="0"/>
              <w:rPr>
                <w:rFonts w:ascii="宋体" w:hAnsi="宋体" w:cs="Calibri"/>
                <w:color w:val="000000"/>
                <w:szCs w:val="21"/>
              </w:rPr>
            </w:pPr>
            <w:r w:rsidRPr="00460E13">
              <w:rPr>
                <w:rFonts w:ascii="宋体" w:hAnsi="宋体" w:cs="Calibri" w:hint="eastAsia"/>
                <w:color w:val="000000"/>
                <w:szCs w:val="21"/>
              </w:rPr>
              <w:t>客服电话：400-118-1188</w:t>
            </w:r>
          </w:p>
          <w:p w14:paraId="6356651A" w14:textId="79EEAFE5" w:rsidR="001F4103" w:rsidRDefault="001F4103" w:rsidP="00FC0B33">
            <w:pPr>
              <w:widowControl/>
              <w:jc w:val="left"/>
              <w:rPr>
                <w:rFonts w:ascii="宋体" w:hAnsi="宋体" w:cs="宋体"/>
                <w:szCs w:val="21"/>
                <w:lang w:val="zh-CN"/>
              </w:rPr>
            </w:pPr>
            <w:r w:rsidRPr="00460E13">
              <w:rPr>
                <w:rFonts w:ascii="宋体" w:hAnsi="宋体" w:cs="Calibri" w:hint="eastAsia"/>
                <w:color w:val="000000"/>
                <w:szCs w:val="21"/>
              </w:rPr>
              <w:t>公司网址： https://www.66liantai.com/</w:t>
            </w:r>
          </w:p>
        </w:tc>
      </w:tr>
      <w:tr w:rsidR="001F4103" w14:paraId="34D0600F" w14:textId="77777777" w:rsidTr="006B2775">
        <w:tc>
          <w:tcPr>
            <w:tcW w:w="567" w:type="dxa"/>
          </w:tcPr>
          <w:p w14:paraId="1023E43A" w14:textId="77777777" w:rsidR="001F4103" w:rsidRDefault="001F4103" w:rsidP="00FE4337">
            <w:pPr>
              <w:jc w:val="center"/>
              <w:rPr>
                <w:rFonts w:ascii="宋体" w:hAnsi="宋体" w:cs="宋体"/>
                <w:szCs w:val="21"/>
              </w:rPr>
            </w:pPr>
            <w:r>
              <w:rPr>
                <w:rFonts w:ascii="宋体" w:hAnsi="宋体" w:cs="Arial" w:hint="eastAsia"/>
              </w:rPr>
              <w:t>18</w:t>
            </w:r>
          </w:p>
        </w:tc>
        <w:tc>
          <w:tcPr>
            <w:tcW w:w="2692" w:type="dxa"/>
          </w:tcPr>
          <w:p w14:paraId="4BF74762"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上海天天基金销售有限公司</w:t>
            </w:r>
          </w:p>
        </w:tc>
        <w:tc>
          <w:tcPr>
            <w:tcW w:w="5105" w:type="dxa"/>
          </w:tcPr>
          <w:p w14:paraId="49C04635" w14:textId="77777777" w:rsidR="001F4103" w:rsidRPr="00460E13"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注册(办公)地址：上海市徐汇区宛平南路88号东方财富大厦</w:t>
            </w:r>
          </w:p>
          <w:p w14:paraId="79685495" w14:textId="77777777" w:rsidR="00FE4337" w:rsidRDefault="001F4103" w:rsidP="00FC0B33">
            <w:pPr>
              <w:widowControl/>
              <w:jc w:val="left"/>
              <w:rPr>
                <w:rFonts w:ascii="宋体" w:hAnsi="宋体" w:cs="Calibri"/>
                <w:color w:val="000000"/>
                <w:szCs w:val="21"/>
              </w:rPr>
            </w:pPr>
            <w:r w:rsidRPr="00460E13">
              <w:rPr>
                <w:rFonts w:ascii="宋体" w:hAnsi="宋体" w:cs="Calibri" w:hint="eastAsia"/>
                <w:color w:val="000000"/>
                <w:szCs w:val="21"/>
              </w:rPr>
              <w:t>客服电话：95021</w:t>
            </w:r>
          </w:p>
          <w:p w14:paraId="2E98BE7C" w14:textId="77EDAB51" w:rsidR="001F4103" w:rsidRDefault="001F4103" w:rsidP="00FC0B33">
            <w:pPr>
              <w:widowControl/>
              <w:jc w:val="left"/>
              <w:rPr>
                <w:rFonts w:ascii="宋体" w:hAnsi="宋体" w:cs="宋体"/>
                <w:szCs w:val="21"/>
              </w:rPr>
            </w:pPr>
            <w:r>
              <w:rPr>
                <w:rFonts w:ascii="宋体" w:hAnsi="宋体" w:cs="Calibri" w:hint="eastAsia"/>
                <w:color w:val="000000"/>
                <w:szCs w:val="21"/>
              </w:rPr>
              <w:t>网址：http://www.1234567.com.cn</w:t>
            </w:r>
          </w:p>
        </w:tc>
      </w:tr>
      <w:tr w:rsidR="001F4103" w14:paraId="288D377A" w14:textId="77777777" w:rsidTr="006B2775">
        <w:tc>
          <w:tcPr>
            <w:tcW w:w="567" w:type="dxa"/>
          </w:tcPr>
          <w:p w14:paraId="3901DE17" w14:textId="77777777" w:rsidR="001F4103" w:rsidRDefault="001F4103" w:rsidP="00FE4337">
            <w:pPr>
              <w:jc w:val="center"/>
              <w:rPr>
                <w:rFonts w:ascii="宋体" w:hAnsi="宋体" w:cs="宋体"/>
                <w:szCs w:val="21"/>
              </w:rPr>
            </w:pPr>
            <w:r>
              <w:rPr>
                <w:rFonts w:ascii="宋体" w:hAnsi="宋体" w:cs="Arial" w:hint="eastAsia"/>
              </w:rPr>
              <w:t>19</w:t>
            </w:r>
          </w:p>
        </w:tc>
        <w:tc>
          <w:tcPr>
            <w:tcW w:w="2692" w:type="dxa"/>
          </w:tcPr>
          <w:p w14:paraId="17B1EC81"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珠海盈米财富管理有限公司</w:t>
            </w:r>
          </w:p>
        </w:tc>
        <w:tc>
          <w:tcPr>
            <w:tcW w:w="5105" w:type="dxa"/>
          </w:tcPr>
          <w:p w14:paraId="584F11BF" w14:textId="77777777" w:rsidR="00FE4337"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注册(办公)地址：广州市海珠区阅江中路688号保利国际广场北塔33楼、8楼</w:t>
            </w:r>
          </w:p>
          <w:p w14:paraId="66A1B810" w14:textId="771413F8"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客户服务电话：020-89629066</w:t>
            </w:r>
          </w:p>
          <w:p w14:paraId="4E6C372A" w14:textId="2E4E7806" w:rsidR="001F4103" w:rsidRDefault="001F4103" w:rsidP="00FC0B33">
            <w:pPr>
              <w:widowControl/>
              <w:jc w:val="left"/>
              <w:rPr>
                <w:rFonts w:ascii="宋体" w:hAnsi="宋体" w:cs="宋体"/>
                <w:szCs w:val="21"/>
              </w:rPr>
            </w:pPr>
            <w:r>
              <w:rPr>
                <w:rFonts w:ascii="宋体" w:hAnsi="宋体" w:cs="Calibri" w:hint="eastAsia"/>
                <w:color w:val="000000"/>
                <w:szCs w:val="21"/>
              </w:rPr>
              <w:t>网址：</w:t>
            </w:r>
            <w:hyperlink r:id="rId32" w:history="1">
              <w:r>
                <w:rPr>
                  <w:rFonts w:ascii="宋体" w:hAnsi="宋体" w:cs="Calibri"/>
                  <w:color w:val="000000"/>
                  <w:szCs w:val="21"/>
                </w:rPr>
                <w:t>www.yingmi.cn</w:t>
              </w:r>
            </w:hyperlink>
          </w:p>
        </w:tc>
      </w:tr>
      <w:tr w:rsidR="001F4103" w14:paraId="65F6AB07" w14:textId="77777777" w:rsidTr="006B2775">
        <w:tc>
          <w:tcPr>
            <w:tcW w:w="567" w:type="dxa"/>
          </w:tcPr>
          <w:p w14:paraId="4C960867" w14:textId="77777777" w:rsidR="001F4103" w:rsidRDefault="001F4103" w:rsidP="00FE4337">
            <w:pPr>
              <w:jc w:val="center"/>
              <w:rPr>
                <w:rFonts w:ascii="宋体" w:hAnsi="宋体" w:cs="宋体"/>
                <w:szCs w:val="21"/>
              </w:rPr>
            </w:pPr>
            <w:r>
              <w:rPr>
                <w:rFonts w:ascii="宋体" w:hAnsi="宋体" w:cs="Arial" w:hint="eastAsia"/>
              </w:rPr>
              <w:t>20</w:t>
            </w:r>
          </w:p>
        </w:tc>
        <w:tc>
          <w:tcPr>
            <w:tcW w:w="2692" w:type="dxa"/>
          </w:tcPr>
          <w:p w14:paraId="32CD4364"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上海长量基金销售投资顾问有限公司</w:t>
            </w:r>
          </w:p>
        </w:tc>
        <w:tc>
          <w:tcPr>
            <w:tcW w:w="5105" w:type="dxa"/>
          </w:tcPr>
          <w:p w14:paraId="06F282D7"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办公地址：上海市浦东新区东方路1267号</w:t>
            </w:r>
            <w:r w:rsidRPr="00460E13">
              <w:rPr>
                <w:rFonts w:ascii="宋体" w:hAnsi="宋体" w:cs="Calibri" w:hint="eastAsia"/>
                <w:color w:val="000000"/>
                <w:szCs w:val="21"/>
              </w:rPr>
              <w:t>陆家嘴金融服务广场二期</w:t>
            </w:r>
            <w:r>
              <w:rPr>
                <w:rFonts w:ascii="宋体" w:hAnsi="宋体" w:cs="Calibri" w:hint="eastAsia"/>
                <w:color w:val="000000"/>
                <w:szCs w:val="21"/>
              </w:rPr>
              <w:t>11层</w:t>
            </w:r>
          </w:p>
          <w:p w14:paraId="2092249C"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客服电话：400-820-2899</w:t>
            </w:r>
          </w:p>
          <w:p w14:paraId="723492F5" w14:textId="794D5590" w:rsidR="001F4103" w:rsidRDefault="001F4103" w:rsidP="00FC0B33">
            <w:pPr>
              <w:widowControl/>
              <w:jc w:val="left"/>
              <w:rPr>
                <w:rFonts w:ascii="宋体" w:hAnsi="宋体" w:cs="宋体"/>
                <w:szCs w:val="21"/>
                <w:lang w:val="zh-CN"/>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1F4103" w14:paraId="32D80B9C" w14:textId="77777777" w:rsidTr="006B2775">
        <w:tc>
          <w:tcPr>
            <w:tcW w:w="567" w:type="dxa"/>
          </w:tcPr>
          <w:p w14:paraId="430C0648" w14:textId="77777777" w:rsidR="001F4103" w:rsidRDefault="001F4103" w:rsidP="00FE4337">
            <w:pPr>
              <w:jc w:val="center"/>
              <w:rPr>
                <w:rFonts w:ascii="宋体" w:hAnsi="宋体" w:cs="宋体"/>
                <w:szCs w:val="21"/>
              </w:rPr>
            </w:pPr>
            <w:r>
              <w:rPr>
                <w:rFonts w:ascii="宋体" w:hAnsi="宋体" w:cs="Arial" w:hint="eastAsia"/>
              </w:rPr>
              <w:t>21</w:t>
            </w:r>
          </w:p>
        </w:tc>
        <w:tc>
          <w:tcPr>
            <w:tcW w:w="2692" w:type="dxa"/>
          </w:tcPr>
          <w:p w14:paraId="3F59D0B9"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北京中植基金销售有限公司</w:t>
            </w:r>
          </w:p>
        </w:tc>
        <w:tc>
          <w:tcPr>
            <w:tcW w:w="5105" w:type="dxa"/>
          </w:tcPr>
          <w:p w14:paraId="47EBB013" w14:textId="77777777" w:rsidR="001F4103" w:rsidRPr="00460E13" w:rsidRDefault="001F4103" w:rsidP="00FC0B33">
            <w:pPr>
              <w:snapToGrid w:val="0"/>
              <w:rPr>
                <w:rFonts w:ascii="宋体" w:hAnsi="宋体" w:cs="Calibri"/>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北京市朝阳区建国路91号金地中心B座21、29层</w:t>
            </w:r>
          </w:p>
          <w:p w14:paraId="0D573C9C" w14:textId="77777777" w:rsidR="00FE4337" w:rsidRDefault="001F4103" w:rsidP="00FC0B33">
            <w:pPr>
              <w:widowControl/>
              <w:jc w:val="left"/>
              <w:rPr>
                <w:rFonts w:ascii="宋体" w:hAnsi="宋体" w:cs="Calibri"/>
                <w:color w:val="000000"/>
                <w:szCs w:val="21"/>
              </w:rPr>
            </w:pPr>
            <w:r w:rsidRPr="00460E13">
              <w:rPr>
                <w:rFonts w:ascii="宋体" w:hAnsi="宋体" w:cs="Calibri" w:hint="eastAsia"/>
                <w:color w:val="000000"/>
                <w:szCs w:val="21"/>
              </w:rPr>
              <w:t>客户服务电话：400-8180-888</w:t>
            </w:r>
          </w:p>
          <w:p w14:paraId="10193A23" w14:textId="5E182CAD" w:rsidR="001F410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cht</w:t>
            </w:r>
            <w:r>
              <w:rPr>
                <w:rFonts w:ascii="宋体" w:hAnsi="宋体" w:cs="Calibri"/>
                <w:color w:val="000000"/>
                <w:szCs w:val="21"/>
              </w:rPr>
              <w:t>fund.com</w:t>
            </w:r>
          </w:p>
        </w:tc>
      </w:tr>
      <w:tr w:rsidR="001F4103" w14:paraId="6714FA36" w14:textId="77777777" w:rsidTr="006B2775">
        <w:tc>
          <w:tcPr>
            <w:tcW w:w="567" w:type="dxa"/>
          </w:tcPr>
          <w:p w14:paraId="254230AC" w14:textId="77777777" w:rsidR="001F4103" w:rsidRDefault="001F4103" w:rsidP="00FE4337">
            <w:pPr>
              <w:jc w:val="center"/>
              <w:rPr>
                <w:rFonts w:ascii="宋体" w:hAnsi="宋体" w:cs="宋体"/>
                <w:szCs w:val="21"/>
              </w:rPr>
            </w:pPr>
            <w:r>
              <w:rPr>
                <w:rFonts w:ascii="宋体" w:hAnsi="宋体" w:cs="Arial" w:hint="eastAsia"/>
              </w:rPr>
              <w:t>22</w:t>
            </w:r>
          </w:p>
        </w:tc>
        <w:tc>
          <w:tcPr>
            <w:tcW w:w="2692" w:type="dxa"/>
          </w:tcPr>
          <w:p w14:paraId="7751F785"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北京汇成基金销售有限公司</w:t>
            </w:r>
          </w:p>
        </w:tc>
        <w:tc>
          <w:tcPr>
            <w:tcW w:w="5105" w:type="dxa"/>
          </w:tcPr>
          <w:p w14:paraId="186326FC" w14:textId="77777777" w:rsidR="001F4103" w:rsidRPr="00460E13" w:rsidRDefault="001F4103" w:rsidP="00FC0B33">
            <w:pPr>
              <w:snapToGrid w:val="0"/>
              <w:rPr>
                <w:rFonts w:ascii="宋体" w:hAnsi="宋体" w:cs="Calibri"/>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北京市西城区宣武门外大街甲1号环球财讯中心D座401</w:t>
            </w:r>
          </w:p>
          <w:p w14:paraId="2EFA6557" w14:textId="77777777" w:rsidR="00FE4337" w:rsidRDefault="001F4103" w:rsidP="00FC0B33">
            <w:pPr>
              <w:widowControl/>
              <w:jc w:val="left"/>
              <w:rPr>
                <w:rFonts w:ascii="宋体" w:hAnsi="宋体" w:cs="Calibri"/>
                <w:color w:val="000000"/>
                <w:szCs w:val="21"/>
              </w:rPr>
            </w:pPr>
            <w:r w:rsidRPr="00460E13">
              <w:rPr>
                <w:rFonts w:ascii="宋体" w:hAnsi="宋体" w:cs="Calibri" w:hint="eastAsia"/>
                <w:color w:val="000000"/>
                <w:szCs w:val="21"/>
              </w:rPr>
              <w:t>客户服务电话：400-055-5728</w:t>
            </w:r>
          </w:p>
          <w:p w14:paraId="5C4891FA" w14:textId="1D6314CE" w:rsidR="001F4103" w:rsidRDefault="001F4103" w:rsidP="00FC0B33">
            <w:pPr>
              <w:widowControl/>
              <w:jc w:val="left"/>
              <w:rPr>
                <w:rFonts w:ascii="宋体" w:hAnsi="宋体" w:cs="宋体"/>
                <w:szCs w:val="21"/>
              </w:rPr>
            </w:pPr>
            <w:r>
              <w:rPr>
                <w:rFonts w:ascii="宋体" w:hAnsi="宋体" w:cs="Calibri" w:hint="eastAsia"/>
                <w:color w:val="000000"/>
                <w:szCs w:val="21"/>
              </w:rPr>
              <w:lastRenderedPageBreak/>
              <w:t>网址：</w:t>
            </w:r>
            <w:r>
              <w:rPr>
                <w:rFonts w:ascii="宋体" w:hAnsi="宋体" w:cs="Calibri"/>
                <w:color w:val="000000"/>
                <w:szCs w:val="21"/>
              </w:rPr>
              <w:t>www.hcjijin.com</w:t>
            </w:r>
          </w:p>
        </w:tc>
      </w:tr>
      <w:tr w:rsidR="001F4103" w14:paraId="257E0F05" w14:textId="77777777" w:rsidTr="006B2775">
        <w:tc>
          <w:tcPr>
            <w:tcW w:w="567" w:type="dxa"/>
          </w:tcPr>
          <w:p w14:paraId="2ACFD404" w14:textId="77777777" w:rsidR="001F4103" w:rsidRDefault="001F4103" w:rsidP="00FE4337">
            <w:pPr>
              <w:jc w:val="center"/>
              <w:rPr>
                <w:rFonts w:ascii="宋体" w:hAnsi="宋体" w:cs="宋体"/>
                <w:szCs w:val="21"/>
              </w:rPr>
            </w:pPr>
            <w:r>
              <w:rPr>
                <w:rFonts w:ascii="宋体" w:hAnsi="宋体" w:cs="Arial" w:hint="eastAsia"/>
              </w:rPr>
              <w:lastRenderedPageBreak/>
              <w:t>23</w:t>
            </w:r>
          </w:p>
        </w:tc>
        <w:tc>
          <w:tcPr>
            <w:tcW w:w="2692" w:type="dxa"/>
          </w:tcPr>
          <w:p w14:paraId="02057499"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深圳市新兰德证券投资咨询有限公司</w:t>
            </w:r>
          </w:p>
        </w:tc>
        <w:tc>
          <w:tcPr>
            <w:tcW w:w="5105" w:type="dxa"/>
          </w:tcPr>
          <w:p w14:paraId="1C2340BD" w14:textId="77777777" w:rsidR="001F4103" w:rsidRPr="00460E13"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注册(办公)地址：深圳市福田区梅林街道梅都社区中康路136号深圳新一代产业园2栋3401</w:t>
            </w:r>
          </w:p>
          <w:p w14:paraId="0F77416B" w14:textId="77777777" w:rsidR="001F4103" w:rsidRPr="00460E13" w:rsidRDefault="001F4103" w:rsidP="00FC0B33">
            <w:pPr>
              <w:snapToGrid w:val="0"/>
              <w:rPr>
                <w:rFonts w:ascii="宋体" w:hAnsi="宋体" w:cs="Calibri"/>
                <w:color w:val="000000"/>
                <w:szCs w:val="21"/>
              </w:rPr>
            </w:pPr>
            <w:r w:rsidRPr="00460E13">
              <w:rPr>
                <w:rFonts w:ascii="宋体" w:hAnsi="宋体" w:cs="Calibri" w:hint="eastAsia"/>
                <w:color w:val="000000"/>
                <w:szCs w:val="21"/>
              </w:rPr>
              <w:t xml:space="preserve">客服电话：010-83275199 </w:t>
            </w:r>
          </w:p>
          <w:p w14:paraId="0590F7C6" w14:textId="4D543317" w:rsidR="001F4103" w:rsidRDefault="001F4103" w:rsidP="00FC0B33">
            <w:pPr>
              <w:widowControl/>
              <w:jc w:val="left"/>
              <w:rPr>
                <w:rFonts w:ascii="宋体" w:hAnsi="宋体" w:cs="宋体"/>
                <w:szCs w:val="21"/>
              </w:rPr>
            </w:pPr>
            <w:r w:rsidRPr="00460E13">
              <w:rPr>
                <w:rFonts w:ascii="宋体" w:hAnsi="宋体" w:cs="Calibri" w:hint="eastAsia"/>
                <w:color w:val="000000"/>
                <w:szCs w:val="21"/>
              </w:rPr>
              <w:t>公司网址： http://www.new-rand.cn/</w:t>
            </w:r>
          </w:p>
        </w:tc>
      </w:tr>
      <w:tr w:rsidR="001F4103" w14:paraId="519A5520" w14:textId="77777777" w:rsidTr="006B2775">
        <w:tc>
          <w:tcPr>
            <w:tcW w:w="567" w:type="dxa"/>
          </w:tcPr>
          <w:p w14:paraId="7012ED1C" w14:textId="77777777" w:rsidR="001F4103" w:rsidRDefault="001F4103" w:rsidP="00FE4337">
            <w:pPr>
              <w:jc w:val="center"/>
              <w:rPr>
                <w:rFonts w:ascii="宋体" w:hAnsi="宋体" w:cs="宋体"/>
                <w:szCs w:val="21"/>
              </w:rPr>
            </w:pPr>
            <w:r>
              <w:rPr>
                <w:rFonts w:ascii="宋体" w:hAnsi="宋体" w:cs="Arial" w:hint="eastAsia"/>
              </w:rPr>
              <w:t>24</w:t>
            </w:r>
          </w:p>
        </w:tc>
        <w:tc>
          <w:tcPr>
            <w:tcW w:w="2692" w:type="dxa"/>
          </w:tcPr>
          <w:p w14:paraId="211F3127"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北京钱景基金销售有限公司</w:t>
            </w:r>
          </w:p>
        </w:tc>
        <w:tc>
          <w:tcPr>
            <w:tcW w:w="5105" w:type="dxa"/>
          </w:tcPr>
          <w:p w14:paraId="60699F4C" w14:textId="77777777" w:rsidR="001F4103" w:rsidRPr="00460E13" w:rsidRDefault="001F4103" w:rsidP="00FC0B33">
            <w:pPr>
              <w:tabs>
                <w:tab w:val="left" w:pos="540"/>
              </w:tabs>
              <w:adjustRightInd w:val="0"/>
              <w:snapToGrid w:val="0"/>
              <w:rPr>
                <w:rFonts w:ascii="宋体" w:hAnsi="宋体" w:cs="Calibri"/>
                <w:color w:val="000000"/>
                <w:szCs w:val="21"/>
              </w:rPr>
            </w:pPr>
            <w:r w:rsidRPr="00460E13">
              <w:rPr>
                <w:rFonts w:ascii="宋体" w:hAnsi="宋体" w:cs="Calibri" w:hint="eastAsia"/>
                <w:color w:val="000000"/>
                <w:szCs w:val="21"/>
              </w:rPr>
              <w:t>注册(办公)地址：北京市石景山区城通街金融长安中心26号院2号楼17层</w:t>
            </w:r>
          </w:p>
          <w:p w14:paraId="201ED446" w14:textId="77777777" w:rsidR="00FE4337" w:rsidRDefault="001F4103" w:rsidP="00FC0B33">
            <w:pPr>
              <w:widowControl/>
              <w:jc w:val="left"/>
              <w:rPr>
                <w:rFonts w:ascii="宋体" w:hAnsi="宋体" w:cs="Calibri"/>
                <w:color w:val="000000"/>
                <w:szCs w:val="21"/>
              </w:rPr>
            </w:pPr>
            <w:r w:rsidRPr="00460E13">
              <w:rPr>
                <w:rFonts w:ascii="宋体" w:hAnsi="宋体" w:cs="Calibri" w:hint="eastAsia"/>
                <w:color w:val="000000"/>
                <w:szCs w:val="21"/>
              </w:rPr>
              <w:t>客服电话：010-59422766</w:t>
            </w:r>
          </w:p>
          <w:p w14:paraId="7ABD7765" w14:textId="5EC4F788" w:rsidR="001F4103" w:rsidRDefault="001F4103" w:rsidP="00FC0B33">
            <w:pPr>
              <w:widowControl/>
              <w:jc w:val="left"/>
              <w:rPr>
                <w:rFonts w:ascii="宋体" w:hAnsi="宋体" w:cs="宋体"/>
                <w:szCs w:val="21"/>
              </w:rPr>
            </w:pPr>
            <w:r>
              <w:rPr>
                <w:rFonts w:ascii="宋体" w:hAnsi="宋体" w:cs="Calibri" w:hint="eastAsia"/>
                <w:color w:val="000000"/>
                <w:szCs w:val="21"/>
              </w:rPr>
              <w:t>网址：</w:t>
            </w:r>
            <w:r>
              <w:t xml:space="preserve"> </w:t>
            </w:r>
            <w:r>
              <w:rPr>
                <w:rFonts w:hint="eastAsia"/>
              </w:rPr>
              <w:t>www.qianjing.com</w:t>
            </w:r>
            <w:r>
              <w:t xml:space="preserve"> </w:t>
            </w:r>
            <w:hyperlink w:history="1"/>
          </w:p>
        </w:tc>
      </w:tr>
      <w:tr w:rsidR="001F4103" w14:paraId="2685D7C9" w14:textId="77777777" w:rsidTr="006B2775">
        <w:tc>
          <w:tcPr>
            <w:tcW w:w="567" w:type="dxa"/>
          </w:tcPr>
          <w:p w14:paraId="28C09B25" w14:textId="77777777" w:rsidR="001F4103" w:rsidRDefault="001F4103" w:rsidP="00FE4337">
            <w:pPr>
              <w:jc w:val="center"/>
              <w:rPr>
                <w:rFonts w:ascii="宋体" w:hAnsi="宋体" w:cs="宋体"/>
                <w:szCs w:val="21"/>
              </w:rPr>
            </w:pPr>
            <w:r>
              <w:rPr>
                <w:rFonts w:ascii="宋体" w:hAnsi="宋体" w:cs="Arial" w:hint="eastAsia"/>
              </w:rPr>
              <w:t>25</w:t>
            </w:r>
          </w:p>
        </w:tc>
        <w:tc>
          <w:tcPr>
            <w:tcW w:w="2692" w:type="dxa"/>
          </w:tcPr>
          <w:p w14:paraId="000CB136"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济安财富（北京）基金销售有限公司</w:t>
            </w:r>
          </w:p>
        </w:tc>
        <w:tc>
          <w:tcPr>
            <w:tcW w:w="5105" w:type="dxa"/>
          </w:tcPr>
          <w:p w14:paraId="2448746D" w14:textId="77777777" w:rsidR="00FE4337" w:rsidRDefault="001F4103" w:rsidP="00FC0B33">
            <w:pPr>
              <w:widowControl/>
              <w:snapToGrid w:val="0"/>
              <w:rPr>
                <w:rFonts w:ascii="宋体" w:hAnsi="宋体" w:cs="Calibri"/>
                <w:color w:val="000000"/>
                <w:szCs w:val="21"/>
              </w:rPr>
            </w:pPr>
            <w:r w:rsidRPr="00460E13">
              <w:rPr>
                <w:rFonts w:ascii="宋体" w:hAnsi="宋体" w:cs="Calibri" w:hint="eastAsia"/>
                <w:color w:val="000000"/>
                <w:szCs w:val="21"/>
              </w:rPr>
              <w:t>注册(办公)地址：北京市朝阳区太阳宫中路16号院1号楼冠捷大厦3层307单元</w:t>
            </w:r>
          </w:p>
          <w:p w14:paraId="73A52A3E" w14:textId="6AC86145" w:rsidR="001F4103" w:rsidRDefault="001F4103" w:rsidP="00FC0B33">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364365A" w14:textId="7680E904" w:rsidR="001F4103" w:rsidRDefault="001F4103" w:rsidP="00FC0B33">
            <w:pPr>
              <w:widowControl/>
              <w:jc w:val="left"/>
              <w:rPr>
                <w:rFonts w:ascii="宋体" w:hAnsi="宋体" w:cs="宋体"/>
                <w:szCs w:val="21"/>
              </w:rPr>
            </w:pPr>
            <w:r>
              <w:rPr>
                <w:rFonts w:ascii="宋体" w:hAnsi="宋体" w:cs="Calibri" w:hint="eastAsia"/>
                <w:color w:val="000000"/>
                <w:szCs w:val="21"/>
              </w:rPr>
              <w:t>网址：</w:t>
            </w:r>
            <w:hyperlink r:id="rId33" w:history="1">
              <w:r>
                <w:rPr>
                  <w:rFonts w:ascii="宋体" w:hAnsi="宋体" w:cs="Calibri"/>
                  <w:color w:val="000000"/>
                  <w:szCs w:val="21"/>
                </w:rPr>
                <w:t>www.jianfortune.com</w:t>
              </w:r>
            </w:hyperlink>
          </w:p>
        </w:tc>
      </w:tr>
      <w:tr w:rsidR="001F4103" w14:paraId="5546E3DD" w14:textId="77777777" w:rsidTr="006B2775">
        <w:tc>
          <w:tcPr>
            <w:tcW w:w="567" w:type="dxa"/>
          </w:tcPr>
          <w:p w14:paraId="77B3F28D" w14:textId="77777777" w:rsidR="001F4103" w:rsidRDefault="001F4103" w:rsidP="00FE4337">
            <w:pPr>
              <w:jc w:val="center"/>
              <w:rPr>
                <w:rFonts w:ascii="宋体" w:hAnsi="宋体" w:cs="宋体"/>
                <w:szCs w:val="21"/>
              </w:rPr>
            </w:pPr>
            <w:r>
              <w:rPr>
                <w:rFonts w:ascii="宋体" w:hAnsi="宋体" w:cs="Arial" w:hint="eastAsia"/>
              </w:rPr>
              <w:t>26</w:t>
            </w:r>
          </w:p>
        </w:tc>
        <w:tc>
          <w:tcPr>
            <w:tcW w:w="2692" w:type="dxa"/>
          </w:tcPr>
          <w:p w14:paraId="4D6CFA14"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方德保险代理有限公司</w:t>
            </w:r>
          </w:p>
        </w:tc>
        <w:tc>
          <w:tcPr>
            <w:tcW w:w="5105" w:type="dxa"/>
          </w:tcPr>
          <w:p w14:paraId="5D483BD6" w14:textId="77777777" w:rsidR="00FE4337" w:rsidRDefault="001F4103" w:rsidP="00FC0B33">
            <w:pPr>
              <w:widowControl/>
              <w:snapToGrid w:val="0"/>
              <w:rPr>
                <w:rFonts w:ascii="宋体" w:hAnsi="宋体" w:cs="Calibri"/>
                <w:bCs/>
                <w:color w:val="000000"/>
                <w:szCs w:val="21"/>
              </w:rPr>
            </w:pPr>
            <w:r>
              <w:rPr>
                <w:rFonts w:ascii="宋体" w:hAnsi="宋体" w:cs="Calibri" w:hint="eastAsia"/>
                <w:color w:val="000000"/>
                <w:szCs w:val="21"/>
              </w:rPr>
              <w:t>注册(办公)地址：</w:t>
            </w:r>
            <w:r w:rsidRPr="00460E13">
              <w:rPr>
                <w:rFonts w:ascii="宋体" w:hAnsi="宋体" w:cs="Calibri" w:hint="eastAsia"/>
                <w:bCs/>
                <w:color w:val="000000"/>
                <w:szCs w:val="21"/>
              </w:rPr>
              <w:t>北京市东城区崇文门外16号1幢8层802</w:t>
            </w:r>
          </w:p>
          <w:p w14:paraId="7BE1A9E6" w14:textId="0516F882" w:rsidR="001F4103" w:rsidRDefault="001F4103" w:rsidP="00FC0B33">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0CB34ABD" w14:textId="24A0E26E" w:rsidR="001F410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http://www.fundsure.cn/</w:t>
            </w:r>
          </w:p>
        </w:tc>
      </w:tr>
      <w:tr w:rsidR="001F4103" w14:paraId="2132C4C1" w14:textId="77777777" w:rsidTr="006B2775">
        <w:tc>
          <w:tcPr>
            <w:tcW w:w="567" w:type="dxa"/>
          </w:tcPr>
          <w:p w14:paraId="1BA07FC3" w14:textId="77777777" w:rsidR="001F4103" w:rsidRDefault="001F4103" w:rsidP="00FE4337">
            <w:pPr>
              <w:jc w:val="center"/>
              <w:rPr>
                <w:rFonts w:ascii="宋体" w:hAnsi="宋体" w:cs="宋体"/>
                <w:szCs w:val="21"/>
              </w:rPr>
            </w:pPr>
            <w:r>
              <w:rPr>
                <w:rFonts w:ascii="宋体" w:hAnsi="宋体" w:cs="Arial" w:hint="eastAsia"/>
              </w:rPr>
              <w:t>27</w:t>
            </w:r>
          </w:p>
        </w:tc>
        <w:tc>
          <w:tcPr>
            <w:tcW w:w="2692" w:type="dxa"/>
          </w:tcPr>
          <w:p w14:paraId="77521395"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民商基金销售(上海)有限公司</w:t>
            </w:r>
          </w:p>
        </w:tc>
        <w:tc>
          <w:tcPr>
            <w:tcW w:w="5105" w:type="dxa"/>
          </w:tcPr>
          <w:p w14:paraId="24C92DFB" w14:textId="77777777" w:rsidR="00FE4337" w:rsidRDefault="001F4103" w:rsidP="00FC0B33">
            <w:pPr>
              <w:widowControl/>
              <w:snapToGrid w:val="0"/>
              <w:rPr>
                <w:rFonts w:ascii="宋体" w:hAnsi="宋体" w:cs="Calibri"/>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上海市浦东新区张扬路707号生命人寿大厦32楼</w:t>
            </w:r>
          </w:p>
          <w:p w14:paraId="2BC9BEB2" w14:textId="408AB832" w:rsidR="001F4103" w:rsidRDefault="001F4103" w:rsidP="00FC0B33">
            <w:pPr>
              <w:widowControl/>
              <w:snapToGrid w:val="0"/>
              <w:rPr>
                <w:rFonts w:ascii="宋体" w:hAnsi="宋体" w:cs="Calibri"/>
                <w:color w:val="000000"/>
                <w:szCs w:val="21"/>
              </w:rPr>
            </w:pPr>
            <w:r>
              <w:rPr>
                <w:rFonts w:ascii="宋体" w:hAnsi="宋体" w:cs="Calibri" w:hint="eastAsia"/>
                <w:color w:val="000000"/>
                <w:szCs w:val="21"/>
              </w:rPr>
              <w:t>客户服务电话：021-50206003</w:t>
            </w:r>
          </w:p>
          <w:p w14:paraId="6E828B9C" w14:textId="4FCAB4B1" w:rsidR="001F4103" w:rsidRDefault="001F4103" w:rsidP="00FC0B33">
            <w:pPr>
              <w:widowControl/>
              <w:jc w:val="left"/>
              <w:rPr>
                <w:rFonts w:ascii="宋体" w:hAnsi="宋体" w:cs="宋体"/>
                <w:szCs w:val="21"/>
              </w:rPr>
            </w:pPr>
            <w:r>
              <w:rPr>
                <w:rFonts w:ascii="宋体" w:hAnsi="宋体" w:cs="Calibri" w:hint="eastAsia"/>
                <w:color w:val="000000"/>
                <w:szCs w:val="21"/>
              </w:rPr>
              <w:t>网址：http://www.msftec.com</w:t>
            </w:r>
          </w:p>
        </w:tc>
      </w:tr>
      <w:tr w:rsidR="001F4103" w14:paraId="3A65DA01" w14:textId="77777777" w:rsidTr="006B2775">
        <w:tc>
          <w:tcPr>
            <w:tcW w:w="567" w:type="dxa"/>
          </w:tcPr>
          <w:p w14:paraId="33B2D4F0" w14:textId="77777777" w:rsidR="001F4103" w:rsidRDefault="001F4103" w:rsidP="00FE4337">
            <w:pPr>
              <w:jc w:val="center"/>
              <w:rPr>
                <w:rFonts w:ascii="宋体" w:hAnsi="宋体" w:cs="宋体"/>
                <w:szCs w:val="21"/>
              </w:rPr>
            </w:pPr>
            <w:r>
              <w:rPr>
                <w:rFonts w:ascii="宋体" w:hAnsi="宋体" w:hint="eastAsia"/>
                <w:color w:val="000000"/>
              </w:rPr>
              <w:t>28</w:t>
            </w:r>
          </w:p>
        </w:tc>
        <w:tc>
          <w:tcPr>
            <w:tcW w:w="2692" w:type="dxa"/>
          </w:tcPr>
          <w:p w14:paraId="6E9FD732"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大连网金基金销售有限公司</w:t>
            </w:r>
          </w:p>
        </w:tc>
        <w:tc>
          <w:tcPr>
            <w:tcW w:w="5105" w:type="dxa"/>
          </w:tcPr>
          <w:p w14:paraId="050F9B78" w14:textId="77777777" w:rsidR="001F4103" w:rsidRDefault="001F4103" w:rsidP="00FC0B33">
            <w:pPr>
              <w:widowControl/>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14:paraId="42CBF946" w14:textId="77777777" w:rsidR="001F4103" w:rsidRDefault="001F4103" w:rsidP="00FC0B33">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2626D27D" w14:textId="77777777" w:rsidR="001F4103" w:rsidRDefault="001F4103" w:rsidP="00FC0B33">
            <w:pPr>
              <w:widowControl/>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1F4103" w14:paraId="7487E368" w14:textId="77777777" w:rsidTr="006B2775">
        <w:tc>
          <w:tcPr>
            <w:tcW w:w="567" w:type="dxa"/>
          </w:tcPr>
          <w:p w14:paraId="706934F9" w14:textId="77777777" w:rsidR="001F4103" w:rsidRDefault="001F4103" w:rsidP="00FE4337">
            <w:pPr>
              <w:jc w:val="center"/>
              <w:rPr>
                <w:rFonts w:ascii="宋体" w:hAnsi="宋体" w:cs="宋体"/>
                <w:szCs w:val="21"/>
              </w:rPr>
            </w:pPr>
            <w:r>
              <w:rPr>
                <w:rFonts w:ascii="宋体" w:hAnsi="宋体" w:hint="eastAsia"/>
                <w:color w:val="000000"/>
              </w:rPr>
              <w:t>29</w:t>
            </w:r>
          </w:p>
        </w:tc>
        <w:tc>
          <w:tcPr>
            <w:tcW w:w="2692" w:type="dxa"/>
          </w:tcPr>
          <w:p w14:paraId="0F2221C8"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深圳众禄基金销售股份有限公司</w:t>
            </w:r>
          </w:p>
        </w:tc>
        <w:tc>
          <w:tcPr>
            <w:tcW w:w="5105" w:type="dxa"/>
          </w:tcPr>
          <w:p w14:paraId="37C8691B" w14:textId="77777777" w:rsidR="001F4103" w:rsidRDefault="001F4103" w:rsidP="00FC0B33">
            <w:pPr>
              <w:widowControl/>
              <w:snapToGrid w:val="0"/>
              <w:rPr>
                <w:rFonts w:ascii="宋体" w:hAnsi="宋体" w:cs="Calibri"/>
                <w:color w:val="000000"/>
                <w:szCs w:val="21"/>
              </w:rPr>
            </w:pPr>
            <w:r>
              <w:rPr>
                <w:rFonts w:ascii="宋体" w:hAnsi="宋体" w:cs="Calibri" w:hint="eastAsia"/>
                <w:color w:val="000000"/>
                <w:szCs w:val="21"/>
              </w:rPr>
              <w:t>注册（办公）地址：</w:t>
            </w:r>
            <w:r w:rsidRPr="00460E13">
              <w:rPr>
                <w:rFonts w:ascii="宋体" w:hAnsi="宋体" w:cs="Calibri" w:hint="eastAsia"/>
                <w:color w:val="000000"/>
                <w:szCs w:val="21"/>
              </w:rPr>
              <w:t>深圳市罗湖区梨园路Halo广场4楼</w:t>
            </w:r>
          </w:p>
          <w:p w14:paraId="1E74F838" w14:textId="77777777" w:rsidR="001F4103" w:rsidRDefault="001F4103" w:rsidP="00FC0B33">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086333CB" w14:textId="77777777" w:rsidR="001F4103" w:rsidRDefault="001F4103" w:rsidP="00FC0B33">
            <w:pPr>
              <w:widowControl/>
              <w:snapToGrid w:val="0"/>
              <w:rPr>
                <w:rFonts w:ascii="宋体" w:hAnsi="宋体" w:cs="Calibri"/>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34" w:history="1">
              <w:r>
                <w:rPr>
                  <w:rFonts w:ascii="宋体" w:hAnsi="宋体" w:cs="Calibri"/>
                  <w:color w:val="000000"/>
                  <w:szCs w:val="21"/>
                </w:rPr>
                <w:t>www.zlfund.cn</w:t>
              </w:r>
            </w:hyperlink>
          </w:p>
          <w:p w14:paraId="7D099AE3" w14:textId="7A97768A" w:rsidR="001F4103" w:rsidRDefault="001F4103" w:rsidP="00FC0B33">
            <w:pPr>
              <w:widowControl/>
              <w:jc w:val="left"/>
              <w:rPr>
                <w:rFonts w:ascii="宋体" w:hAnsi="宋体" w:cs="宋体"/>
                <w:szCs w:val="21"/>
                <w:lang w:val="zh-CN"/>
              </w:rPr>
            </w:pPr>
            <w:r>
              <w:rPr>
                <w:rFonts w:ascii="宋体" w:hAnsi="宋体" w:cs="Calibri" w:hint="eastAsia"/>
                <w:color w:val="000000"/>
                <w:szCs w:val="21"/>
              </w:rPr>
              <w:t>基金买卖网</w:t>
            </w:r>
            <w:r>
              <w:rPr>
                <w:rFonts w:ascii="宋体" w:hAnsi="宋体" w:cs="Calibri"/>
                <w:color w:val="000000"/>
                <w:szCs w:val="21"/>
              </w:rPr>
              <w:t xml:space="preserve"> </w:t>
            </w:r>
            <w:hyperlink r:id="rId35" w:history="1">
              <w:r>
                <w:rPr>
                  <w:rFonts w:ascii="宋体" w:hAnsi="宋体" w:cs="Calibri"/>
                  <w:color w:val="000000"/>
                  <w:szCs w:val="21"/>
                </w:rPr>
                <w:t>www.jjmmw.com</w:t>
              </w:r>
            </w:hyperlink>
          </w:p>
        </w:tc>
      </w:tr>
      <w:tr w:rsidR="001F4103" w14:paraId="77F4846E" w14:textId="77777777" w:rsidTr="006B2775">
        <w:tc>
          <w:tcPr>
            <w:tcW w:w="567" w:type="dxa"/>
          </w:tcPr>
          <w:p w14:paraId="1C2C112F" w14:textId="77777777" w:rsidR="001F4103" w:rsidRDefault="001F4103" w:rsidP="00FE4337">
            <w:pPr>
              <w:jc w:val="center"/>
              <w:rPr>
                <w:rFonts w:ascii="宋体" w:hAnsi="宋体" w:cs="宋体"/>
                <w:szCs w:val="21"/>
              </w:rPr>
            </w:pPr>
            <w:r>
              <w:rPr>
                <w:rFonts w:ascii="宋体" w:hAnsi="宋体" w:cs="宋体" w:hint="eastAsia"/>
              </w:rPr>
              <w:lastRenderedPageBreak/>
              <w:t>30</w:t>
            </w:r>
          </w:p>
        </w:tc>
        <w:tc>
          <w:tcPr>
            <w:tcW w:w="2692" w:type="dxa"/>
          </w:tcPr>
          <w:p w14:paraId="619BEA0D" w14:textId="1F61D464" w:rsidR="001F4103" w:rsidRDefault="001F4103" w:rsidP="00FE4337">
            <w:pPr>
              <w:jc w:val="center"/>
              <w:rPr>
                <w:rFonts w:ascii="宋体" w:hAnsi="宋体" w:cs="宋体"/>
                <w:szCs w:val="21"/>
                <w:lang w:val="zh-CN"/>
              </w:rPr>
            </w:pPr>
            <w:r w:rsidRPr="0060735F">
              <w:rPr>
                <w:rFonts w:hint="eastAsia"/>
              </w:rPr>
              <w:t>北京雪球基金销售有限公司</w:t>
            </w:r>
          </w:p>
        </w:tc>
        <w:tc>
          <w:tcPr>
            <w:tcW w:w="5105" w:type="dxa"/>
          </w:tcPr>
          <w:p w14:paraId="6F8845BD" w14:textId="77777777" w:rsidR="001F4103" w:rsidRDefault="001F4103" w:rsidP="00FC0B33">
            <w:pPr>
              <w:widowControl/>
              <w:jc w:val="left"/>
            </w:pPr>
            <w:r w:rsidRPr="0060735F">
              <w:rPr>
                <w:rFonts w:hint="eastAsia"/>
              </w:rPr>
              <w:t>注册（办公）地址：</w:t>
            </w:r>
            <w:r>
              <w:rPr>
                <w:rFonts w:hint="eastAsia"/>
              </w:rPr>
              <w:t>北京市朝阳区创远路</w:t>
            </w:r>
            <w:r>
              <w:rPr>
                <w:rFonts w:hint="eastAsia"/>
              </w:rPr>
              <w:t>34</w:t>
            </w:r>
            <w:r>
              <w:rPr>
                <w:rFonts w:hint="eastAsia"/>
              </w:rPr>
              <w:t>号院</w:t>
            </w:r>
            <w:r>
              <w:rPr>
                <w:rFonts w:hint="eastAsia"/>
              </w:rPr>
              <w:t>6</w:t>
            </w:r>
            <w:r>
              <w:rPr>
                <w:rFonts w:hint="eastAsia"/>
              </w:rPr>
              <w:t>号楼</w:t>
            </w:r>
            <w:r>
              <w:rPr>
                <w:rFonts w:hint="eastAsia"/>
              </w:rPr>
              <w:t>15</w:t>
            </w:r>
            <w:r>
              <w:rPr>
                <w:rFonts w:hint="eastAsia"/>
              </w:rPr>
              <w:t>层</w:t>
            </w:r>
            <w:r>
              <w:rPr>
                <w:rFonts w:hint="eastAsia"/>
              </w:rPr>
              <w:t>1501</w:t>
            </w:r>
            <w:r>
              <w:rPr>
                <w:rFonts w:hint="eastAsia"/>
              </w:rPr>
              <w:t>室</w:t>
            </w:r>
          </w:p>
          <w:p w14:paraId="59E85374" w14:textId="77777777" w:rsidR="001F4103" w:rsidRDefault="001F4103" w:rsidP="00FC0B33">
            <w:pPr>
              <w:widowControl/>
              <w:jc w:val="left"/>
            </w:pPr>
            <w:r>
              <w:rPr>
                <w:rFonts w:hint="eastAsia"/>
              </w:rPr>
              <w:t>客户服务电话：</w:t>
            </w:r>
            <w:r>
              <w:rPr>
                <w:rFonts w:hint="eastAsia"/>
              </w:rPr>
              <w:t>400-159-9288</w:t>
            </w:r>
          </w:p>
          <w:p w14:paraId="0D7FB94D" w14:textId="18FCD1D5" w:rsidR="001F4103" w:rsidRDefault="001F4103" w:rsidP="00FC0B33">
            <w:pPr>
              <w:widowControl/>
              <w:jc w:val="left"/>
              <w:rPr>
                <w:rFonts w:ascii="宋体" w:hAnsi="宋体" w:cs="宋体"/>
                <w:szCs w:val="21"/>
              </w:rPr>
            </w:pPr>
            <w:r>
              <w:rPr>
                <w:rFonts w:hint="eastAsia"/>
              </w:rPr>
              <w:t>网址：</w:t>
            </w:r>
            <w:r>
              <w:rPr>
                <w:rFonts w:hint="eastAsia"/>
              </w:rPr>
              <w:t>http://danjuanapp.com/</w:t>
            </w:r>
          </w:p>
        </w:tc>
      </w:tr>
      <w:tr w:rsidR="001F4103" w14:paraId="10E621A8" w14:textId="77777777" w:rsidTr="006B2775">
        <w:tc>
          <w:tcPr>
            <w:tcW w:w="567" w:type="dxa"/>
          </w:tcPr>
          <w:p w14:paraId="7A895868" w14:textId="77777777" w:rsidR="001F4103" w:rsidRDefault="001F4103" w:rsidP="00FE4337">
            <w:pPr>
              <w:jc w:val="center"/>
              <w:rPr>
                <w:rFonts w:ascii="宋体" w:hAnsi="宋体" w:cs="宋体"/>
                <w:szCs w:val="21"/>
              </w:rPr>
            </w:pPr>
            <w:r>
              <w:rPr>
                <w:rFonts w:ascii="宋体" w:hAnsi="宋体" w:cs="宋体" w:hint="eastAsia"/>
              </w:rPr>
              <w:t>31</w:t>
            </w:r>
          </w:p>
        </w:tc>
        <w:tc>
          <w:tcPr>
            <w:tcW w:w="2692" w:type="dxa"/>
          </w:tcPr>
          <w:p w14:paraId="02119614" w14:textId="77777777" w:rsidR="001F4103" w:rsidRDefault="001F4103" w:rsidP="00FE4337">
            <w:pPr>
              <w:jc w:val="center"/>
              <w:rPr>
                <w:rFonts w:ascii="宋体" w:hAnsi="宋体" w:cs="宋体"/>
                <w:szCs w:val="21"/>
                <w:lang w:val="zh-CN"/>
              </w:rPr>
            </w:pPr>
            <w:r>
              <w:rPr>
                <w:rFonts w:ascii="宋体" w:hAnsi="宋体" w:cs="Calibri" w:hint="eastAsia"/>
                <w:bCs/>
                <w:color w:val="000000"/>
                <w:szCs w:val="21"/>
              </w:rPr>
              <w:t>中国人寿股份有限公司</w:t>
            </w:r>
          </w:p>
        </w:tc>
        <w:tc>
          <w:tcPr>
            <w:tcW w:w="5105" w:type="dxa"/>
          </w:tcPr>
          <w:p w14:paraId="4C0C6385" w14:textId="77777777" w:rsidR="001F4103" w:rsidRDefault="001F4103" w:rsidP="00FC0B33">
            <w:pPr>
              <w:snapToGrid w:val="0"/>
              <w:rPr>
                <w:rFonts w:ascii="宋体" w:hAnsi="宋体" w:cs="Calibri"/>
                <w:color w:val="000000"/>
                <w:szCs w:val="21"/>
              </w:rPr>
            </w:pPr>
            <w:r w:rsidRPr="00460E13">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北京市西城区金融大街16号</w:t>
            </w:r>
          </w:p>
          <w:p w14:paraId="1252CDC5"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客户服务电话：9551</w:t>
            </w:r>
            <w:r>
              <w:rPr>
                <w:rFonts w:ascii="宋体" w:hAnsi="宋体" w:cs="Calibri"/>
                <w:color w:val="000000"/>
                <w:szCs w:val="21"/>
              </w:rPr>
              <w:t>9</w:t>
            </w:r>
          </w:p>
          <w:p w14:paraId="409E3864" w14:textId="33EA9117" w:rsidR="001F410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www.e-chinalife.com</w:t>
            </w:r>
          </w:p>
        </w:tc>
      </w:tr>
      <w:tr w:rsidR="001F4103" w14:paraId="4D9E20A6" w14:textId="77777777" w:rsidTr="006B2775">
        <w:tc>
          <w:tcPr>
            <w:tcW w:w="567" w:type="dxa"/>
          </w:tcPr>
          <w:p w14:paraId="67A5EEE3" w14:textId="77777777" w:rsidR="001F4103" w:rsidRDefault="001F4103" w:rsidP="00FE4337">
            <w:pPr>
              <w:jc w:val="center"/>
              <w:rPr>
                <w:rFonts w:ascii="宋体" w:hAnsi="宋体" w:cs="宋体"/>
                <w:szCs w:val="21"/>
              </w:rPr>
            </w:pPr>
            <w:r>
              <w:rPr>
                <w:rFonts w:ascii="宋体" w:hAnsi="宋体" w:hint="eastAsia"/>
                <w:color w:val="000000"/>
              </w:rPr>
              <w:t>32</w:t>
            </w:r>
          </w:p>
        </w:tc>
        <w:tc>
          <w:tcPr>
            <w:tcW w:w="2692" w:type="dxa"/>
          </w:tcPr>
          <w:p w14:paraId="63CA77E5"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深圳前海财厚基金销售有限公司</w:t>
            </w:r>
          </w:p>
        </w:tc>
        <w:tc>
          <w:tcPr>
            <w:tcW w:w="5105" w:type="dxa"/>
          </w:tcPr>
          <w:p w14:paraId="1F2DFEFA" w14:textId="77777777" w:rsidR="00FE4337" w:rsidRDefault="001F4103" w:rsidP="00FC0B33">
            <w:pPr>
              <w:widowControl/>
              <w:snapToGrid w:val="0"/>
              <w:rPr>
                <w:rFonts w:ascii="宋体" w:hAnsi="宋体" w:cs="Calibri"/>
                <w:color w:val="000000"/>
                <w:szCs w:val="21"/>
              </w:rPr>
            </w:pPr>
            <w:r w:rsidRPr="00460E13">
              <w:rPr>
                <w:rFonts w:ascii="宋体" w:hAnsi="宋体" w:cs="Calibri" w:hint="eastAsia"/>
                <w:color w:val="000000"/>
                <w:szCs w:val="21"/>
              </w:rPr>
              <w:t>注册(办公)地址：深圳市前海深港合作区南山街道自贸西街18号前海香缤大厦1105号-B016</w:t>
            </w:r>
          </w:p>
          <w:p w14:paraId="2BC88020" w14:textId="381F2DD4" w:rsidR="001F4103" w:rsidRDefault="001F4103" w:rsidP="00FC0B33">
            <w:pPr>
              <w:widowControl/>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1DE0A171" w14:textId="11C79349" w:rsidR="001F4103" w:rsidRPr="00FC0B3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caiho.cn</w:t>
            </w:r>
          </w:p>
        </w:tc>
      </w:tr>
      <w:tr w:rsidR="001F4103" w14:paraId="653C0EBE" w14:textId="77777777" w:rsidTr="006B2775">
        <w:tc>
          <w:tcPr>
            <w:tcW w:w="567" w:type="dxa"/>
          </w:tcPr>
          <w:p w14:paraId="46576DC6" w14:textId="77777777" w:rsidR="001F4103" w:rsidRDefault="001F4103" w:rsidP="00FE4337">
            <w:pPr>
              <w:jc w:val="center"/>
              <w:rPr>
                <w:rFonts w:ascii="宋体" w:hAnsi="宋体" w:cs="宋体"/>
                <w:szCs w:val="21"/>
              </w:rPr>
            </w:pPr>
            <w:r>
              <w:rPr>
                <w:rFonts w:ascii="宋体" w:hAnsi="宋体" w:hint="eastAsia"/>
                <w:color w:val="000000"/>
              </w:rPr>
              <w:t>33</w:t>
            </w:r>
          </w:p>
        </w:tc>
        <w:tc>
          <w:tcPr>
            <w:tcW w:w="2692" w:type="dxa"/>
          </w:tcPr>
          <w:p w14:paraId="231B2D3B"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105" w:type="dxa"/>
          </w:tcPr>
          <w:p w14:paraId="61AFC109" w14:textId="77777777" w:rsidR="001F4103" w:rsidRPr="00460E13" w:rsidRDefault="001F4103" w:rsidP="00FC0B33">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sidRPr="00460E13">
              <w:rPr>
                <w:rFonts w:ascii="宋体" w:hAnsi="宋体" w:cs="Calibri" w:hint="eastAsia"/>
                <w:color w:val="000000"/>
                <w:szCs w:val="21"/>
              </w:rPr>
              <w:t>上海市浦东新区杨高南路759号2号楼18层03单元</w:t>
            </w:r>
          </w:p>
          <w:p w14:paraId="0B5D2DA6" w14:textId="77777777" w:rsidR="00FE4337" w:rsidRDefault="001F4103" w:rsidP="00FC0B33">
            <w:pPr>
              <w:widowControl/>
              <w:jc w:val="left"/>
              <w:rPr>
                <w:rFonts w:ascii="宋体" w:hAnsi="宋体" w:cs="Calibri"/>
                <w:color w:val="000000"/>
                <w:szCs w:val="21"/>
              </w:rPr>
            </w:pPr>
            <w:r w:rsidRPr="00460E13">
              <w:rPr>
                <w:rFonts w:ascii="宋体" w:hAnsi="宋体" w:cs="Calibri" w:hint="eastAsia"/>
                <w:color w:val="000000"/>
                <w:szCs w:val="21"/>
              </w:rPr>
              <w:t>客户服务电话：021-50810673</w:t>
            </w:r>
          </w:p>
          <w:p w14:paraId="4AA63495" w14:textId="1BBF4991" w:rsidR="001F410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 </w:t>
            </w:r>
            <w:hyperlink r:id="rId36" w:history="1">
              <w:r>
                <w:rPr>
                  <w:rFonts w:ascii="宋体" w:hAnsi="宋体" w:cs="Calibri"/>
                  <w:color w:val="000000"/>
                  <w:szCs w:val="21"/>
                </w:rPr>
                <w:t>www.wacaijijin.com</w:t>
              </w:r>
            </w:hyperlink>
          </w:p>
        </w:tc>
      </w:tr>
      <w:tr w:rsidR="001F4103" w14:paraId="26A602D3" w14:textId="77777777" w:rsidTr="006B2775">
        <w:tc>
          <w:tcPr>
            <w:tcW w:w="567" w:type="dxa"/>
          </w:tcPr>
          <w:p w14:paraId="4C0E8E54" w14:textId="77777777" w:rsidR="001F4103" w:rsidRDefault="001F4103" w:rsidP="00FE4337">
            <w:pPr>
              <w:jc w:val="center"/>
              <w:rPr>
                <w:rFonts w:ascii="宋体" w:hAnsi="宋体" w:cs="宋体"/>
                <w:szCs w:val="21"/>
              </w:rPr>
            </w:pPr>
            <w:r>
              <w:rPr>
                <w:rFonts w:ascii="宋体" w:hAnsi="宋体" w:hint="eastAsia"/>
                <w:color w:val="000000"/>
              </w:rPr>
              <w:t>34</w:t>
            </w:r>
          </w:p>
        </w:tc>
        <w:tc>
          <w:tcPr>
            <w:tcW w:w="2692" w:type="dxa"/>
          </w:tcPr>
          <w:p w14:paraId="6576F74B"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诺亚正行基金销售有限公司</w:t>
            </w:r>
          </w:p>
        </w:tc>
        <w:tc>
          <w:tcPr>
            <w:tcW w:w="5105" w:type="dxa"/>
          </w:tcPr>
          <w:p w14:paraId="73B2193D"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sidRPr="00460E13">
              <w:rPr>
                <w:rFonts w:ascii="宋体" w:hAnsi="宋体" w:cs="Calibri" w:hint="eastAsia"/>
                <w:color w:val="000000"/>
                <w:szCs w:val="21"/>
              </w:rPr>
              <w:t>：上海市闵行区申滨南路1226号诺亚财富中心</w:t>
            </w:r>
          </w:p>
          <w:p w14:paraId="127F2A9B"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388D7A9F" w14:textId="3EB1430E" w:rsidR="001F410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www.noah-fund.com</w:t>
            </w:r>
          </w:p>
        </w:tc>
      </w:tr>
      <w:tr w:rsidR="001F4103" w14:paraId="6F7ACED0" w14:textId="77777777" w:rsidTr="006B2775">
        <w:tc>
          <w:tcPr>
            <w:tcW w:w="567" w:type="dxa"/>
          </w:tcPr>
          <w:p w14:paraId="49C7230E" w14:textId="77777777" w:rsidR="001F4103" w:rsidRDefault="001F4103" w:rsidP="00FE4337">
            <w:pPr>
              <w:jc w:val="center"/>
              <w:rPr>
                <w:rFonts w:ascii="宋体" w:hAnsi="宋体" w:cs="宋体"/>
                <w:szCs w:val="21"/>
              </w:rPr>
            </w:pPr>
            <w:r>
              <w:rPr>
                <w:rFonts w:ascii="宋体" w:hAnsi="宋体" w:hint="eastAsia"/>
                <w:color w:val="000000"/>
              </w:rPr>
              <w:t>35</w:t>
            </w:r>
          </w:p>
        </w:tc>
        <w:tc>
          <w:tcPr>
            <w:tcW w:w="2692" w:type="dxa"/>
          </w:tcPr>
          <w:p w14:paraId="7798B815"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上海凯石财富基金销售有限公司</w:t>
            </w:r>
          </w:p>
        </w:tc>
        <w:tc>
          <w:tcPr>
            <w:tcW w:w="5105" w:type="dxa"/>
          </w:tcPr>
          <w:p w14:paraId="2A2A49CF"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sidRPr="00460E13">
              <w:rPr>
                <w:rFonts w:ascii="宋体" w:hAnsi="宋体" w:cs="Calibri" w:hint="eastAsia"/>
                <w:color w:val="000000"/>
                <w:szCs w:val="21"/>
              </w:rPr>
              <w:t>上海市黄浦区延安东路1号凯石大厦</w:t>
            </w:r>
          </w:p>
          <w:p w14:paraId="335E6217"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0A9ACB6D" w14:textId="389A2029" w:rsidR="001F410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www.vstonewealth.com</w:t>
            </w:r>
          </w:p>
        </w:tc>
      </w:tr>
      <w:tr w:rsidR="001F4103" w14:paraId="091763CA" w14:textId="77777777" w:rsidTr="006B2775">
        <w:tc>
          <w:tcPr>
            <w:tcW w:w="567" w:type="dxa"/>
          </w:tcPr>
          <w:p w14:paraId="555D06EF" w14:textId="77777777" w:rsidR="001F4103" w:rsidRDefault="001F4103" w:rsidP="00FE4337">
            <w:pPr>
              <w:jc w:val="center"/>
              <w:rPr>
                <w:rFonts w:ascii="宋体" w:hAnsi="宋体" w:cs="宋体"/>
                <w:szCs w:val="21"/>
              </w:rPr>
            </w:pPr>
            <w:r>
              <w:rPr>
                <w:rFonts w:ascii="宋体" w:hAnsi="宋体" w:hint="eastAsia"/>
                <w:color w:val="000000"/>
              </w:rPr>
              <w:t>36</w:t>
            </w:r>
          </w:p>
        </w:tc>
        <w:tc>
          <w:tcPr>
            <w:tcW w:w="2692" w:type="dxa"/>
          </w:tcPr>
          <w:p w14:paraId="6CDFE4F3" w14:textId="77777777" w:rsidR="001F4103" w:rsidRDefault="001F4103" w:rsidP="00FE4337">
            <w:pPr>
              <w:jc w:val="center"/>
              <w:rPr>
                <w:rFonts w:ascii="宋体" w:hAnsi="宋体" w:cs="宋体"/>
                <w:szCs w:val="21"/>
                <w:lang w:val="zh-CN"/>
              </w:rPr>
            </w:pPr>
            <w:r>
              <w:rPr>
                <w:rFonts w:ascii="宋体" w:hAnsi="宋体" w:cs="Calibri" w:hint="eastAsia"/>
                <w:bCs/>
                <w:color w:val="000000"/>
                <w:szCs w:val="21"/>
              </w:rPr>
              <w:t>泰信财富基金销售有限公司</w:t>
            </w:r>
          </w:p>
        </w:tc>
        <w:tc>
          <w:tcPr>
            <w:tcW w:w="5105" w:type="dxa"/>
          </w:tcPr>
          <w:p w14:paraId="645F2E38"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北京市朝阳区建国路乙118号10层1206</w:t>
            </w:r>
          </w:p>
          <w:p w14:paraId="327D0292"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00D867EB" w14:textId="77777777" w:rsidR="001F4103" w:rsidRPr="006B2775"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www.taixincf.com</w:t>
            </w:r>
          </w:p>
        </w:tc>
      </w:tr>
      <w:tr w:rsidR="001F4103" w14:paraId="32C2A269" w14:textId="77777777" w:rsidTr="006B2775">
        <w:tc>
          <w:tcPr>
            <w:tcW w:w="567" w:type="dxa"/>
          </w:tcPr>
          <w:p w14:paraId="615BDF73" w14:textId="77777777" w:rsidR="001F4103" w:rsidRDefault="001F4103" w:rsidP="00FE4337">
            <w:pPr>
              <w:jc w:val="center"/>
              <w:rPr>
                <w:rFonts w:ascii="宋体" w:hAnsi="宋体" w:cs="宋体"/>
                <w:szCs w:val="21"/>
              </w:rPr>
            </w:pPr>
            <w:r>
              <w:rPr>
                <w:rFonts w:ascii="宋体" w:hAnsi="宋体" w:hint="eastAsia"/>
                <w:color w:val="000000"/>
              </w:rPr>
              <w:t>37</w:t>
            </w:r>
          </w:p>
        </w:tc>
        <w:tc>
          <w:tcPr>
            <w:tcW w:w="2692" w:type="dxa"/>
          </w:tcPr>
          <w:p w14:paraId="1C98246C"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上海利得基金销售有限公司</w:t>
            </w:r>
          </w:p>
        </w:tc>
        <w:tc>
          <w:tcPr>
            <w:tcW w:w="5105" w:type="dxa"/>
          </w:tcPr>
          <w:p w14:paraId="39681D11" w14:textId="77777777" w:rsidR="001F4103" w:rsidRPr="001F4103" w:rsidRDefault="001F4103" w:rsidP="00FC0B33">
            <w:pPr>
              <w:snapToGrid w:val="0"/>
              <w:rPr>
                <w:rFonts w:ascii="宋体" w:hAnsi="宋体" w:cs="Calibri"/>
                <w:color w:val="000000"/>
                <w:szCs w:val="21"/>
              </w:rPr>
            </w:pPr>
            <w:r w:rsidRPr="001F4103">
              <w:rPr>
                <w:rFonts w:ascii="宋体" w:hAnsi="宋体" w:cs="Calibri" w:hint="eastAsia"/>
                <w:color w:val="000000"/>
                <w:szCs w:val="21"/>
              </w:rPr>
              <w:t>注册(办公)地址：上海市虹口区东大名路1098号浦江国际金融广场53楼</w:t>
            </w:r>
          </w:p>
          <w:p w14:paraId="20C76884" w14:textId="77777777" w:rsidR="001F4103" w:rsidRDefault="001F4103" w:rsidP="00FC0B33">
            <w:pPr>
              <w:widowControl/>
              <w:jc w:val="left"/>
              <w:rPr>
                <w:rFonts w:ascii="宋体" w:hAnsi="宋体" w:cs="Calibri"/>
                <w:color w:val="000000"/>
                <w:szCs w:val="21"/>
              </w:rPr>
            </w:pPr>
            <w:r w:rsidRPr="001F4103">
              <w:rPr>
                <w:rFonts w:ascii="宋体" w:hAnsi="宋体" w:cs="Calibri" w:hint="eastAsia"/>
                <w:color w:val="000000"/>
                <w:szCs w:val="21"/>
              </w:rPr>
              <w:lastRenderedPageBreak/>
              <w:t>客户服务电话：400-032-5885</w:t>
            </w:r>
          </w:p>
          <w:p w14:paraId="6931B391" w14:textId="0C5E70A4" w:rsidR="001F4103" w:rsidRDefault="001F4103" w:rsidP="00FC0B33">
            <w:pPr>
              <w:widowControl/>
              <w:jc w:val="left"/>
              <w:rPr>
                <w:rFonts w:ascii="宋体" w:hAnsi="宋体" w:cs="宋体"/>
                <w:szCs w:val="21"/>
              </w:rPr>
            </w:pPr>
            <w:r w:rsidRPr="001F4103">
              <w:rPr>
                <w:rFonts w:ascii="宋体" w:hAnsi="宋体" w:cs="Calibri" w:hint="eastAsia"/>
                <w:color w:val="000000"/>
                <w:szCs w:val="21"/>
              </w:rPr>
              <w:t>网址：www.leadfund.com.cn</w:t>
            </w:r>
          </w:p>
        </w:tc>
      </w:tr>
      <w:tr w:rsidR="001F4103" w14:paraId="7984D68C" w14:textId="77777777" w:rsidTr="006B2775">
        <w:tc>
          <w:tcPr>
            <w:tcW w:w="567" w:type="dxa"/>
          </w:tcPr>
          <w:p w14:paraId="6FDD5CB9" w14:textId="77777777" w:rsidR="001F4103" w:rsidRDefault="001F4103" w:rsidP="00FE4337">
            <w:pPr>
              <w:jc w:val="center"/>
              <w:rPr>
                <w:rFonts w:ascii="宋体" w:hAnsi="宋体" w:cs="宋体"/>
                <w:szCs w:val="21"/>
              </w:rPr>
            </w:pPr>
            <w:r>
              <w:rPr>
                <w:rFonts w:ascii="宋体" w:hAnsi="宋体" w:hint="eastAsia"/>
                <w:color w:val="000000"/>
              </w:rPr>
              <w:lastRenderedPageBreak/>
              <w:t>38</w:t>
            </w:r>
          </w:p>
        </w:tc>
        <w:tc>
          <w:tcPr>
            <w:tcW w:w="2692" w:type="dxa"/>
          </w:tcPr>
          <w:p w14:paraId="1A3B2975"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南京苏宁基金销售有限公司</w:t>
            </w:r>
          </w:p>
        </w:tc>
        <w:tc>
          <w:tcPr>
            <w:tcW w:w="5105" w:type="dxa"/>
          </w:tcPr>
          <w:p w14:paraId="6AB237E8"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注册(办公)地址 :南京市玄武区苏宁大道1-6号</w:t>
            </w:r>
          </w:p>
          <w:p w14:paraId="5217A748"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客户服务电话：025-66996699</w:t>
            </w:r>
          </w:p>
          <w:p w14:paraId="7079537D" w14:textId="77777777" w:rsidR="001F4103" w:rsidRDefault="001F4103" w:rsidP="00FC0B33">
            <w:pPr>
              <w:widowControl/>
              <w:jc w:val="left"/>
              <w:rPr>
                <w:rFonts w:ascii="宋体" w:hAnsi="宋体" w:cs="宋体"/>
                <w:szCs w:val="21"/>
              </w:rPr>
            </w:pPr>
            <w:r>
              <w:rPr>
                <w:rFonts w:ascii="宋体" w:hAnsi="宋体" w:cs="Calibri" w:hint="eastAsia"/>
                <w:color w:val="000000"/>
                <w:szCs w:val="21"/>
              </w:rPr>
              <w:t>网址：</w:t>
            </w:r>
            <w:r>
              <w:t>www.snjijin</w:t>
            </w:r>
            <w:r>
              <w:rPr>
                <w:rFonts w:ascii="宋体" w:hAnsi="宋体" w:cs="Calibri" w:hint="eastAsia"/>
                <w:color w:val="000000"/>
                <w:szCs w:val="21"/>
              </w:rPr>
              <w:t>.com</w:t>
            </w:r>
          </w:p>
        </w:tc>
      </w:tr>
      <w:tr w:rsidR="001F4103" w14:paraId="0C304DEA" w14:textId="77777777" w:rsidTr="006B2775">
        <w:tc>
          <w:tcPr>
            <w:tcW w:w="567" w:type="dxa"/>
          </w:tcPr>
          <w:p w14:paraId="7827A7AD" w14:textId="77777777" w:rsidR="001F4103" w:rsidRDefault="001F4103" w:rsidP="00FE4337">
            <w:pPr>
              <w:jc w:val="center"/>
              <w:rPr>
                <w:rFonts w:ascii="宋体" w:hAnsi="宋体" w:cs="宋体"/>
                <w:szCs w:val="21"/>
              </w:rPr>
            </w:pPr>
            <w:r>
              <w:rPr>
                <w:rFonts w:ascii="宋体" w:hAnsi="宋体" w:hint="eastAsia"/>
                <w:color w:val="000000"/>
              </w:rPr>
              <w:t>39</w:t>
            </w:r>
          </w:p>
        </w:tc>
        <w:tc>
          <w:tcPr>
            <w:tcW w:w="2692" w:type="dxa"/>
          </w:tcPr>
          <w:p w14:paraId="24588A91"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中证金牛（北京）投资咨询有限公司</w:t>
            </w:r>
          </w:p>
        </w:tc>
        <w:tc>
          <w:tcPr>
            <w:tcW w:w="5105" w:type="dxa"/>
          </w:tcPr>
          <w:p w14:paraId="636A89F6" w14:textId="77777777" w:rsidR="001F4103" w:rsidRDefault="001F4103" w:rsidP="00FC0B33">
            <w:pPr>
              <w:snapToGrid w:val="0"/>
              <w:rPr>
                <w:rFonts w:ascii="宋体" w:hAnsi="宋体" w:cs="Calibri"/>
                <w:color w:val="000000"/>
                <w:szCs w:val="21"/>
              </w:rPr>
            </w:pPr>
            <w:r w:rsidRPr="003A49E1">
              <w:rPr>
                <w:rFonts w:ascii="宋体" w:hAnsi="宋体" w:cs="Calibri" w:hint="eastAsia"/>
                <w:color w:val="000000"/>
                <w:szCs w:val="21"/>
              </w:rPr>
              <w:t>注册(办公)地址 :北京市宣武门外大街甲1号环球财讯中心A座4层</w:t>
            </w:r>
          </w:p>
          <w:p w14:paraId="093B886C"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客户服务电话：4008-909-998</w:t>
            </w:r>
          </w:p>
          <w:p w14:paraId="4E076165" w14:textId="21F5F0AC" w:rsidR="001F4103" w:rsidRDefault="001F4103" w:rsidP="00FC0B33">
            <w:pPr>
              <w:widowControl/>
              <w:jc w:val="left"/>
              <w:rPr>
                <w:rFonts w:ascii="宋体" w:hAnsi="宋体" w:cs="宋体"/>
                <w:szCs w:val="21"/>
              </w:rPr>
            </w:pPr>
            <w:r>
              <w:rPr>
                <w:rFonts w:ascii="宋体" w:hAnsi="宋体" w:cs="Calibri" w:hint="eastAsia"/>
                <w:color w:val="000000"/>
                <w:szCs w:val="21"/>
              </w:rPr>
              <w:t>网址：www.jnlc.com</w:t>
            </w:r>
          </w:p>
        </w:tc>
      </w:tr>
      <w:tr w:rsidR="001F4103" w14:paraId="14FB508B" w14:textId="77777777" w:rsidTr="006B2775">
        <w:tc>
          <w:tcPr>
            <w:tcW w:w="567" w:type="dxa"/>
          </w:tcPr>
          <w:p w14:paraId="3429C4E7" w14:textId="77777777" w:rsidR="001F4103" w:rsidRDefault="001F4103" w:rsidP="00FE4337">
            <w:pPr>
              <w:jc w:val="center"/>
              <w:rPr>
                <w:rFonts w:ascii="宋体" w:hAnsi="宋体" w:cs="宋体"/>
                <w:szCs w:val="21"/>
              </w:rPr>
            </w:pPr>
            <w:r>
              <w:rPr>
                <w:rFonts w:ascii="宋体" w:hAnsi="宋体" w:hint="eastAsia"/>
                <w:color w:val="000000"/>
              </w:rPr>
              <w:t>40</w:t>
            </w:r>
          </w:p>
        </w:tc>
        <w:tc>
          <w:tcPr>
            <w:tcW w:w="2692" w:type="dxa"/>
          </w:tcPr>
          <w:p w14:paraId="4173A2EA"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江苏汇林保大基金销售有限公司</w:t>
            </w:r>
          </w:p>
        </w:tc>
        <w:tc>
          <w:tcPr>
            <w:tcW w:w="5105" w:type="dxa"/>
          </w:tcPr>
          <w:p w14:paraId="29AFDB00" w14:textId="77777777" w:rsidR="001F4103" w:rsidRDefault="001F4103" w:rsidP="00FC0B33">
            <w:pPr>
              <w:snapToGrid w:val="0"/>
              <w:rPr>
                <w:rFonts w:ascii="宋体" w:hAnsi="宋体" w:cs="Calibri"/>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南京市高淳区经济开发区古檀大道47号</w:t>
            </w:r>
          </w:p>
          <w:p w14:paraId="5A71670A"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1F582E77" w14:textId="315839ED" w:rsidR="001F4103" w:rsidRDefault="001F4103" w:rsidP="00FC0B33">
            <w:pPr>
              <w:widowControl/>
              <w:jc w:val="left"/>
              <w:rPr>
                <w:rFonts w:ascii="宋体" w:hAnsi="宋体" w:cs="宋体"/>
                <w:szCs w:val="21"/>
              </w:rPr>
            </w:pPr>
            <w:r>
              <w:rPr>
                <w:rFonts w:ascii="宋体" w:hAnsi="宋体" w:cs="Calibri" w:hint="eastAsia"/>
                <w:color w:val="000000"/>
                <w:szCs w:val="21"/>
              </w:rPr>
              <w:t>网址：www.huilinbd.com</w:t>
            </w:r>
          </w:p>
        </w:tc>
      </w:tr>
      <w:tr w:rsidR="001F4103" w14:paraId="18A2DCAF" w14:textId="77777777" w:rsidTr="006B2775">
        <w:tc>
          <w:tcPr>
            <w:tcW w:w="567" w:type="dxa"/>
          </w:tcPr>
          <w:p w14:paraId="084D98A6" w14:textId="77777777" w:rsidR="001F4103" w:rsidRDefault="001F4103" w:rsidP="00FE4337">
            <w:pPr>
              <w:jc w:val="center"/>
              <w:rPr>
                <w:rFonts w:ascii="宋体" w:hAnsi="宋体" w:cs="宋体"/>
                <w:szCs w:val="21"/>
              </w:rPr>
            </w:pPr>
            <w:r>
              <w:rPr>
                <w:rFonts w:ascii="宋体" w:hAnsi="宋体" w:hint="eastAsia"/>
                <w:color w:val="000000"/>
              </w:rPr>
              <w:t>41</w:t>
            </w:r>
          </w:p>
        </w:tc>
        <w:tc>
          <w:tcPr>
            <w:tcW w:w="2692" w:type="dxa"/>
          </w:tcPr>
          <w:p w14:paraId="23E5DBF8"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玄元保险代理有限公司</w:t>
            </w:r>
          </w:p>
        </w:tc>
        <w:tc>
          <w:tcPr>
            <w:tcW w:w="5105" w:type="dxa"/>
          </w:tcPr>
          <w:p w14:paraId="4786583A" w14:textId="77777777" w:rsidR="001F4103" w:rsidRDefault="001F4103" w:rsidP="00FC0B33">
            <w:pPr>
              <w:snapToGrid w:val="0"/>
              <w:rPr>
                <w:rFonts w:ascii="宋体" w:hAnsi="宋体" w:cs="Calibri"/>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07F38443"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F1A224E" w14:textId="75B5DE8E" w:rsidR="001F410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www.licaimofang.cn</w:t>
            </w:r>
          </w:p>
        </w:tc>
      </w:tr>
      <w:tr w:rsidR="001F4103" w14:paraId="4068B111" w14:textId="77777777" w:rsidTr="006B2775">
        <w:tc>
          <w:tcPr>
            <w:tcW w:w="567" w:type="dxa"/>
          </w:tcPr>
          <w:p w14:paraId="3AF8F0F4" w14:textId="77777777" w:rsidR="001F4103" w:rsidRDefault="001F4103" w:rsidP="00FE4337">
            <w:pPr>
              <w:jc w:val="center"/>
              <w:rPr>
                <w:rFonts w:ascii="宋体" w:hAnsi="宋体" w:cs="宋体"/>
                <w:szCs w:val="21"/>
              </w:rPr>
            </w:pPr>
            <w:r>
              <w:rPr>
                <w:rFonts w:ascii="宋体" w:hAnsi="宋体" w:hint="eastAsia"/>
                <w:color w:val="000000"/>
              </w:rPr>
              <w:t>42</w:t>
            </w:r>
          </w:p>
        </w:tc>
        <w:tc>
          <w:tcPr>
            <w:tcW w:w="2692" w:type="dxa"/>
          </w:tcPr>
          <w:p w14:paraId="7B409023"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宜信普泽（北京）基金销售有限公司</w:t>
            </w:r>
          </w:p>
        </w:tc>
        <w:tc>
          <w:tcPr>
            <w:tcW w:w="5105" w:type="dxa"/>
          </w:tcPr>
          <w:p w14:paraId="6CC727A1" w14:textId="77777777" w:rsidR="001F4103" w:rsidRDefault="001F4103" w:rsidP="00FC0B33">
            <w:pPr>
              <w:snapToGrid w:val="0"/>
              <w:rPr>
                <w:rFonts w:ascii="宋体" w:hAnsi="宋体" w:cs="Calibri"/>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2F483F2E"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75E1C19" w14:textId="7B00EB68" w:rsidR="001F4103" w:rsidRDefault="001F4103"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1F4103" w14:paraId="0C2F1A5D" w14:textId="77777777" w:rsidTr="006B2775">
        <w:tc>
          <w:tcPr>
            <w:tcW w:w="567" w:type="dxa"/>
          </w:tcPr>
          <w:p w14:paraId="0B5DA5AE" w14:textId="77777777" w:rsidR="001F4103" w:rsidRDefault="001F4103" w:rsidP="00FE4337">
            <w:pPr>
              <w:jc w:val="center"/>
              <w:rPr>
                <w:rFonts w:ascii="宋体" w:hAnsi="宋体" w:cs="宋体"/>
                <w:szCs w:val="21"/>
              </w:rPr>
            </w:pPr>
            <w:r>
              <w:rPr>
                <w:rFonts w:ascii="宋体" w:hAnsi="宋体" w:hint="eastAsia"/>
                <w:color w:val="000000"/>
              </w:rPr>
              <w:t>43</w:t>
            </w:r>
          </w:p>
        </w:tc>
        <w:tc>
          <w:tcPr>
            <w:tcW w:w="2692" w:type="dxa"/>
          </w:tcPr>
          <w:p w14:paraId="22A9C926"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喜鹊财富基金销售有限公司</w:t>
            </w:r>
          </w:p>
        </w:tc>
        <w:tc>
          <w:tcPr>
            <w:tcW w:w="5105" w:type="dxa"/>
          </w:tcPr>
          <w:p w14:paraId="10BE02C2" w14:textId="77777777" w:rsidR="001F4103" w:rsidRDefault="001F4103" w:rsidP="00FC0B33">
            <w:pPr>
              <w:snapToGrid w:val="0"/>
              <w:rPr>
                <w:rFonts w:ascii="宋体" w:hAnsi="宋体" w:cs="Calibri"/>
                <w:color w:val="000000"/>
                <w:szCs w:val="21"/>
              </w:rPr>
            </w:pPr>
            <w:r w:rsidRPr="003A49E1">
              <w:rPr>
                <w:rFonts w:ascii="宋体" w:hAnsi="宋体" w:cs="Calibri" w:hint="eastAsia"/>
                <w:color w:val="000000"/>
                <w:szCs w:val="21"/>
              </w:rPr>
              <w:t>注册(办公)地址 :</w:t>
            </w:r>
            <w:r>
              <w:rPr>
                <w:rFonts w:ascii="宋体" w:hAnsi="宋体" w:cs="Calibri"/>
                <w:color w:val="000000"/>
                <w:szCs w:val="21"/>
              </w:rPr>
              <w:t xml:space="preserve"> </w:t>
            </w:r>
            <w:r>
              <w:rPr>
                <w:rFonts w:ascii="宋体" w:hAnsi="宋体" w:cs="Calibri" w:hint="eastAsia"/>
                <w:color w:val="000000"/>
                <w:szCs w:val="21"/>
              </w:rPr>
              <w:t>西藏拉萨市柳梧新区柳梧大厦1513室</w:t>
            </w:r>
          </w:p>
          <w:p w14:paraId="647C7BAE" w14:textId="77777777" w:rsidR="001F4103" w:rsidRDefault="001F4103" w:rsidP="00FC0B33">
            <w:pPr>
              <w:snapToGrid w:val="0"/>
              <w:rPr>
                <w:rFonts w:ascii="宋体" w:hAnsi="宋体" w:cs="Calibri"/>
                <w:color w:val="000000"/>
                <w:szCs w:val="21"/>
              </w:rPr>
            </w:pPr>
            <w:r>
              <w:rPr>
                <w:rFonts w:ascii="宋体" w:hAnsi="宋体" w:cs="Calibri" w:hint="eastAsia"/>
                <w:color w:val="000000"/>
                <w:szCs w:val="21"/>
              </w:rPr>
              <w:t>客户服务电话：400-699-7719</w:t>
            </w:r>
          </w:p>
          <w:p w14:paraId="41845148" w14:textId="67292E21" w:rsidR="001F4103" w:rsidRDefault="001F4103" w:rsidP="00FC0B33">
            <w:pPr>
              <w:widowControl/>
              <w:jc w:val="left"/>
              <w:rPr>
                <w:rFonts w:ascii="宋体" w:hAnsi="宋体" w:cs="宋体"/>
                <w:szCs w:val="21"/>
              </w:rPr>
            </w:pPr>
            <w:r>
              <w:rPr>
                <w:rFonts w:ascii="宋体" w:hAnsi="宋体" w:cs="Calibri" w:hint="eastAsia"/>
                <w:color w:val="000000"/>
                <w:szCs w:val="21"/>
              </w:rPr>
              <w:t>网址：www.xiquefund.com</w:t>
            </w:r>
          </w:p>
        </w:tc>
      </w:tr>
      <w:tr w:rsidR="001F4103" w14:paraId="3BD7B475" w14:textId="77777777" w:rsidTr="006B2775">
        <w:tc>
          <w:tcPr>
            <w:tcW w:w="567" w:type="dxa"/>
          </w:tcPr>
          <w:p w14:paraId="06132826" w14:textId="77777777" w:rsidR="001F4103" w:rsidRDefault="001F4103" w:rsidP="00FE4337">
            <w:pPr>
              <w:jc w:val="center"/>
              <w:rPr>
                <w:rFonts w:ascii="宋体" w:hAnsi="宋体" w:cs="宋体"/>
                <w:szCs w:val="21"/>
              </w:rPr>
            </w:pPr>
            <w:r>
              <w:rPr>
                <w:rFonts w:ascii="宋体" w:hAnsi="宋体" w:hint="eastAsia"/>
                <w:color w:val="000000"/>
              </w:rPr>
              <w:t>44</w:t>
            </w:r>
          </w:p>
        </w:tc>
        <w:tc>
          <w:tcPr>
            <w:tcW w:w="2692" w:type="dxa"/>
          </w:tcPr>
          <w:p w14:paraId="27F7DC6C" w14:textId="77777777" w:rsidR="001F4103" w:rsidRDefault="001F4103" w:rsidP="00FE4337">
            <w:pPr>
              <w:jc w:val="center"/>
              <w:rPr>
                <w:rFonts w:ascii="宋体" w:hAnsi="宋体" w:cs="宋体"/>
                <w:szCs w:val="21"/>
                <w:lang w:val="zh-CN"/>
              </w:rPr>
            </w:pPr>
            <w:r>
              <w:rPr>
                <w:rFonts w:ascii="宋体" w:hAnsi="宋体" w:cs="Calibri" w:hint="eastAsia"/>
                <w:color w:val="000000"/>
                <w:szCs w:val="21"/>
              </w:rPr>
              <w:t>招商证券股份有限公司</w:t>
            </w:r>
          </w:p>
        </w:tc>
        <w:tc>
          <w:tcPr>
            <w:tcW w:w="5105" w:type="dxa"/>
          </w:tcPr>
          <w:p w14:paraId="46CD6E6F" w14:textId="77777777" w:rsidR="001F4103" w:rsidRPr="006802F6" w:rsidRDefault="001F4103" w:rsidP="00FC0B33">
            <w:pPr>
              <w:snapToGrid w:val="0"/>
              <w:rPr>
                <w:rFonts w:ascii="宋体" w:hAnsi="宋体" w:cs="Calibri"/>
                <w:color w:val="000000"/>
                <w:szCs w:val="21"/>
              </w:rPr>
            </w:pPr>
            <w:r w:rsidRPr="006802F6">
              <w:rPr>
                <w:rFonts w:ascii="宋体" w:hAnsi="宋体" w:cs="Calibri" w:hint="eastAsia"/>
                <w:color w:val="000000"/>
                <w:szCs w:val="21"/>
              </w:rPr>
              <w:t>注册地址: 深圳市福田区福田街道福华一路111号</w:t>
            </w:r>
          </w:p>
          <w:p w14:paraId="521261E7" w14:textId="77777777" w:rsidR="001F4103" w:rsidRPr="006802F6" w:rsidRDefault="001F4103" w:rsidP="00FC0B33">
            <w:pPr>
              <w:snapToGrid w:val="0"/>
              <w:rPr>
                <w:rFonts w:ascii="宋体" w:hAnsi="宋体" w:cs="Calibri"/>
                <w:color w:val="000000"/>
                <w:szCs w:val="21"/>
              </w:rPr>
            </w:pPr>
            <w:r w:rsidRPr="006802F6">
              <w:rPr>
                <w:rFonts w:ascii="宋体" w:hAnsi="宋体" w:cs="Calibri" w:hint="eastAsia"/>
                <w:color w:val="000000"/>
                <w:szCs w:val="21"/>
              </w:rPr>
              <w:t>客户服务电话：95565</w:t>
            </w:r>
          </w:p>
          <w:p w14:paraId="5BAAA062" w14:textId="1EDBFE02" w:rsidR="001F4103" w:rsidRDefault="001F4103" w:rsidP="00FC0B33">
            <w:pPr>
              <w:snapToGrid w:val="0"/>
              <w:rPr>
                <w:rFonts w:ascii="宋体" w:hAnsi="宋体" w:cs="宋体"/>
                <w:szCs w:val="21"/>
              </w:rPr>
            </w:pPr>
            <w:r w:rsidRPr="006802F6">
              <w:rPr>
                <w:rFonts w:ascii="宋体" w:hAnsi="宋体" w:cs="Calibri" w:hint="eastAsia"/>
                <w:color w:val="000000"/>
                <w:szCs w:val="21"/>
              </w:rPr>
              <w:t>网址：www.cmschina.com</w:t>
            </w:r>
          </w:p>
        </w:tc>
      </w:tr>
      <w:tr w:rsidR="001F4103" w14:paraId="6C7424E0" w14:textId="77777777" w:rsidTr="006B2775">
        <w:tc>
          <w:tcPr>
            <w:tcW w:w="567" w:type="dxa"/>
          </w:tcPr>
          <w:p w14:paraId="5D32B2B6" w14:textId="77777777" w:rsidR="001F4103" w:rsidRDefault="001F4103" w:rsidP="00FE4337">
            <w:pPr>
              <w:jc w:val="center"/>
              <w:rPr>
                <w:rFonts w:ascii="宋体" w:hAnsi="宋体" w:cs="宋体"/>
                <w:szCs w:val="21"/>
              </w:rPr>
            </w:pPr>
            <w:r>
              <w:rPr>
                <w:rFonts w:ascii="宋体" w:hAnsi="宋体" w:hint="eastAsia"/>
                <w:color w:val="000000"/>
              </w:rPr>
              <w:t>45</w:t>
            </w:r>
          </w:p>
        </w:tc>
        <w:tc>
          <w:tcPr>
            <w:tcW w:w="2692" w:type="dxa"/>
          </w:tcPr>
          <w:p w14:paraId="7CFED185" w14:textId="77777777" w:rsidR="001F4103" w:rsidRDefault="001F4103" w:rsidP="00FE4337">
            <w:pPr>
              <w:jc w:val="center"/>
              <w:rPr>
                <w:rFonts w:ascii="宋体" w:hAnsi="宋体" w:cs="宋体"/>
                <w:szCs w:val="21"/>
                <w:lang w:val="zh-CN"/>
              </w:rPr>
            </w:pPr>
            <w:r>
              <w:rPr>
                <w:rFonts w:ascii="宋体" w:hAnsi="宋体" w:cs="Calibri" w:hint="eastAsia"/>
                <w:bCs/>
                <w:color w:val="000000"/>
                <w:szCs w:val="21"/>
              </w:rPr>
              <w:t>华安证券股份有限公司</w:t>
            </w:r>
          </w:p>
        </w:tc>
        <w:tc>
          <w:tcPr>
            <w:tcW w:w="5105" w:type="dxa"/>
          </w:tcPr>
          <w:p w14:paraId="56B8E09D" w14:textId="77777777" w:rsidR="001F4103" w:rsidRDefault="001F4103" w:rsidP="00FC0B33">
            <w:pPr>
              <w:rPr>
                <w:rFonts w:ascii="宋体" w:hAnsi="宋体"/>
                <w:color w:val="000000"/>
              </w:rPr>
            </w:pPr>
            <w:r>
              <w:rPr>
                <w:rFonts w:ascii="宋体" w:hAnsi="宋体" w:hint="eastAsia"/>
                <w:color w:val="000000"/>
              </w:rPr>
              <w:t>注册地址：安徽省合肥市政务文化新区天鹅湖路198号</w:t>
            </w:r>
          </w:p>
          <w:p w14:paraId="0D8DC646" w14:textId="77777777" w:rsidR="001F4103" w:rsidRDefault="001F4103" w:rsidP="00FC0B33">
            <w:pPr>
              <w:rPr>
                <w:rFonts w:ascii="宋体" w:hAnsi="宋体"/>
                <w:color w:val="000000"/>
                <w:szCs w:val="20"/>
              </w:rPr>
            </w:pPr>
            <w:r>
              <w:rPr>
                <w:rFonts w:ascii="宋体" w:hAnsi="宋体" w:hint="eastAsia"/>
                <w:color w:val="000000"/>
                <w:szCs w:val="20"/>
              </w:rPr>
              <w:t>客户服务电话：9</w:t>
            </w:r>
            <w:r>
              <w:rPr>
                <w:rFonts w:ascii="宋体" w:hAnsi="宋体"/>
                <w:color w:val="000000"/>
                <w:szCs w:val="20"/>
              </w:rPr>
              <w:t>5318</w:t>
            </w:r>
          </w:p>
          <w:p w14:paraId="12FC19BD" w14:textId="77777777" w:rsidR="001F4103" w:rsidRDefault="001F4103" w:rsidP="00FC0B33">
            <w:pPr>
              <w:widowControl/>
              <w:jc w:val="left"/>
              <w:rPr>
                <w:rFonts w:ascii="宋体" w:hAnsi="宋体" w:cs="宋体"/>
                <w:szCs w:val="21"/>
              </w:rPr>
            </w:pPr>
            <w:r>
              <w:rPr>
                <w:rFonts w:ascii="宋体" w:hAnsi="宋体" w:hint="eastAsia"/>
                <w:color w:val="000000"/>
                <w:szCs w:val="20"/>
              </w:rPr>
              <w:t>网址：www</w:t>
            </w:r>
            <w:r>
              <w:rPr>
                <w:rFonts w:ascii="宋体" w:hAnsi="宋体"/>
                <w:color w:val="000000"/>
                <w:szCs w:val="20"/>
              </w:rPr>
              <w:t>.hazq.com</w:t>
            </w:r>
          </w:p>
        </w:tc>
      </w:tr>
      <w:tr w:rsidR="001F4103" w14:paraId="16EEB2BF" w14:textId="77777777" w:rsidTr="006B2775">
        <w:tc>
          <w:tcPr>
            <w:tcW w:w="567" w:type="dxa"/>
          </w:tcPr>
          <w:p w14:paraId="3EB78E93" w14:textId="77777777" w:rsidR="001F4103" w:rsidRDefault="001F4103" w:rsidP="00FE4337">
            <w:pPr>
              <w:jc w:val="center"/>
              <w:rPr>
                <w:rFonts w:ascii="宋体" w:hAnsi="宋体"/>
                <w:color w:val="000000"/>
              </w:rPr>
            </w:pPr>
            <w:r>
              <w:rPr>
                <w:rFonts w:ascii="宋体" w:hAnsi="宋体" w:hint="eastAsia"/>
                <w:color w:val="000000"/>
              </w:rPr>
              <w:lastRenderedPageBreak/>
              <w:t>46</w:t>
            </w:r>
          </w:p>
        </w:tc>
        <w:tc>
          <w:tcPr>
            <w:tcW w:w="2692" w:type="dxa"/>
          </w:tcPr>
          <w:p w14:paraId="22E57825"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恒泰证券股份有限公司</w:t>
            </w:r>
          </w:p>
        </w:tc>
        <w:tc>
          <w:tcPr>
            <w:tcW w:w="5105" w:type="dxa"/>
          </w:tcPr>
          <w:p w14:paraId="583ED5A4" w14:textId="77777777" w:rsidR="001F4103" w:rsidRDefault="001F4103" w:rsidP="00FC0B33">
            <w:pPr>
              <w:rPr>
                <w:rFonts w:ascii="宋体" w:hAnsi="宋体" w:cs="Calibri"/>
                <w:color w:val="000000"/>
                <w:szCs w:val="21"/>
              </w:rPr>
            </w:pPr>
            <w:r>
              <w:rPr>
                <w:rFonts w:ascii="宋体" w:hAnsi="宋体" w:cs="Calibri" w:hint="eastAsia"/>
                <w:color w:val="000000"/>
                <w:szCs w:val="21"/>
              </w:rPr>
              <w:t>注册地址：内蒙古自治区呼和浩特市新城区海拉尔东街满世尚都办公商业综合楼</w:t>
            </w:r>
          </w:p>
          <w:p w14:paraId="7D96E93D" w14:textId="77777777" w:rsidR="001F4103" w:rsidRDefault="001F4103" w:rsidP="00FC0B33">
            <w:pPr>
              <w:rPr>
                <w:rFonts w:ascii="宋体" w:hAnsi="宋体" w:cs="Calibri"/>
                <w:color w:val="000000"/>
                <w:szCs w:val="21"/>
              </w:rPr>
            </w:pPr>
            <w:r>
              <w:rPr>
                <w:rFonts w:ascii="宋体" w:hAnsi="宋体" w:cs="Calibri" w:hint="eastAsia"/>
                <w:color w:val="000000"/>
                <w:szCs w:val="21"/>
              </w:rPr>
              <w:t>客户服务电话：956088</w:t>
            </w:r>
          </w:p>
          <w:p w14:paraId="217EC23F" w14:textId="77777777" w:rsidR="001F4103" w:rsidRDefault="001F4103" w:rsidP="00FC0B33">
            <w:pPr>
              <w:rPr>
                <w:rFonts w:ascii="宋体" w:hAnsi="宋体" w:cs="Calibri"/>
                <w:color w:val="000000"/>
                <w:szCs w:val="21"/>
              </w:rPr>
            </w:pPr>
            <w:r>
              <w:rPr>
                <w:rFonts w:ascii="宋体" w:hAnsi="宋体" w:cs="Calibri" w:hint="eastAsia"/>
                <w:color w:val="000000"/>
                <w:szCs w:val="21"/>
              </w:rPr>
              <w:t>网址：www.cnht.com.cn</w:t>
            </w:r>
          </w:p>
        </w:tc>
      </w:tr>
      <w:tr w:rsidR="001F4103" w14:paraId="72293956" w14:textId="77777777" w:rsidTr="006B2775">
        <w:tc>
          <w:tcPr>
            <w:tcW w:w="567" w:type="dxa"/>
          </w:tcPr>
          <w:p w14:paraId="5E4C0447" w14:textId="77777777" w:rsidR="001F4103" w:rsidRDefault="001F4103" w:rsidP="00FE4337">
            <w:pPr>
              <w:jc w:val="center"/>
              <w:rPr>
                <w:rFonts w:ascii="宋体" w:hAnsi="宋体"/>
                <w:color w:val="000000"/>
              </w:rPr>
            </w:pPr>
            <w:r>
              <w:rPr>
                <w:rFonts w:ascii="宋体" w:hAnsi="宋体" w:hint="eastAsia"/>
                <w:color w:val="000000"/>
              </w:rPr>
              <w:t>47</w:t>
            </w:r>
          </w:p>
        </w:tc>
        <w:tc>
          <w:tcPr>
            <w:tcW w:w="2692" w:type="dxa"/>
          </w:tcPr>
          <w:p w14:paraId="254D0F28"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和耕传承基金销售有限公司</w:t>
            </w:r>
          </w:p>
        </w:tc>
        <w:tc>
          <w:tcPr>
            <w:tcW w:w="5105" w:type="dxa"/>
          </w:tcPr>
          <w:p w14:paraId="2B63B42D" w14:textId="77777777" w:rsidR="001F4103" w:rsidRDefault="001F4103" w:rsidP="00FC0B33">
            <w:pPr>
              <w:rPr>
                <w:rFonts w:ascii="宋体" w:hAnsi="宋体" w:cs="Calibri"/>
                <w:color w:val="000000"/>
                <w:szCs w:val="21"/>
              </w:rPr>
            </w:pPr>
            <w:r w:rsidRPr="003A49E1">
              <w:rPr>
                <w:rFonts w:ascii="宋体" w:hAnsi="宋体" w:cs="Calibri" w:hint="eastAsia"/>
                <w:color w:val="000000"/>
                <w:szCs w:val="21"/>
              </w:rPr>
              <w:t>注册(办公)地址 :</w:t>
            </w:r>
            <w:r>
              <w:rPr>
                <w:rFonts w:ascii="宋体" w:hAnsi="宋体" w:cs="Calibri" w:hint="eastAsia"/>
                <w:color w:val="000000"/>
                <w:szCs w:val="21"/>
              </w:rPr>
              <w:t>河南自贸试验区郑州片区（郑东）东风南路东康宁街北6号楼5楼503</w:t>
            </w:r>
          </w:p>
          <w:p w14:paraId="2B03FFA3" w14:textId="77777777" w:rsidR="001F4103" w:rsidRPr="001F4103" w:rsidRDefault="001F4103" w:rsidP="00FC0B33">
            <w:pPr>
              <w:rPr>
                <w:rFonts w:ascii="宋体" w:hAnsi="宋体" w:cs="Calibri"/>
                <w:color w:val="000000"/>
                <w:szCs w:val="21"/>
              </w:rPr>
            </w:pPr>
            <w:r>
              <w:rPr>
                <w:rFonts w:ascii="宋体" w:hAnsi="宋体" w:cs="Calibri" w:hint="eastAsia"/>
                <w:color w:val="000000"/>
                <w:szCs w:val="21"/>
              </w:rPr>
              <w:t>客户服务电话</w:t>
            </w:r>
            <w:r w:rsidRPr="001F4103">
              <w:rPr>
                <w:rFonts w:ascii="宋体" w:hAnsi="宋体" w:cs="Calibri" w:hint="eastAsia"/>
                <w:color w:val="000000"/>
                <w:szCs w:val="21"/>
              </w:rPr>
              <w:t>：</w:t>
            </w:r>
            <w:r w:rsidRPr="001F4103">
              <w:rPr>
                <w:rFonts w:ascii="宋体" w:hAnsi="宋体" w:cs="Calibri"/>
                <w:color w:val="000000"/>
                <w:szCs w:val="21"/>
              </w:rPr>
              <w:t>4000-555-671</w:t>
            </w:r>
          </w:p>
          <w:p w14:paraId="016DF3A9" w14:textId="469106DB" w:rsidR="001F4103" w:rsidRDefault="001F4103" w:rsidP="00FC0B33">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 hgccpb.com</w:t>
            </w:r>
          </w:p>
        </w:tc>
      </w:tr>
      <w:tr w:rsidR="001F4103" w14:paraId="4A8A9766" w14:textId="77777777" w:rsidTr="006B2775">
        <w:tc>
          <w:tcPr>
            <w:tcW w:w="567" w:type="dxa"/>
          </w:tcPr>
          <w:p w14:paraId="3289991F" w14:textId="77777777" w:rsidR="001F4103" w:rsidRDefault="001F4103" w:rsidP="00FE4337">
            <w:pPr>
              <w:jc w:val="center"/>
              <w:rPr>
                <w:rFonts w:ascii="宋体" w:hAnsi="宋体"/>
                <w:color w:val="000000"/>
              </w:rPr>
            </w:pPr>
            <w:r>
              <w:rPr>
                <w:rFonts w:ascii="宋体" w:hAnsi="宋体" w:hint="eastAsia"/>
                <w:color w:val="000000"/>
              </w:rPr>
              <w:t>48</w:t>
            </w:r>
          </w:p>
        </w:tc>
        <w:tc>
          <w:tcPr>
            <w:tcW w:w="2692" w:type="dxa"/>
          </w:tcPr>
          <w:p w14:paraId="63C40976"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北京新浪仓石基金销售有限公司</w:t>
            </w:r>
          </w:p>
        </w:tc>
        <w:tc>
          <w:tcPr>
            <w:tcW w:w="5105" w:type="dxa"/>
          </w:tcPr>
          <w:p w14:paraId="5C4FE058" w14:textId="77777777" w:rsidR="00FE4337" w:rsidRDefault="001F4103" w:rsidP="00FC0B33">
            <w:pPr>
              <w:rPr>
                <w:rFonts w:ascii="宋体" w:hAnsi="宋体" w:cs="Calibri"/>
                <w:color w:val="000000"/>
                <w:szCs w:val="21"/>
              </w:rPr>
            </w:pPr>
            <w:r w:rsidRPr="003A49E1">
              <w:rPr>
                <w:rFonts w:ascii="宋体" w:hAnsi="宋体" w:cs="Calibri" w:hint="eastAsia"/>
                <w:color w:val="000000"/>
                <w:szCs w:val="21"/>
              </w:rPr>
              <w:t>注册(办公)地址：北京市海淀区西北旺东路10号院西区8号楼新浪总部大厦</w:t>
            </w:r>
          </w:p>
          <w:p w14:paraId="212E85BD" w14:textId="53757680" w:rsidR="001F4103" w:rsidRDefault="001F4103" w:rsidP="00FC0B33">
            <w:pPr>
              <w:rPr>
                <w:rFonts w:ascii="宋体" w:hAnsi="宋体" w:cs="Calibri"/>
                <w:color w:val="000000"/>
                <w:szCs w:val="21"/>
              </w:rPr>
            </w:pPr>
            <w:r>
              <w:rPr>
                <w:rFonts w:ascii="宋体" w:hAnsi="宋体" w:cs="Calibri" w:hint="eastAsia"/>
                <w:color w:val="000000"/>
                <w:szCs w:val="21"/>
              </w:rPr>
              <w:t>客户服务电话：010-62675369</w:t>
            </w:r>
          </w:p>
          <w:p w14:paraId="6DCF7363" w14:textId="6850882D" w:rsidR="001F4103" w:rsidRDefault="001F4103" w:rsidP="00FC0B33">
            <w:pPr>
              <w:rPr>
                <w:rFonts w:ascii="宋体" w:hAnsi="宋体" w:cs="Calibri"/>
                <w:color w:val="000000"/>
                <w:szCs w:val="21"/>
              </w:rPr>
            </w:pPr>
            <w:r>
              <w:rPr>
                <w:rFonts w:ascii="宋体" w:hAnsi="宋体" w:cs="Calibri" w:hint="eastAsia"/>
                <w:color w:val="000000"/>
                <w:szCs w:val="21"/>
              </w:rPr>
              <w:t>网址：www.xincai.com</w:t>
            </w:r>
          </w:p>
        </w:tc>
      </w:tr>
      <w:tr w:rsidR="001F4103" w14:paraId="09F5225D" w14:textId="77777777" w:rsidTr="006B2775">
        <w:tc>
          <w:tcPr>
            <w:tcW w:w="567" w:type="dxa"/>
          </w:tcPr>
          <w:p w14:paraId="41DEF667" w14:textId="77777777" w:rsidR="001F4103" w:rsidRDefault="001F4103" w:rsidP="00FE4337">
            <w:pPr>
              <w:jc w:val="center"/>
              <w:rPr>
                <w:rFonts w:ascii="宋体" w:hAnsi="宋体"/>
                <w:color w:val="000000"/>
              </w:rPr>
            </w:pPr>
            <w:r>
              <w:rPr>
                <w:rFonts w:ascii="宋体" w:hAnsi="宋体" w:hint="eastAsia"/>
                <w:color w:val="000000"/>
              </w:rPr>
              <w:t>49</w:t>
            </w:r>
          </w:p>
        </w:tc>
        <w:tc>
          <w:tcPr>
            <w:tcW w:w="2692" w:type="dxa"/>
          </w:tcPr>
          <w:p w14:paraId="219F98CC"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华瑞保险销售有限公司</w:t>
            </w:r>
          </w:p>
        </w:tc>
        <w:tc>
          <w:tcPr>
            <w:tcW w:w="5105" w:type="dxa"/>
          </w:tcPr>
          <w:p w14:paraId="018D1850" w14:textId="77777777" w:rsidR="00FE4337" w:rsidRDefault="001F4103" w:rsidP="00FC0B33">
            <w:pPr>
              <w:rPr>
                <w:rFonts w:ascii="宋体" w:hAnsi="宋体" w:cs="Calibri"/>
                <w:color w:val="000000"/>
                <w:szCs w:val="21"/>
              </w:rPr>
            </w:pPr>
            <w:r w:rsidRPr="003A49E1">
              <w:rPr>
                <w:rFonts w:ascii="宋体" w:hAnsi="宋体" w:cs="Calibri" w:hint="eastAsia"/>
                <w:color w:val="000000"/>
                <w:szCs w:val="21"/>
              </w:rPr>
              <w:t>注册(办公)地址：上海市浦东新区金沪路55号通华科技大厦10层</w:t>
            </w:r>
          </w:p>
          <w:p w14:paraId="500860F9" w14:textId="00922474" w:rsidR="001F4103" w:rsidRDefault="001F4103" w:rsidP="00FC0B33">
            <w:pPr>
              <w:rPr>
                <w:rFonts w:ascii="宋体" w:hAnsi="宋体" w:cs="Calibri"/>
                <w:color w:val="000000"/>
                <w:szCs w:val="21"/>
              </w:rPr>
            </w:pPr>
            <w:r>
              <w:rPr>
                <w:rFonts w:ascii="宋体" w:hAnsi="宋体" w:cs="Calibri" w:hint="eastAsia"/>
                <w:color w:val="000000"/>
                <w:szCs w:val="21"/>
              </w:rPr>
              <w:t>客户服务电话：952303</w:t>
            </w:r>
          </w:p>
          <w:p w14:paraId="2FD498C2" w14:textId="7F877215" w:rsidR="001F4103" w:rsidRDefault="001F4103" w:rsidP="00FC0B33">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www.huaruisales.com</w:t>
            </w:r>
          </w:p>
        </w:tc>
      </w:tr>
      <w:tr w:rsidR="001F4103" w14:paraId="15E91099" w14:textId="77777777" w:rsidTr="006B2775">
        <w:tc>
          <w:tcPr>
            <w:tcW w:w="567" w:type="dxa"/>
          </w:tcPr>
          <w:p w14:paraId="1C33F07D" w14:textId="77777777" w:rsidR="001F4103" w:rsidRDefault="001F4103" w:rsidP="00FE4337">
            <w:pPr>
              <w:jc w:val="center"/>
              <w:rPr>
                <w:rFonts w:ascii="宋体" w:hAnsi="宋体"/>
                <w:color w:val="000000"/>
              </w:rPr>
            </w:pPr>
            <w:r>
              <w:rPr>
                <w:rFonts w:ascii="宋体" w:hAnsi="宋体" w:hint="eastAsia"/>
                <w:color w:val="000000"/>
              </w:rPr>
              <w:t>50</w:t>
            </w:r>
          </w:p>
        </w:tc>
        <w:tc>
          <w:tcPr>
            <w:tcW w:w="2692" w:type="dxa"/>
          </w:tcPr>
          <w:p w14:paraId="0F9DAB11"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阳光人寿保险股份有限公司</w:t>
            </w:r>
          </w:p>
        </w:tc>
        <w:tc>
          <w:tcPr>
            <w:tcW w:w="5105" w:type="dxa"/>
          </w:tcPr>
          <w:p w14:paraId="08F87EDE" w14:textId="77777777" w:rsidR="00FE4337" w:rsidRDefault="001F4103" w:rsidP="00FC0B33">
            <w:pPr>
              <w:rPr>
                <w:rFonts w:ascii="宋体" w:hAnsi="宋体" w:cs="Calibri"/>
                <w:color w:val="000000"/>
                <w:szCs w:val="21"/>
              </w:rPr>
            </w:pPr>
            <w:r w:rsidRPr="003A49E1">
              <w:rPr>
                <w:rFonts w:ascii="宋体" w:hAnsi="宋体" w:cs="Calibri" w:hint="eastAsia"/>
                <w:color w:val="000000"/>
                <w:szCs w:val="21"/>
              </w:rPr>
              <w:t>注册(办公)地址：海南省三亚市迎宾路360-1号三亚阳光金融广场16层</w:t>
            </w:r>
          </w:p>
          <w:p w14:paraId="546C7139" w14:textId="7E547424" w:rsidR="001F4103" w:rsidRDefault="001F4103" w:rsidP="00FC0B33">
            <w:pPr>
              <w:rPr>
                <w:rFonts w:ascii="宋体" w:hAnsi="宋体" w:cs="Calibri"/>
                <w:color w:val="000000"/>
                <w:szCs w:val="21"/>
              </w:rPr>
            </w:pPr>
            <w:r>
              <w:rPr>
                <w:rFonts w:ascii="宋体" w:hAnsi="宋体" w:cs="Calibri" w:hint="eastAsia"/>
                <w:color w:val="000000"/>
                <w:szCs w:val="21"/>
              </w:rPr>
              <w:t>客户服务电话：95510</w:t>
            </w:r>
          </w:p>
          <w:p w14:paraId="396C96FC" w14:textId="0F57A7C0" w:rsidR="001F4103" w:rsidRDefault="001F4103" w:rsidP="00FC0B33">
            <w:pPr>
              <w:rPr>
                <w:rFonts w:ascii="宋体" w:hAnsi="宋体" w:cs="Calibri"/>
                <w:color w:val="000000"/>
                <w:szCs w:val="21"/>
              </w:rPr>
            </w:pPr>
            <w:r>
              <w:rPr>
                <w:rFonts w:ascii="宋体" w:hAnsi="宋体" w:cs="Calibri" w:hint="eastAsia"/>
                <w:color w:val="000000"/>
                <w:szCs w:val="21"/>
              </w:rPr>
              <w:t>网址：fund.sinosig.com</w:t>
            </w:r>
          </w:p>
        </w:tc>
      </w:tr>
      <w:tr w:rsidR="001F4103" w14:paraId="189A0ED3" w14:textId="77777777" w:rsidTr="006B2775">
        <w:tc>
          <w:tcPr>
            <w:tcW w:w="567" w:type="dxa"/>
          </w:tcPr>
          <w:p w14:paraId="292E8943" w14:textId="77777777" w:rsidR="001F4103" w:rsidRDefault="001F4103" w:rsidP="00FE4337">
            <w:pPr>
              <w:jc w:val="center"/>
              <w:rPr>
                <w:rFonts w:ascii="宋体" w:hAnsi="宋体"/>
                <w:color w:val="000000"/>
              </w:rPr>
            </w:pPr>
            <w:r>
              <w:rPr>
                <w:rFonts w:ascii="宋体" w:hAnsi="宋体" w:hint="eastAsia"/>
                <w:color w:val="000000"/>
              </w:rPr>
              <w:t>5</w:t>
            </w:r>
            <w:r>
              <w:rPr>
                <w:rFonts w:ascii="宋体" w:hAnsi="宋体"/>
                <w:color w:val="000000"/>
              </w:rPr>
              <w:t>1</w:t>
            </w:r>
          </w:p>
        </w:tc>
        <w:tc>
          <w:tcPr>
            <w:tcW w:w="2692" w:type="dxa"/>
          </w:tcPr>
          <w:p w14:paraId="79549458"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财咨道信息技术有限公司</w:t>
            </w:r>
          </w:p>
        </w:tc>
        <w:tc>
          <w:tcPr>
            <w:tcW w:w="5105" w:type="dxa"/>
          </w:tcPr>
          <w:p w14:paraId="6E84432D" w14:textId="77777777" w:rsidR="001F4103" w:rsidRDefault="001F4103" w:rsidP="00FE4337">
            <w:pPr>
              <w:jc w:val="left"/>
              <w:rPr>
                <w:rFonts w:ascii="宋体" w:hAnsi="宋体" w:cs="Calibri"/>
                <w:color w:val="000000"/>
                <w:szCs w:val="21"/>
              </w:rPr>
            </w:pPr>
            <w:r w:rsidRPr="003A49E1">
              <w:rPr>
                <w:rFonts w:ascii="宋体" w:hAnsi="宋体" w:cs="Calibri" w:hint="eastAsia"/>
                <w:color w:val="000000"/>
                <w:szCs w:val="21"/>
              </w:rPr>
              <w:t>注册(办公)地址：</w:t>
            </w:r>
            <w:r>
              <w:rPr>
                <w:rFonts w:ascii="宋体" w:hAnsi="宋体" w:cs="Calibri" w:hint="eastAsia"/>
                <w:color w:val="000000"/>
                <w:szCs w:val="21"/>
              </w:rPr>
              <w:t>辽宁省沈阳市浑南区白塔二南街18-2号B座601</w:t>
            </w:r>
          </w:p>
          <w:p w14:paraId="631208A9" w14:textId="77777777" w:rsidR="001F4103" w:rsidRPr="003A49E1" w:rsidRDefault="001F4103" w:rsidP="00FE4337">
            <w:pPr>
              <w:jc w:val="left"/>
              <w:rPr>
                <w:rFonts w:ascii="宋体" w:hAnsi="宋体" w:cs="Calibri"/>
                <w:color w:val="000000"/>
                <w:szCs w:val="21"/>
              </w:rPr>
            </w:pPr>
            <w:r w:rsidRPr="003A49E1">
              <w:rPr>
                <w:rFonts w:ascii="宋体" w:hAnsi="宋体" w:cs="Calibri" w:hint="eastAsia"/>
                <w:color w:val="000000"/>
                <w:szCs w:val="21"/>
              </w:rPr>
              <w:t>客户服务电话：400-003-5811</w:t>
            </w:r>
          </w:p>
          <w:p w14:paraId="5D0B6121" w14:textId="3DB447E2" w:rsidR="001F4103" w:rsidRDefault="001F4103" w:rsidP="00FC0B33">
            <w:pPr>
              <w:rPr>
                <w:rFonts w:ascii="宋体" w:hAnsi="宋体" w:cs="Calibri"/>
                <w:color w:val="000000"/>
                <w:szCs w:val="21"/>
              </w:rPr>
            </w:pPr>
            <w:r w:rsidRPr="003A49E1">
              <w:rPr>
                <w:rFonts w:ascii="宋体" w:hAnsi="宋体" w:cs="Calibri" w:hint="eastAsia"/>
                <w:color w:val="000000"/>
                <w:szCs w:val="21"/>
              </w:rPr>
              <w:t>网址：www.win-stock.com.cn</w:t>
            </w:r>
          </w:p>
        </w:tc>
      </w:tr>
      <w:tr w:rsidR="001F4103" w14:paraId="36AA314E" w14:textId="77777777" w:rsidTr="006B2775">
        <w:tc>
          <w:tcPr>
            <w:tcW w:w="567" w:type="dxa"/>
          </w:tcPr>
          <w:p w14:paraId="69377457" w14:textId="77777777" w:rsidR="001F4103" w:rsidRDefault="001F4103" w:rsidP="00FE4337">
            <w:pPr>
              <w:jc w:val="center"/>
              <w:rPr>
                <w:rFonts w:ascii="宋体" w:hAnsi="宋体"/>
                <w:color w:val="000000"/>
              </w:rPr>
            </w:pPr>
            <w:r>
              <w:rPr>
                <w:rFonts w:ascii="宋体" w:hAnsi="宋体" w:hint="eastAsia"/>
                <w:color w:val="000000"/>
              </w:rPr>
              <w:t>5</w:t>
            </w:r>
            <w:r>
              <w:rPr>
                <w:rFonts w:ascii="宋体" w:hAnsi="宋体"/>
                <w:color w:val="000000"/>
              </w:rPr>
              <w:t>2</w:t>
            </w:r>
          </w:p>
        </w:tc>
        <w:tc>
          <w:tcPr>
            <w:tcW w:w="2692" w:type="dxa"/>
          </w:tcPr>
          <w:p w14:paraId="0F771695"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北京度小满基金销售有限公司</w:t>
            </w:r>
          </w:p>
        </w:tc>
        <w:tc>
          <w:tcPr>
            <w:tcW w:w="5105" w:type="dxa"/>
          </w:tcPr>
          <w:p w14:paraId="19A6021B" w14:textId="77777777" w:rsidR="001F4103" w:rsidRDefault="001F4103" w:rsidP="00FE4337">
            <w:pPr>
              <w:jc w:val="left"/>
              <w:rPr>
                <w:rFonts w:ascii="宋体" w:hAnsi="宋体" w:cs="Calibri"/>
                <w:color w:val="000000"/>
                <w:szCs w:val="21"/>
              </w:rPr>
            </w:pPr>
            <w:r w:rsidRPr="003A49E1">
              <w:rPr>
                <w:rFonts w:ascii="宋体" w:hAnsi="宋体" w:cs="Calibri" w:hint="eastAsia"/>
                <w:color w:val="000000"/>
                <w:szCs w:val="21"/>
              </w:rPr>
              <w:t>注册(办公)地址：</w:t>
            </w:r>
            <w:r>
              <w:rPr>
                <w:rFonts w:ascii="宋体" w:hAnsi="宋体" w:cs="Calibri" w:hint="eastAsia"/>
                <w:color w:val="000000"/>
                <w:szCs w:val="21"/>
              </w:rPr>
              <w:t>北京市海淀区西北旺东路10号院西区4号楼1层103室</w:t>
            </w:r>
          </w:p>
          <w:p w14:paraId="10AB8C78" w14:textId="77777777" w:rsidR="001F4103" w:rsidRDefault="001F4103" w:rsidP="00FE4337">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95055-4</w:t>
            </w:r>
          </w:p>
          <w:p w14:paraId="367EB9C9" w14:textId="049CBD8F" w:rsidR="001F4103" w:rsidRDefault="001F4103" w:rsidP="00FC0B33">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www.duxiaomanfund.com</w:t>
            </w:r>
          </w:p>
        </w:tc>
      </w:tr>
      <w:tr w:rsidR="001F4103" w14:paraId="08BAC9D7" w14:textId="77777777" w:rsidTr="006B2775">
        <w:tc>
          <w:tcPr>
            <w:tcW w:w="567" w:type="dxa"/>
          </w:tcPr>
          <w:p w14:paraId="3A325CA5" w14:textId="77777777" w:rsidR="001F4103" w:rsidRDefault="001F4103" w:rsidP="00FE4337">
            <w:pPr>
              <w:jc w:val="center"/>
              <w:rPr>
                <w:rFonts w:ascii="宋体" w:hAnsi="宋体"/>
                <w:color w:val="000000"/>
              </w:rPr>
            </w:pPr>
            <w:r>
              <w:rPr>
                <w:rFonts w:ascii="宋体" w:hAnsi="宋体" w:hint="eastAsia"/>
                <w:color w:val="000000"/>
              </w:rPr>
              <w:t>5</w:t>
            </w:r>
            <w:r>
              <w:rPr>
                <w:rFonts w:ascii="宋体" w:hAnsi="宋体"/>
                <w:color w:val="000000"/>
              </w:rPr>
              <w:t>3</w:t>
            </w:r>
          </w:p>
        </w:tc>
        <w:tc>
          <w:tcPr>
            <w:tcW w:w="2692" w:type="dxa"/>
          </w:tcPr>
          <w:p w14:paraId="39190194"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通华财富（上海）基金销售有限公司</w:t>
            </w:r>
          </w:p>
        </w:tc>
        <w:tc>
          <w:tcPr>
            <w:tcW w:w="5105" w:type="dxa"/>
          </w:tcPr>
          <w:p w14:paraId="2F9352B0" w14:textId="77777777" w:rsidR="00FE4337" w:rsidRDefault="001F4103" w:rsidP="00FE4337">
            <w:pPr>
              <w:jc w:val="left"/>
              <w:rPr>
                <w:rFonts w:ascii="宋体" w:hAnsi="宋体" w:cs="Calibri"/>
                <w:color w:val="000000"/>
                <w:szCs w:val="21"/>
              </w:rPr>
            </w:pPr>
            <w:r w:rsidRPr="003A49E1">
              <w:rPr>
                <w:rFonts w:ascii="宋体" w:hAnsi="宋体" w:cs="Calibri" w:hint="eastAsia"/>
                <w:color w:val="000000"/>
                <w:szCs w:val="21"/>
              </w:rPr>
              <w:t>注册（办公）地址:上海市浦东新区金沪路55号通华科技大厦10层</w:t>
            </w:r>
          </w:p>
          <w:p w14:paraId="4734BACC" w14:textId="039CC08B" w:rsidR="001F4103" w:rsidRDefault="001F4103" w:rsidP="00FE4337">
            <w:pPr>
              <w:jc w:val="left"/>
              <w:rPr>
                <w:rFonts w:ascii="宋体" w:hAnsi="宋体" w:cs="Calibri"/>
                <w:color w:val="000000"/>
                <w:szCs w:val="21"/>
              </w:rPr>
            </w:pPr>
            <w:r>
              <w:rPr>
                <w:rFonts w:ascii="宋体" w:hAnsi="宋体" w:cs="Calibri" w:hint="eastAsia"/>
                <w:color w:val="000000"/>
                <w:szCs w:val="21"/>
              </w:rPr>
              <w:lastRenderedPageBreak/>
              <w:t>客户服务电话：</w:t>
            </w:r>
            <w:r>
              <w:rPr>
                <w:rFonts w:ascii="宋体" w:hAnsi="宋体" w:cs="Calibri"/>
                <w:color w:val="000000"/>
                <w:szCs w:val="21"/>
              </w:rPr>
              <w:t>400-101-9301</w:t>
            </w:r>
          </w:p>
          <w:p w14:paraId="7C7DFF5F" w14:textId="520A2F01" w:rsidR="001F4103" w:rsidRDefault="001F4103" w:rsidP="00FC0B33">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1F4103" w14:paraId="36BAF032" w14:textId="77777777" w:rsidTr="006B2775">
        <w:tc>
          <w:tcPr>
            <w:tcW w:w="567" w:type="dxa"/>
          </w:tcPr>
          <w:p w14:paraId="00DDE6FF" w14:textId="77777777" w:rsidR="001F4103" w:rsidRDefault="001F4103" w:rsidP="00FE4337">
            <w:pPr>
              <w:jc w:val="center"/>
              <w:rPr>
                <w:rFonts w:ascii="宋体" w:hAnsi="宋体"/>
                <w:color w:val="000000"/>
              </w:rPr>
            </w:pPr>
            <w:r>
              <w:rPr>
                <w:rFonts w:ascii="宋体" w:hAnsi="宋体" w:hint="eastAsia"/>
                <w:color w:val="000000"/>
              </w:rPr>
              <w:lastRenderedPageBreak/>
              <w:t>5</w:t>
            </w:r>
            <w:r>
              <w:rPr>
                <w:rFonts w:ascii="宋体" w:hAnsi="宋体"/>
                <w:color w:val="000000"/>
              </w:rPr>
              <w:t>4</w:t>
            </w:r>
          </w:p>
        </w:tc>
        <w:tc>
          <w:tcPr>
            <w:tcW w:w="2692" w:type="dxa"/>
          </w:tcPr>
          <w:p w14:paraId="5BF3665A"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上海万得基金销售有限公司</w:t>
            </w:r>
          </w:p>
        </w:tc>
        <w:tc>
          <w:tcPr>
            <w:tcW w:w="5105" w:type="dxa"/>
          </w:tcPr>
          <w:p w14:paraId="4E6F4B57" w14:textId="77777777" w:rsidR="001F4103" w:rsidRDefault="001F4103" w:rsidP="00FE4337">
            <w:pPr>
              <w:jc w:val="left"/>
              <w:rPr>
                <w:rFonts w:ascii="宋体" w:hAnsi="宋体" w:cs="Calibri"/>
                <w:color w:val="000000"/>
                <w:szCs w:val="21"/>
              </w:rPr>
            </w:pPr>
            <w:r w:rsidRPr="003A49E1">
              <w:rPr>
                <w:rFonts w:ascii="宋体" w:hAnsi="宋体" w:cs="Calibri" w:hint="eastAsia"/>
                <w:color w:val="000000"/>
                <w:szCs w:val="21"/>
              </w:rPr>
              <w:t>注册（办公）地址：中国（上海）浦东新区浦明路1500号万得大厦11楼</w:t>
            </w:r>
          </w:p>
          <w:p w14:paraId="1EAA2478" w14:textId="77777777" w:rsidR="001F4103" w:rsidRDefault="001F4103" w:rsidP="00FE4337">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27BDC853" w14:textId="209EB8AE" w:rsidR="001F4103" w:rsidRDefault="001F4103" w:rsidP="00FC0B33">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www.520fund.com.cn</w:t>
            </w:r>
          </w:p>
        </w:tc>
      </w:tr>
      <w:tr w:rsidR="001F4103" w14:paraId="7FB71D6B" w14:textId="77777777" w:rsidTr="006B2775">
        <w:tc>
          <w:tcPr>
            <w:tcW w:w="567" w:type="dxa"/>
          </w:tcPr>
          <w:p w14:paraId="3C9D720D" w14:textId="77777777" w:rsidR="001F4103" w:rsidRDefault="001F4103" w:rsidP="00FE4337">
            <w:pPr>
              <w:jc w:val="center"/>
              <w:rPr>
                <w:rFonts w:ascii="宋体" w:hAnsi="宋体"/>
                <w:color w:val="000000"/>
              </w:rPr>
            </w:pPr>
            <w:r>
              <w:rPr>
                <w:rFonts w:ascii="宋体" w:hAnsi="宋体" w:hint="eastAsia"/>
                <w:color w:val="000000"/>
              </w:rPr>
              <w:t>5</w:t>
            </w:r>
            <w:r>
              <w:rPr>
                <w:rFonts w:ascii="宋体" w:hAnsi="宋体"/>
                <w:color w:val="000000"/>
              </w:rPr>
              <w:t>5</w:t>
            </w:r>
          </w:p>
        </w:tc>
        <w:tc>
          <w:tcPr>
            <w:tcW w:w="2692" w:type="dxa"/>
          </w:tcPr>
          <w:p w14:paraId="7F2D25ED"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泛华普益基金销售有限公司</w:t>
            </w:r>
          </w:p>
        </w:tc>
        <w:tc>
          <w:tcPr>
            <w:tcW w:w="5105" w:type="dxa"/>
          </w:tcPr>
          <w:p w14:paraId="2C383768" w14:textId="77777777" w:rsidR="001F4103" w:rsidRDefault="001F4103" w:rsidP="00FE4337">
            <w:pPr>
              <w:jc w:val="left"/>
              <w:rPr>
                <w:rFonts w:ascii="宋体" w:hAnsi="宋体" w:cs="Calibri"/>
                <w:color w:val="000000"/>
                <w:szCs w:val="21"/>
              </w:rPr>
            </w:pPr>
            <w:r w:rsidRPr="003A49E1">
              <w:rPr>
                <w:rFonts w:ascii="宋体" w:hAnsi="宋体" w:cs="Calibri" w:hint="eastAsia"/>
                <w:color w:val="000000"/>
                <w:szCs w:val="21"/>
              </w:rPr>
              <w:t>注册（办公）地址：</w:t>
            </w:r>
            <w:r>
              <w:rPr>
                <w:rFonts w:ascii="宋体" w:hAnsi="宋体" w:cs="Calibri" w:hint="eastAsia"/>
                <w:color w:val="000000"/>
                <w:szCs w:val="21"/>
              </w:rPr>
              <w:t>成都市成华区建设路9号高地中心1101室</w:t>
            </w:r>
          </w:p>
          <w:p w14:paraId="03B26587" w14:textId="77777777" w:rsidR="001F4103" w:rsidRDefault="001F4103" w:rsidP="00FE4337">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400-080-3388</w:t>
            </w:r>
          </w:p>
          <w:p w14:paraId="01323F68" w14:textId="17CC996D" w:rsidR="001F4103" w:rsidRDefault="001F4103" w:rsidP="00FC0B33">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www.puyifund.com</w:t>
            </w:r>
          </w:p>
        </w:tc>
      </w:tr>
      <w:tr w:rsidR="001F4103" w14:paraId="59ADCACE" w14:textId="77777777" w:rsidTr="006B2775">
        <w:tc>
          <w:tcPr>
            <w:tcW w:w="567" w:type="dxa"/>
          </w:tcPr>
          <w:p w14:paraId="2EF08B42" w14:textId="77777777" w:rsidR="001F4103" w:rsidRDefault="001F4103" w:rsidP="00FE4337">
            <w:pPr>
              <w:jc w:val="center"/>
              <w:rPr>
                <w:rFonts w:ascii="宋体" w:hAnsi="宋体"/>
                <w:color w:val="000000"/>
              </w:rPr>
            </w:pPr>
            <w:r>
              <w:rPr>
                <w:rFonts w:ascii="宋体" w:hAnsi="宋体" w:hint="eastAsia"/>
                <w:color w:val="000000"/>
              </w:rPr>
              <w:t>5</w:t>
            </w:r>
            <w:r>
              <w:rPr>
                <w:rFonts w:ascii="宋体" w:hAnsi="宋体"/>
                <w:color w:val="000000"/>
              </w:rPr>
              <w:t>6</w:t>
            </w:r>
          </w:p>
        </w:tc>
        <w:tc>
          <w:tcPr>
            <w:tcW w:w="2692" w:type="dxa"/>
          </w:tcPr>
          <w:p w14:paraId="5D1B2BE1" w14:textId="77777777" w:rsidR="001F4103" w:rsidRDefault="001F4103" w:rsidP="00FE4337">
            <w:pPr>
              <w:jc w:val="center"/>
              <w:rPr>
                <w:rFonts w:ascii="宋体" w:hAnsi="宋体" w:cs="Calibri"/>
                <w:bCs/>
                <w:color w:val="000000"/>
                <w:szCs w:val="21"/>
              </w:rPr>
            </w:pPr>
            <w:r>
              <w:rPr>
                <w:rFonts w:ascii="宋体" w:hAnsi="宋体" w:cs="Calibri" w:hint="eastAsia"/>
                <w:bCs/>
                <w:color w:val="000000"/>
                <w:szCs w:val="21"/>
              </w:rPr>
              <w:t>众惠基金销售有限公司</w:t>
            </w:r>
          </w:p>
        </w:tc>
        <w:tc>
          <w:tcPr>
            <w:tcW w:w="5105" w:type="dxa"/>
          </w:tcPr>
          <w:p w14:paraId="307953BA" w14:textId="77777777" w:rsidR="001F4103" w:rsidRDefault="001F4103" w:rsidP="00FE4337">
            <w:pPr>
              <w:jc w:val="left"/>
              <w:rPr>
                <w:rFonts w:ascii="宋体" w:hAnsi="宋体" w:cs="Calibri"/>
                <w:color w:val="000000"/>
                <w:szCs w:val="21"/>
              </w:rPr>
            </w:pPr>
            <w:r w:rsidRPr="003A49E1">
              <w:rPr>
                <w:rFonts w:ascii="宋体" w:hAnsi="宋体" w:cs="Calibri" w:hint="eastAsia"/>
                <w:color w:val="000000"/>
                <w:szCs w:val="21"/>
              </w:rPr>
              <w:t>注册（办公）地址：</w:t>
            </w:r>
            <w:r>
              <w:rPr>
                <w:rFonts w:ascii="宋体" w:hAnsi="宋体" w:cs="Calibri" w:hint="eastAsia"/>
                <w:color w:val="000000"/>
                <w:szCs w:val="21"/>
              </w:rPr>
              <w:t>贵州省贵阳市观山湖区长岭北路贵阳国际金融中心二期商务区第C4栋30层1号</w:t>
            </w:r>
          </w:p>
          <w:p w14:paraId="398DC9A2" w14:textId="77777777" w:rsidR="001F4103" w:rsidRDefault="001F4103" w:rsidP="00FE4337">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400-839-1818</w:t>
            </w:r>
          </w:p>
          <w:p w14:paraId="721CE5EE" w14:textId="4F4CA248" w:rsidR="001F4103" w:rsidRDefault="001F4103" w:rsidP="00FC0B33">
            <w:pPr>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www.zhfundsales.com</w:t>
            </w:r>
          </w:p>
        </w:tc>
      </w:tr>
    </w:tbl>
    <w:tbl>
      <w:tblPr>
        <w:tblStyle w:val="17"/>
        <w:tblW w:w="8359" w:type="dxa"/>
        <w:tblInd w:w="113" w:type="dxa"/>
        <w:tblLayout w:type="fixed"/>
        <w:tblLook w:val="04A0" w:firstRow="1" w:lastRow="0" w:firstColumn="1" w:lastColumn="0" w:noHBand="0" w:noVBand="1"/>
      </w:tblPr>
      <w:tblGrid>
        <w:gridCol w:w="562"/>
        <w:gridCol w:w="2694"/>
        <w:gridCol w:w="5103"/>
      </w:tblGrid>
      <w:tr w:rsidR="00A6605D" w14:paraId="31C1DF50" w14:textId="77777777" w:rsidTr="00412CEC">
        <w:tc>
          <w:tcPr>
            <w:tcW w:w="562" w:type="dxa"/>
          </w:tcPr>
          <w:p w14:paraId="7B4A17AD" w14:textId="77777777" w:rsidR="00A6605D" w:rsidRDefault="00413D7E" w:rsidP="00FE4337">
            <w:pPr>
              <w:jc w:val="center"/>
              <w:rPr>
                <w:rFonts w:ascii="宋体" w:hAnsi="宋体"/>
                <w:color w:val="000000"/>
              </w:rPr>
            </w:pPr>
            <w:r>
              <w:rPr>
                <w:rFonts w:ascii="宋体" w:hAnsi="宋体" w:hint="eastAsia"/>
                <w:color w:val="000000"/>
              </w:rPr>
              <w:t>5</w:t>
            </w:r>
            <w:r>
              <w:rPr>
                <w:rFonts w:ascii="宋体" w:hAnsi="宋体"/>
                <w:color w:val="000000"/>
              </w:rPr>
              <w:t>7</w:t>
            </w:r>
          </w:p>
        </w:tc>
        <w:tc>
          <w:tcPr>
            <w:tcW w:w="2694" w:type="dxa"/>
          </w:tcPr>
          <w:p w14:paraId="647B35B1" w14:textId="77777777" w:rsidR="00A6605D" w:rsidRDefault="00413D7E" w:rsidP="00FC0B33">
            <w:pPr>
              <w:jc w:val="center"/>
              <w:rPr>
                <w:rFonts w:asciiTheme="minorEastAsia" w:hAnsiTheme="minorEastAsia" w:cs="Arial"/>
                <w:szCs w:val="20"/>
              </w:rPr>
            </w:pPr>
            <w:r>
              <w:rPr>
                <w:rFonts w:asciiTheme="minorEastAsia" w:hAnsiTheme="minorEastAsia" w:cs="Arial" w:hint="eastAsia"/>
                <w:szCs w:val="20"/>
              </w:rPr>
              <w:t>平安银行股份有限公司</w:t>
            </w:r>
          </w:p>
        </w:tc>
        <w:tc>
          <w:tcPr>
            <w:tcW w:w="5103" w:type="dxa"/>
          </w:tcPr>
          <w:p w14:paraId="3F8764C2" w14:textId="77777777" w:rsidR="006802F6" w:rsidRPr="006802F6" w:rsidRDefault="006802F6" w:rsidP="00FC0B33">
            <w:pPr>
              <w:widowControl/>
              <w:rPr>
                <w:rFonts w:ascii="宋体" w:hAnsi="宋体" w:cs="Calibri"/>
                <w:color w:val="000000"/>
                <w:szCs w:val="21"/>
              </w:rPr>
            </w:pPr>
            <w:r w:rsidRPr="006802F6">
              <w:rPr>
                <w:rFonts w:ascii="宋体" w:hAnsi="宋体" w:cs="Calibri" w:hint="eastAsia"/>
                <w:color w:val="000000"/>
                <w:szCs w:val="21"/>
              </w:rPr>
              <w:t>注册地址：深圳市罗湖区深南东路5047号</w:t>
            </w:r>
          </w:p>
          <w:p w14:paraId="48313633" w14:textId="77777777" w:rsidR="006802F6" w:rsidRPr="006802F6" w:rsidRDefault="006802F6" w:rsidP="00FC0B33">
            <w:pPr>
              <w:widowControl/>
              <w:rPr>
                <w:rFonts w:ascii="宋体" w:hAnsi="宋体" w:cs="Calibri"/>
                <w:color w:val="000000"/>
                <w:szCs w:val="21"/>
              </w:rPr>
            </w:pPr>
            <w:r w:rsidRPr="006802F6">
              <w:rPr>
                <w:rFonts w:ascii="宋体" w:hAnsi="宋体" w:cs="Calibri" w:hint="eastAsia"/>
                <w:color w:val="000000"/>
                <w:szCs w:val="21"/>
              </w:rPr>
              <w:t>客户服务电话：400-8895-511</w:t>
            </w:r>
          </w:p>
          <w:p w14:paraId="501ADDF5" w14:textId="64A225BB" w:rsidR="00A6605D" w:rsidRDefault="006802F6" w:rsidP="00FC0B33">
            <w:pPr>
              <w:widowControl/>
              <w:rPr>
                <w:rFonts w:ascii="宋体" w:hAnsi="宋体" w:cs="Calibri"/>
                <w:color w:val="000000"/>
                <w:szCs w:val="21"/>
              </w:rPr>
            </w:pPr>
            <w:r w:rsidRPr="006802F6">
              <w:rPr>
                <w:rFonts w:ascii="宋体" w:hAnsi="宋体" w:cs="Calibri" w:hint="eastAsia"/>
                <w:color w:val="000000"/>
                <w:szCs w:val="21"/>
              </w:rPr>
              <w:t>网址：bank.pingan.com</w:t>
            </w:r>
          </w:p>
        </w:tc>
      </w:tr>
      <w:tr w:rsidR="00A6605D" w14:paraId="757C3A04" w14:textId="77777777" w:rsidTr="00412CEC">
        <w:tc>
          <w:tcPr>
            <w:tcW w:w="562" w:type="dxa"/>
          </w:tcPr>
          <w:p w14:paraId="75A0DBB2" w14:textId="77777777" w:rsidR="00A6605D" w:rsidRDefault="00413D7E" w:rsidP="00FE4337">
            <w:pPr>
              <w:jc w:val="center"/>
              <w:rPr>
                <w:rFonts w:ascii="宋体" w:hAnsi="宋体"/>
                <w:color w:val="000000"/>
              </w:rPr>
            </w:pPr>
            <w:r>
              <w:rPr>
                <w:rFonts w:ascii="宋体" w:hAnsi="宋体" w:hint="eastAsia"/>
                <w:color w:val="000000"/>
              </w:rPr>
              <w:t>5</w:t>
            </w:r>
            <w:r>
              <w:rPr>
                <w:rFonts w:ascii="宋体" w:hAnsi="宋体"/>
                <w:color w:val="000000"/>
              </w:rPr>
              <w:t>8</w:t>
            </w:r>
          </w:p>
        </w:tc>
        <w:tc>
          <w:tcPr>
            <w:tcW w:w="2694" w:type="dxa"/>
          </w:tcPr>
          <w:p w14:paraId="3719417D" w14:textId="77777777" w:rsidR="00A6605D" w:rsidRDefault="00413D7E" w:rsidP="00FC0B33">
            <w:pPr>
              <w:jc w:val="center"/>
              <w:rPr>
                <w:rFonts w:asciiTheme="minorEastAsia" w:hAnsiTheme="minorEastAsia" w:cs="Arial"/>
                <w:szCs w:val="20"/>
              </w:rPr>
            </w:pPr>
            <w:r>
              <w:rPr>
                <w:rFonts w:asciiTheme="minorEastAsia" w:hAnsiTheme="minorEastAsia" w:cs="Arial" w:hint="eastAsia"/>
                <w:szCs w:val="20"/>
              </w:rPr>
              <w:t>宁波银行股份有限公司</w:t>
            </w:r>
          </w:p>
        </w:tc>
        <w:tc>
          <w:tcPr>
            <w:tcW w:w="5103" w:type="dxa"/>
          </w:tcPr>
          <w:p w14:paraId="5EF21BC5" w14:textId="77777777" w:rsidR="00A6605D" w:rsidRDefault="00413D7E" w:rsidP="00FC0B33">
            <w:pPr>
              <w:rPr>
                <w:rFonts w:ascii="宋体" w:hAnsi="宋体" w:cs="Calibri"/>
                <w:color w:val="000000"/>
                <w:szCs w:val="21"/>
              </w:rPr>
            </w:pPr>
            <w:r>
              <w:rPr>
                <w:rFonts w:ascii="宋体" w:hAnsi="宋体" w:cs="Calibri" w:hint="eastAsia"/>
                <w:color w:val="000000"/>
                <w:szCs w:val="21"/>
              </w:rPr>
              <w:t>注册地址：浙江省宁波市鄞州区宁东路345 号</w:t>
            </w:r>
          </w:p>
          <w:p w14:paraId="092039B9" w14:textId="77777777" w:rsidR="00A6605D" w:rsidRDefault="00413D7E" w:rsidP="00FC0B33">
            <w:pPr>
              <w:rPr>
                <w:rFonts w:eastAsia="Times New Roman"/>
                <w:szCs w:val="21"/>
              </w:rPr>
            </w:pPr>
            <w:r>
              <w:rPr>
                <w:rFonts w:ascii="宋体" w:hAnsi="宋体" w:cs="Calibri" w:hint="eastAsia"/>
                <w:color w:val="000000"/>
                <w:szCs w:val="21"/>
              </w:rPr>
              <w:t>客户服务电话</w:t>
            </w:r>
            <w:r>
              <w:rPr>
                <w:rFonts w:ascii="宋体" w:hAnsi="宋体" w:cs="宋体"/>
                <w:szCs w:val="21"/>
              </w:rPr>
              <w:t>：95574</w:t>
            </w:r>
          </w:p>
          <w:p w14:paraId="345329ED" w14:textId="77777777" w:rsidR="00A6605D" w:rsidRDefault="00413D7E" w:rsidP="00FC0B33">
            <w:pPr>
              <w:widowControl/>
              <w:jc w:val="left"/>
              <w:rPr>
                <w:rFonts w:ascii="宋体" w:hAnsi="宋体" w:cs="Calibri"/>
                <w:color w:val="000000"/>
                <w:szCs w:val="21"/>
              </w:rPr>
            </w:pPr>
            <w:r>
              <w:rPr>
                <w:rFonts w:ascii="宋体" w:hAnsi="宋体" w:cs="Calibri" w:hint="eastAsia"/>
                <w:color w:val="000000"/>
                <w:szCs w:val="21"/>
              </w:rPr>
              <w:t>网址</w:t>
            </w:r>
            <w:r>
              <w:rPr>
                <w:rFonts w:ascii="宋体" w:hAnsi="宋体" w:cs="宋体"/>
                <w:szCs w:val="21"/>
              </w:rPr>
              <w:t>：www.nbcb.com.cn</w:t>
            </w:r>
          </w:p>
        </w:tc>
      </w:tr>
      <w:tr w:rsidR="00DC110B" w14:paraId="25AE0005" w14:textId="77777777" w:rsidTr="00412CEC">
        <w:tc>
          <w:tcPr>
            <w:tcW w:w="562" w:type="dxa"/>
          </w:tcPr>
          <w:p w14:paraId="46E98A93" w14:textId="77777777" w:rsidR="00DC110B" w:rsidRDefault="00DC110B" w:rsidP="00FE4337">
            <w:pPr>
              <w:ind w:left="420" w:hanging="420"/>
              <w:jc w:val="center"/>
              <w:rPr>
                <w:rFonts w:ascii="宋体" w:hAnsi="宋体"/>
                <w:color w:val="000000"/>
              </w:rPr>
            </w:pPr>
            <w:r>
              <w:rPr>
                <w:rFonts w:ascii="宋体" w:hAnsi="宋体" w:hint="eastAsia"/>
                <w:color w:val="000000"/>
              </w:rPr>
              <w:t>59</w:t>
            </w:r>
          </w:p>
        </w:tc>
        <w:tc>
          <w:tcPr>
            <w:tcW w:w="2694" w:type="dxa"/>
          </w:tcPr>
          <w:p w14:paraId="41F7A7DA" w14:textId="4FE62216" w:rsidR="00DC110B" w:rsidRPr="00DF5A27" w:rsidRDefault="00DC110B" w:rsidP="00FC0B33">
            <w:pPr>
              <w:jc w:val="center"/>
              <w:rPr>
                <w:rFonts w:asciiTheme="minorEastAsia" w:hAnsiTheme="minorEastAsia" w:cs="Arial"/>
                <w:szCs w:val="20"/>
              </w:rPr>
            </w:pPr>
            <w:r w:rsidRPr="00DF5A27">
              <w:rPr>
                <w:rFonts w:asciiTheme="minorEastAsia" w:hAnsiTheme="minorEastAsia" w:cs="Arial" w:hint="eastAsia"/>
                <w:szCs w:val="20"/>
              </w:rPr>
              <w:t>腾安基金销售（深圳）有限公司</w:t>
            </w:r>
          </w:p>
        </w:tc>
        <w:tc>
          <w:tcPr>
            <w:tcW w:w="5103" w:type="dxa"/>
          </w:tcPr>
          <w:p w14:paraId="54EF3487" w14:textId="77777777"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t>注册（办公）地址：深圳市南山区海天二路</w:t>
            </w:r>
            <w:r w:rsidRPr="004F4750">
              <w:rPr>
                <w:rFonts w:asciiTheme="minorEastAsia" w:hAnsiTheme="minorEastAsia" w:cs="Arial"/>
                <w:szCs w:val="20"/>
              </w:rPr>
              <w:t>33号腾讯滨海大厦15楼</w:t>
            </w:r>
          </w:p>
          <w:p w14:paraId="77BF132E" w14:textId="5AA5C59F"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t>客服电话：</w:t>
            </w:r>
            <w:r w:rsidR="001F4103" w:rsidRPr="003A49E1">
              <w:rPr>
                <w:rFonts w:asciiTheme="minorEastAsia" w:hAnsiTheme="minorEastAsia" w:cs="Arial"/>
                <w:szCs w:val="20"/>
              </w:rPr>
              <w:t>4000-890-555</w:t>
            </w:r>
            <w:r w:rsidRPr="004F4750">
              <w:rPr>
                <w:rFonts w:asciiTheme="minorEastAsia" w:hAnsiTheme="minorEastAsia" w:cs="Arial"/>
                <w:szCs w:val="20"/>
              </w:rPr>
              <w:t xml:space="preserve"> </w:t>
            </w:r>
          </w:p>
          <w:p w14:paraId="784FBA60" w14:textId="77777777"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t>公司网站：</w:t>
            </w:r>
            <w:r w:rsidRPr="004F4750">
              <w:rPr>
                <w:rFonts w:asciiTheme="minorEastAsia" w:hAnsiTheme="minorEastAsia" w:cs="Arial"/>
                <w:szCs w:val="20"/>
              </w:rPr>
              <w:t>www.txfund.com</w:t>
            </w:r>
          </w:p>
        </w:tc>
      </w:tr>
      <w:tr w:rsidR="00DC110B" w:rsidRPr="00DF5A27" w14:paraId="5CD67A8C" w14:textId="77777777" w:rsidTr="00412CEC">
        <w:tc>
          <w:tcPr>
            <w:tcW w:w="562" w:type="dxa"/>
          </w:tcPr>
          <w:p w14:paraId="1F437F22" w14:textId="77777777" w:rsidR="00DC110B" w:rsidRDefault="00DC110B" w:rsidP="00FE4337">
            <w:pPr>
              <w:ind w:left="420" w:hanging="420"/>
              <w:jc w:val="center"/>
              <w:rPr>
                <w:rFonts w:ascii="宋体" w:hAnsi="宋体"/>
                <w:color w:val="000000"/>
              </w:rPr>
            </w:pPr>
            <w:r>
              <w:rPr>
                <w:rFonts w:ascii="宋体" w:hAnsi="宋体" w:hint="eastAsia"/>
                <w:color w:val="000000"/>
              </w:rPr>
              <w:t>60</w:t>
            </w:r>
          </w:p>
        </w:tc>
        <w:tc>
          <w:tcPr>
            <w:tcW w:w="2694" w:type="dxa"/>
          </w:tcPr>
          <w:p w14:paraId="7B71017B" w14:textId="77777777" w:rsidR="00DC110B" w:rsidRPr="00DF5A27" w:rsidRDefault="00DC110B" w:rsidP="00FC0B33">
            <w:pPr>
              <w:jc w:val="center"/>
              <w:rPr>
                <w:rFonts w:asciiTheme="minorEastAsia" w:hAnsiTheme="minorEastAsia" w:cs="Arial"/>
                <w:szCs w:val="20"/>
              </w:rPr>
            </w:pPr>
            <w:r w:rsidRPr="004F4750">
              <w:rPr>
                <w:rFonts w:asciiTheme="minorEastAsia" w:hAnsiTheme="minorEastAsia" w:cs="Arial" w:hint="eastAsia"/>
                <w:szCs w:val="20"/>
              </w:rPr>
              <w:t>北京创金启富基金销售有限公司</w:t>
            </w:r>
          </w:p>
        </w:tc>
        <w:tc>
          <w:tcPr>
            <w:tcW w:w="5103" w:type="dxa"/>
          </w:tcPr>
          <w:p w14:paraId="3952CC7C" w14:textId="77777777" w:rsidR="00DC110B" w:rsidRPr="004F4750" w:rsidRDefault="00DC110B" w:rsidP="00FE4337">
            <w:pPr>
              <w:pStyle w:val="a9"/>
              <w:rPr>
                <w:rFonts w:asciiTheme="minorEastAsia" w:hAnsiTheme="minorEastAsia" w:cs="Arial"/>
                <w:kern w:val="2"/>
                <w:sz w:val="21"/>
                <w:szCs w:val="20"/>
              </w:rPr>
            </w:pPr>
            <w:r w:rsidRPr="004F4750">
              <w:rPr>
                <w:rFonts w:asciiTheme="minorEastAsia" w:hAnsiTheme="minorEastAsia" w:cs="Arial" w:hint="eastAsia"/>
                <w:kern w:val="2"/>
                <w:sz w:val="21"/>
                <w:szCs w:val="20"/>
              </w:rPr>
              <w:t>注册（办公）地址：北京市西城区白纸坊东街</w:t>
            </w:r>
            <w:r w:rsidRPr="004F4750">
              <w:rPr>
                <w:rFonts w:asciiTheme="minorEastAsia" w:hAnsiTheme="minorEastAsia" w:cs="Arial"/>
                <w:kern w:val="2"/>
                <w:sz w:val="21"/>
                <w:szCs w:val="20"/>
              </w:rPr>
              <w:t>2</w:t>
            </w:r>
            <w:r w:rsidRPr="004F4750">
              <w:rPr>
                <w:rFonts w:asciiTheme="minorEastAsia" w:hAnsiTheme="minorEastAsia" w:cs="Arial" w:hint="eastAsia"/>
                <w:kern w:val="2"/>
                <w:sz w:val="21"/>
                <w:szCs w:val="20"/>
              </w:rPr>
              <w:t>号经济日报社</w:t>
            </w:r>
            <w:r w:rsidRPr="004F4750">
              <w:rPr>
                <w:rFonts w:asciiTheme="minorEastAsia" w:hAnsiTheme="minorEastAsia" w:cs="Arial"/>
                <w:kern w:val="2"/>
                <w:sz w:val="21"/>
                <w:szCs w:val="20"/>
              </w:rPr>
              <w:t>A</w:t>
            </w:r>
            <w:r w:rsidRPr="004F4750">
              <w:rPr>
                <w:rFonts w:asciiTheme="minorEastAsia" w:hAnsiTheme="minorEastAsia" w:cs="Arial" w:hint="eastAsia"/>
                <w:kern w:val="2"/>
                <w:sz w:val="21"/>
                <w:szCs w:val="20"/>
              </w:rPr>
              <w:t>座综合楼</w:t>
            </w:r>
            <w:r w:rsidRPr="004F4750">
              <w:rPr>
                <w:rFonts w:asciiTheme="minorEastAsia" w:hAnsiTheme="minorEastAsia" w:cs="Arial"/>
                <w:kern w:val="2"/>
                <w:sz w:val="21"/>
                <w:szCs w:val="20"/>
              </w:rPr>
              <w:t>712</w:t>
            </w:r>
            <w:r w:rsidRPr="004F4750">
              <w:rPr>
                <w:rFonts w:asciiTheme="minorEastAsia" w:hAnsiTheme="minorEastAsia" w:cs="Arial" w:hint="eastAsia"/>
                <w:kern w:val="2"/>
                <w:sz w:val="21"/>
                <w:szCs w:val="20"/>
              </w:rPr>
              <w:t>室</w:t>
            </w:r>
          </w:p>
          <w:p w14:paraId="387B942E" w14:textId="77777777" w:rsidR="00DC110B" w:rsidRPr="004F4750" w:rsidRDefault="00DC110B" w:rsidP="00FE4337">
            <w:pPr>
              <w:pStyle w:val="a9"/>
              <w:rPr>
                <w:rFonts w:asciiTheme="minorEastAsia" w:hAnsiTheme="minorEastAsia" w:cs="Arial"/>
                <w:kern w:val="2"/>
                <w:sz w:val="21"/>
                <w:szCs w:val="20"/>
              </w:rPr>
            </w:pPr>
            <w:r w:rsidRPr="004F4750">
              <w:rPr>
                <w:rFonts w:asciiTheme="minorEastAsia" w:hAnsiTheme="minorEastAsia" w:cs="Arial" w:hint="eastAsia"/>
                <w:kern w:val="2"/>
                <w:sz w:val="21"/>
                <w:szCs w:val="20"/>
              </w:rPr>
              <w:t>客服电话：</w:t>
            </w:r>
            <w:r w:rsidRPr="004F4750">
              <w:rPr>
                <w:rFonts w:asciiTheme="minorEastAsia" w:hAnsiTheme="minorEastAsia" w:cs="Arial"/>
                <w:kern w:val="2"/>
                <w:sz w:val="21"/>
                <w:szCs w:val="20"/>
              </w:rPr>
              <w:t xml:space="preserve">010-66154828 </w:t>
            </w:r>
          </w:p>
          <w:p w14:paraId="77F06819" w14:textId="77777777"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t>公司网站：</w:t>
            </w:r>
            <w:r w:rsidRPr="004F4750">
              <w:rPr>
                <w:rFonts w:asciiTheme="minorEastAsia" w:hAnsiTheme="minorEastAsia" w:cs="Arial"/>
                <w:szCs w:val="20"/>
              </w:rPr>
              <w:t>corp.5irich.com</w:t>
            </w:r>
          </w:p>
        </w:tc>
      </w:tr>
      <w:tr w:rsidR="00DC110B" w14:paraId="0C42F6C5" w14:textId="77777777" w:rsidTr="00412CEC">
        <w:tc>
          <w:tcPr>
            <w:tcW w:w="562" w:type="dxa"/>
          </w:tcPr>
          <w:p w14:paraId="2B282341" w14:textId="77777777" w:rsidR="00DC110B" w:rsidRDefault="00DC110B" w:rsidP="00FE4337">
            <w:pPr>
              <w:ind w:left="420" w:hanging="420"/>
              <w:jc w:val="center"/>
              <w:rPr>
                <w:rFonts w:ascii="宋体" w:hAnsi="宋体"/>
                <w:color w:val="000000"/>
              </w:rPr>
            </w:pPr>
            <w:r>
              <w:rPr>
                <w:rFonts w:ascii="宋体" w:hAnsi="宋体" w:hint="eastAsia"/>
                <w:color w:val="000000"/>
              </w:rPr>
              <w:t>61</w:t>
            </w:r>
          </w:p>
        </w:tc>
        <w:tc>
          <w:tcPr>
            <w:tcW w:w="2694" w:type="dxa"/>
          </w:tcPr>
          <w:p w14:paraId="3DDD38A6" w14:textId="77777777" w:rsidR="00DC110B" w:rsidRPr="004F4750" w:rsidRDefault="00DC110B" w:rsidP="00FC0B33">
            <w:pPr>
              <w:jc w:val="center"/>
              <w:rPr>
                <w:rFonts w:asciiTheme="minorEastAsia" w:hAnsiTheme="minorEastAsia" w:cs="Arial"/>
                <w:szCs w:val="20"/>
              </w:rPr>
            </w:pPr>
            <w:r w:rsidRPr="004F4750">
              <w:rPr>
                <w:rFonts w:asciiTheme="minorEastAsia" w:hAnsiTheme="minorEastAsia" w:cs="Arial" w:hint="eastAsia"/>
                <w:szCs w:val="20"/>
              </w:rPr>
              <w:t>上海陆享基金销售有限公司</w:t>
            </w:r>
          </w:p>
        </w:tc>
        <w:tc>
          <w:tcPr>
            <w:tcW w:w="5103" w:type="dxa"/>
          </w:tcPr>
          <w:p w14:paraId="3313A8F5" w14:textId="77777777" w:rsidR="001F4103" w:rsidRPr="004F4750" w:rsidRDefault="001F4103" w:rsidP="00FC0B33">
            <w:pPr>
              <w:snapToGrid w:val="0"/>
              <w:rPr>
                <w:rFonts w:asciiTheme="minorEastAsia" w:hAnsiTheme="minorEastAsia" w:cs="Arial"/>
                <w:szCs w:val="20"/>
              </w:rPr>
            </w:pPr>
            <w:r w:rsidRPr="004F4750">
              <w:rPr>
                <w:rFonts w:asciiTheme="minorEastAsia" w:hAnsiTheme="minorEastAsia" w:cs="Arial" w:hint="eastAsia"/>
                <w:szCs w:val="20"/>
              </w:rPr>
              <w:t>注册（办公）地址：</w:t>
            </w:r>
            <w:r w:rsidRPr="003A49E1">
              <w:rPr>
                <w:rFonts w:asciiTheme="minorEastAsia" w:hAnsiTheme="minorEastAsia" w:cs="Arial" w:hint="eastAsia"/>
                <w:szCs w:val="20"/>
              </w:rPr>
              <w:t>中国（上海）自由贸易试验区世纪大道1196号世纪汇广场二座16层</w:t>
            </w:r>
          </w:p>
          <w:p w14:paraId="3E046BC5" w14:textId="77777777" w:rsidR="00DC110B" w:rsidRPr="004F4750" w:rsidRDefault="00DC110B" w:rsidP="00FC0B33">
            <w:pPr>
              <w:snapToGrid w:val="0"/>
              <w:rPr>
                <w:rFonts w:asciiTheme="minorEastAsia" w:hAnsiTheme="minorEastAsia" w:cs="Arial"/>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400-168-1235</w:t>
            </w:r>
          </w:p>
          <w:p w14:paraId="4AA73903" w14:textId="77777777" w:rsidR="00DC110B" w:rsidRPr="004F4750" w:rsidRDefault="00DC110B" w:rsidP="00FE4337">
            <w:pPr>
              <w:pStyle w:val="a9"/>
              <w:rPr>
                <w:rFonts w:asciiTheme="minorEastAsia" w:hAnsiTheme="minorEastAsia" w:cs="Arial"/>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www.luxxfund.com</w:t>
            </w:r>
          </w:p>
        </w:tc>
      </w:tr>
      <w:tr w:rsidR="00DC110B" w14:paraId="500E17E6" w14:textId="77777777" w:rsidTr="00412CEC">
        <w:tc>
          <w:tcPr>
            <w:tcW w:w="562" w:type="dxa"/>
          </w:tcPr>
          <w:p w14:paraId="00018C68" w14:textId="77777777" w:rsidR="00DC110B" w:rsidRDefault="00DC110B" w:rsidP="00FE4337">
            <w:pPr>
              <w:ind w:left="420" w:hanging="420"/>
              <w:jc w:val="center"/>
              <w:rPr>
                <w:rFonts w:ascii="宋体" w:hAnsi="宋体"/>
                <w:color w:val="000000"/>
              </w:rPr>
            </w:pPr>
            <w:r>
              <w:rPr>
                <w:rFonts w:ascii="宋体" w:hAnsi="宋体" w:hint="eastAsia"/>
                <w:color w:val="000000"/>
              </w:rPr>
              <w:t>62</w:t>
            </w:r>
          </w:p>
        </w:tc>
        <w:tc>
          <w:tcPr>
            <w:tcW w:w="2694" w:type="dxa"/>
          </w:tcPr>
          <w:p w14:paraId="56742508" w14:textId="77777777" w:rsidR="00DC110B" w:rsidRPr="004F4750" w:rsidRDefault="00DC110B" w:rsidP="00FC0B33">
            <w:pPr>
              <w:jc w:val="center"/>
              <w:rPr>
                <w:rFonts w:asciiTheme="minorEastAsia" w:hAnsiTheme="minorEastAsia" w:cs="Arial"/>
                <w:szCs w:val="20"/>
              </w:rPr>
            </w:pPr>
            <w:r w:rsidRPr="004F4750">
              <w:rPr>
                <w:rFonts w:asciiTheme="minorEastAsia" w:hAnsiTheme="minorEastAsia" w:cs="Arial" w:hint="eastAsia"/>
                <w:szCs w:val="20"/>
              </w:rPr>
              <w:t>和讯信息科技有限公司</w:t>
            </w:r>
          </w:p>
          <w:p w14:paraId="40BD870A" w14:textId="77777777" w:rsidR="00DC110B" w:rsidRPr="004F4750" w:rsidRDefault="00DC110B" w:rsidP="00FC0B33">
            <w:pPr>
              <w:jc w:val="center"/>
              <w:rPr>
                <w:rFonts w:asciiTheme="minorEastAsia" w:hAnsiTheme="minorEastAsia" w:cs="Arial"/>
                <w:szCs w:val="20"/>
              </w:rPr>
            </w:pPr>
          </w:p>
        </w:tc>
        <w:tc>
          <w:tcPr>
            <w:tcW w:w="5103" w:type="dxa"/>
          </w:tcPr>
          <w:p w14:paraId="41F257E2" w14:textId="77777777" w:rsidR="00DC110B" w:rsidRPr="004F4750" w:rsidRDefault="00DC110B" w:rsidP="00FC0B33">
            <w:pPr>
              <w:jc w:val="left"/>
              <w:rPr>
                <w:rFonts w:asciiTheme="minorEastAsia" w:hAnsiTheme="minorEastAsia" w:cs="Arial"/>
                <w:szCs w:val="20"/>
              </w:rPr>
            </w:pPr>
            <w:r w:rsidRPr="004F4750">
              <w:rPr>
                <w:rFonts w:asciiTheme="minorEastAsia" w:hAnsiTheme="minorEastAsia" w:cs="Arial" w:hint="eastAsia"/>
                <w:szCs w:val="20"/>
              </w:rPr>
              <w:t>注册（办公）地址：北京市朝外大街</w:t>
            </w:r>
            <w:r w:rsidRPr="004F4750">
              <w:rPr>
                <w:rFonts w:asciiTheme="minorEastAsia" w:hAnsiTheme="minorEastAsia" w:cs="Arial"/>
                <w:szCs w:val="20"/>
              </w:rPr>
              <w:t>22</w:t>
            </w:r>
            <w:r w:rsidRPr="004F4750">
              <w:rPr>
                <w:rFonts w:asciiTheme="minorEastAsia" w:hAnsiTheme="minorEastAsia" w:cs="Arial" w:hint="eastAsia"/>
                <w:szCs w:val="20"/>
              </w:rPr>
              <w:t>号</w:t>
            </w:r>
            <w:r w:rsidRPr="004F4750">
              <w:rPr>
                <w:rFonts w:asciiTheme="minorEastAsia" w:hAnsiTheme="minorEastAsia" w:cs="Arial"/>
                <w:szCs w:val="20"/>
              </w:rPr>
              <w:t xml:space="preserve"> </w:t>
            </w:r>
            <w:r w:rsidRPr="004F4750">
              <w:rPr>
                <w:rFonts w:asciiTheme="minorEastAsia" w:hAnsiTheme="minorEastAsia" w:cs="Arial" w:hint="eastAsia"/>
                <w:szCs w:val="20"/>
              </w:rPr>
              <w:t>泛利大厦</w:t>
            </w:r>
            <w:r w:rsidRPr="004F4750">
              <w:rPr>
                <w:rFonts w:asciiTheme="minorEastAsia" w:hAnsiTheme="minorEastAsia" w:cs="Arial"/>
                <w:szCs w:val="20"/>
              </w:rPr>
              <w:t>10</w:t>
            </w:r>
            <w:r w:rsidRPr="004F4750">
              <w:rPr>
                <w:rFonts w:asciiTheme="minorEastAsia" w:hAnsiTheme="minorEastAsia" w:cs="Arial" w:hint="eastAsia"/>
                <w:szCs w:val="20"/>
              </w:rPr>
              <w:t>层</w:t>
            </w:r>
          </w:p>
          <w:p w14:paraId="09225D5C" w14:textId="77777777"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400-920-0022</w:t>
            </w:r>
          </w:p>
          <w:p w14:paraId="06644740" w14:textId="77777777"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lastRenderedPageBreak/>
              <w:t>公司网站：</w:t>
            </w:r>
            <w:hyperlink r:id="rId37" w:history="1">
              <w:r w:rsidRPr="004F4750">
                <w:rPr>
                  <w:rFonts w:asciiTheme="minorEastAsia" w:hAnsiTheme="minorEastAsia" w:cs="Arial"/>
                  <w:szCs w:val="20"/>
                </w:rPr>
                <w:t>www.licaike.com</w:t>
              </w:r>
            </w:hyperlink>
          </w:p>
        </w:tc>
      </w:tr>
      <w:tr w:rsidR="00DC110B" w14:paraId="501C75C7" w14:textId="77777777" w:rsidTr="00412CEC">
        <w:tc>
          <w:tcPr>
            <w:tcW w:w="562" w:type="dxa"/>
          </w:tcPr>
          <w:p w14:paraId="47B7AE7E" w14:textId="77777777" w:rsidR="00DC110B" w:rsidRDefault="00DC110B" w:rsidP="00FE4337">
            <w:pPr>
              <w:ind w:left="420" w:hanging="420"/>
              <w:jc w:val="center"/>
              <w:rPr>
                <w:rFonts w:ascii="宋体" w:hAnsi="宋体"/>
                <w:color w:val="000000"/>
              </w:rPr>
            </w:pPr>
            <w:r>
              <w:rPr>
                <w:rFonts w:ascii="宋体" w:hAnsi="宋体" w:hint="eastAsia"/>
                <w:color w:val="000000"/>
              </w:rPr>
              <w:lastRenderedPageBreak/>
              <w:t>63</w:t>
            </w:r>
          </w:p>
        </w:tc>
        <w:tc>
          <w:tcPr>
            <w:tcW w:w="2694" w:type="dxa"/>
          </w:tcPr>
          <w:p w14:paraId="6CADECBD" w14:textId="77777777" w:rsidR="00DC110B" w:rsidRPr="004F4750" w:rsidRDefault="00DC110B" w:rsidP="00FC0B33">
            <w:pPr>
              <w:jc w:val="center"/>
              <w:rPr>
                <w:rFonts w:asciiTheme="minorEastAsia" w:hAnsiTheme="minorEastAsia" w:cs="Arial"/>
                <w:szCs w:val="20"/>
              </w:rPr>
            </w:pPr>
            <w:r w:rsidRPr="004F4750">
              <w:rPr>
                <w:rFonts w:asciiTheme="minorEastAsia" w:hAnsiTheme="minorEastAsia" w:cs="Arial" w:hint="eastAsia"/>
                <w:szCs w:val="20"/>
              </w:rPr>
              <w:t>深圳市前海排排网基金销售有限责任公司</w:t>
            </w:r>
          </w:p>
        </w:tc>
        <w:tc>
          <w:tcPr>
            <w:tcW w:w="5103" w:type="dxa"/>
          </w:tcPr>
          <w:p w14:paraId="67600E1C" w14:textId="77777777"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t>注册（办公）地址：深圳市前海深港合作区前湾一路</w:t>
            </w:r>
            <w:r w:rsidRPr="004F4750">
              <w:rPr>
                <w:rFonts w:asciiTheme="minorEastAsia" w:hAnsiTheme="minorEastAsia" w:cs="Arial"/>
                <w:szCs w:val="20"/>
              </w:rPr>
              <w:t>1号A栋201室</w:t>
            </w:r>
          </w:p>
          <w:p w14:paraId="6B0A4753" w14:textId="77777777"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 xml:space="preserve">400-666-7388 </w:t>
            </w:r>
          </w:p>
          <w:p w14:paraId="045F1E5D" w14:textId="77777777" w:rsidR="00DC110B" w:rsidRPr="004F4750" w:rsidRDefault="00DC110B" w:rsidP="00FE4337">
            <w:pPr>
              <w:pStyle w:val="a9"/>
              <w:rPr>
                <w:rFonts w:asciiTheme="minorEastAsia" w:hAnsiTheme="minorEastAsia" w:cs="Arial"/>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www.ppwfund.com</w:t>
            </w:r>
          </w:p>
        </w:tc>
      </w:tr>
      <w:tr w:rsidR="00DC110B" w14:paraId="642B07D5" w14:textId="77777777" w:rsidTr="00412CEC">
        <w:tc>
          <w:tcPr>
            <w:tcW w:w="562" w:type="dxa"/>
          </w:tcPr>
          <w:p w14:paraId="6EDF42A2" w14:textId="77777777" w:rsidR="00DC110B" w:rsidRDefault="00DC110B" w:rsidP="00FE4337">
            <w:pPr>
              <w:ind w:left="420" w:hanging="420"/>
              <w:jc w:val="center"/>
              <w:rPr>
                <w:rFonts w:ascii="宋体" w:hAnsi="宋体"/>
                <w:color w:val="000000"/>
              </w:rPr>
            </w:pPr>
            <w:r>
              <w:rPr>
                <w:rFonts w:ascii="宋体" w:hAnsi="宋体" w:hint="eastAsia"/>
                <w:color w:val="000000"/>
              </w:rPr>
              <w:t>64</w:t>
            </w:r>
          </w:p>
        </w:tc>
        <w:tc>
          <w:tcPr>
            <w:tcW w:w="2694" w:type="dxa"/>
          </w:tcPr>
          <w:p w14:paraId="060C3DE9" w14:textId="77777777" w:rsidR="00DC110B" w:rsidRPr="004F4750" w:rsidRDefault="00DC110B" w:rsidP="00FC0B33">
            <w:pPr>
              <w:jc w:val="center"/>
              <w:rPr>
                <w:rFonts w:asciiTheme="minorEastAsia" w:hAnsiTheme="minorEastAsia" w:cs="Arial"/>
                <w:szCs w:val="20"/>
              </w:rPr>
            </w:pPr>
            <w:r w:rsidRPr="004F4750">
              <w:rPr>
                <w:rFonts w:asciiTheme="minorEastAsia" w:hAnsiTheme="minorEastAsia" w:cs="Arial" w:hint="eastAsia"/>
                <w:szCs w:val="20"/>
              </w:rPr>
              <w:t>嘉实财富管理有限公司</w:t>
            </w:r>
          </w:p>
        </w:tc>
        <w:tc>
          <w:tcPr>
            <w:tcW w:w="5103" w:type="dxa"/>
          </w:tcPr>
          <w:p w14:paraId="1EAFCD44" w14:textId="77777777"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t>注册（办公）地址：海南省三亚市天涯区凤凰岛</w:t>
            </w:r>
            <w:r w:rsidRPr="004F4750">
              <w:rPr>
                <w:rFonts w:asciiTheme="minorEastAsia" w:hAnsiTheme="minorEastAsia" w:cs="Arial"/>
                <w:szCs w:val="20"/>
              </w:rPr>
              <w:t>1</w:t>
            </w:r>
            <w:r w:rsidRPr="004F4750">
              <w:rPr>
                <w:rFonts w:asciiTheme="minorEastAsia" w:hAnsiTheme="minorEastAsia" w:cs="Arial" w:hint="eastAsia"/>
                <w:szCs w:val="20"/>
              </w:rPr>
              <w:t>号楼</w:t>
            </w:r>
            <w:r w:rsidRPr="004F4750">
              <w:rPr>
                <w:rFonts w:asciiTheme="minorEastAsia" w:hAnsiTheme="minorEastAsia" w:cs="Arial"/>
                <w:szCs w:val="20"/>
              </w:rPr>
              <w:t>7</w:t>
            </w:r>
            <w:r w:rsidRPr="004F4750">
              <w:rPr>
                <w:rFonts w:asciiTheme="minorEastAsia" w:hAnsiTheme="minorEastAsia" w:cs="Arial" w:hint="eastAsia"/>
                <w:szCs w:val="20"/>
              </w:rPr>
              <w:t>层</w:t>
            </w:r>
            <w:r w:rsidRPr="004F4750">
              <w:rPr>
                <w:rFonts w:asciiTheme="minorEastAsia" w:hAnsiTheme="minorEastAsia" w:cs="Arial"/>
                <w:szCs w:val="20"/>
              </w:rPr>
              <w:t>710</w:t>
            </w:r>
            <w:r w:rsidRPr="004F4750">
              <w:rPr>
                <w:rFonts w:asciiTheme="minorEastAsia" w:hAnsiTheme="minorEastAsia" w:cs="Arial" w:hint="eastAsia"/>
                <w:szCs w:val="20"/>
              </w:rPr>
              <w:t>号</w:t>
            </w:r>
          </w:p>
          <w:p w14:paraId="59627754" w14:textId="77777777" w:rsidR="00DC110B" w:rsidRPr="004F4750" w:rsidRDefault="00DC110B" w:rsidP="00FC0B33">
            <w:pPr>
              <w:rPr>
                <w:rFonts w:asciiTheme="minorEastAsia" w:hAnsiTheme="minorEastAsia" w:cs="Arial"/>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400-021-8850</w:t>
            </w:r>
          </w:p>
          <w:p w14:paraId="3188B240" w14:textId="77777777" w:rsidR="00DC110B" w:rsidRPr="004F4750" w:rsidRDefault="00DC110B" w:rsidP="00FE4337">
            <w:pPr>
              <w:pStyle w:val="a9"/>
              <w:rPr>
                <w:rFonts w:asciiTheme="minorEastAsia" w:hAnsiTheme="minorEastAsia" w:cs="Arial"/>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www.harvestwm.cn</w:t>
            </w:r>
          </w:p>
        </w:tc>
      </w:tr>
      <w:tr w:rsidR="00DC110B" w14:paraId="512975CC" w14:textId="77777777" w:rsidTr="00412CEC">
        <w:tc>
          <w:tcPr>
            <w:tcW w:w="562" w:type="dxa"/>
          </w:tcPr>
          <w:p w14:paraId="61D85443" w14:textId="77777777" w:rsidR="00DC110B" w:rsidRDefault="00DC110B" w:rsidP="00FE4337">
            <w:pPr>
              <w:ind w:left="420" w:hanging="420"/>
              <w:jc w:val="center"/>
              <w:rPr>
                <w:rFonts w:ascii="宋体" w:hAnsi="宋体"/>
                <w:color w:val="000000"/>
              </w:rPr>
            </w:pPr>
            <w:r>
              <w:rPr>
                <w:rFonts w:ascii="宋体" w:hAnsi="宋体" w:hint="eastAsia"/>
                <w:color w:val="000000"/>
              </w:rPr>
              <w:t>65</w:t>
            </w:r>
          </w:p>
        </w:tc>
        <w:tc>
          <w:tcPr>
            <w:tcW w:w="2694" w:type="dxa"/>
          </w:tcPr>
          <w:p w14:paraId="43257F08" w14:textId="77777777" w:rsidR="00DC110B" w:rsidRPr="004F4750" w:rsidRDefault="00DC110B" w:rsidP="00FC0B33">
            <w:pPr>
              <w:jc w:val="center"/>
              <w:rPr>
                <w:rFonts w:asciiTheme="minorEastAsia" w:hAnsiTheme="minorEastAsia" w:cs="Arial"/>
                <w:szCs w:val="20"/>
              </w:rPr>
            </w:pPr>
            <w:r w:rsidRPr="004F4750">
              <w:rPr>
                <w:rFonts w:asciiTheme="minorEastAsia" w:hAnsiTheme="minorEastAsia" w:cs="Arial" w:hint="eastAsia"/>
                <w:szCs w:val="20"/>
              </w:rPr>
              <w:t>上海攀赢基金销售有限公司</w:t>
            </w:r>
          </w:p>
        </w:tc>
        <w:tc>
          <w:tcPr>
            <w:tcW w:w="5103" w:type="dxa"/>
          </w:tcPr>
          <w:p w14:paraId="108736F1" w14:textId="77777777" w:rsidR="00DC110B" w:rsidRPr="004F4750" w:rsidRDefault="00DC110B" w:rsidP="00FC0B33">
            <w:pPr>
              <w:snapToGrid w:val="0"/>
              <w:jc w:val="left"/>
              <w:rPr>
                <w:rFonts w:asciiTheme="minorEastAsia" w:hAnsiTheme="minorEastAsia" w:cs="Arial"/>
                <w:szCs w:val="20"/>
              </w:rPr>
            </w:pPr>
            <w:r w:rsidRPr="004F4750">
              <w:rPr>
                <w:rFonts w:asciiTheme="minorEastAsia" w:hAnsiTheme="minorEastAsia" w:cs="Arial" w:hint="eastAsia"/>
                <w:szCs w:val="20"/>
              </w:rPr>
              <w:t>注册（办公）地址：上海市闸北区广中西路</w:t>
            </w:r>
            <w:r w:rsidRPr="004F4750">
              <w:rPr>
                <w:rFonts w:asciiTheme="minorEastAsia" w:hAnsiTheme="minorEastAsia" w:cs="Arial"/>
                <w:szCs w:val="20"/>
              </w:rPr>
              <w:t>1207</w:t>
            </w:r>
            <w:r w:rsidRPr="004F4750">
              <w:rPr>
                <w:rFonts w:asciiTheme="minorEastAsia" w:hAnsiTheme="minorEastAsia" w:cs="Arial" w:hint="eastAsia"/>
                <w:szCs w:val="20"/>
              </w:rPr>
              <w:t>号</w:t>
            </w:r>
            <w:r w:rsidRPr="004F4750">
              <w:rPr>
                <w:rFonts w:asciiTheme="minorEastAsia" w:hAnsiTheme="minorEastAsia" w:cs="Arial"/>
                <w:szCs w:val="20"/>
              </w:rPr>
              <w:t>306</w:t>
            </w:r>
            <w:r w:rsidRPr="004F4750">
              <w:rPr>
                <w:rFonts w:asciiTheme="minorEastAsia" w:hAnsiTheme="minorEastAsia" w:cs="Arial" w:hint="eastAsia"/>
                <w:szCs w:val="20"/>
              </w:rPr>
              <w:t>室</w:t>
            </w:r>
          </w:p>
          <w:p w14:paraId="2E5377A5" w14:textId="77777777" w:rsidR="00DC110B" w:rsidRPr="004F4750" w:rsidRDefault="00DC110B" w:rsidP="00FC0B33">
            <w:pPr>
              <w:snapToGrid w:val="0"/>
              <w:jc w:val="left"/>
              <w:rPr>
                <w:rFonts w:asciiTheme="minorEastAsia" w:hAnsiTheme="minorEastAsia" w:cs="Arial"/>
                <w:szCs w:val="20"/>
              </w:rPr>
            </w:pPr>
            <w:r w:rsidRPr="004F4750">
              <w:rPr>
                <w:rFonts w:asciiTheme="minorEastAsia" w:hAnsiTheme="minorEastAsia" w:cs="Arial" w:hint="eastAsia"/>
                <w:szCs w:val="20"/>
              </w:rPr>
              <w:t>客服电话：</w:t>
            </w:r>
            <w:r w:rsidRPr="004F4750">
              <w:rPr>
                <w:rFonts w:asciiTheme="minorEastAsia" w:hAnsiTheme="minorEastAsia" w:cs="Arial"/>
                <w:szCs w:val="20"/>
              </w:rPr>
              <w:t>021-68889082</w:t>
            </w:r>
          </w:p>
          <w:p w14:paraId="5321C257" w14:textId="77777777" w:rsidR="00DC110B" w:rsidRPr="004F4750" w:rsidRDefault="00DC110B" w:rsidP="00FE4337">
            <w:pPr>
              <w:pStyle w:val="a9"/>
              <w:rPr>
                <w:rFonts w:asciiTheme="minorEastAsia" w:hAnsiTheme="minorEastAsia" w:cs="Arial"/>
                <w:kern w:val="2"/>
                <w:sz w:val="21"/>
                <w:szCs w:val="20"/>
              </w:rPr>
            </w:pPr>
            <w:r w:rsidRPr="004F4750">
              <w:rPr>
                <w:rFonts w:asciiTheme="minorEastAsia" w:hAnsiTheme="minorEastAsia" w:cs="Arial" w:hint="eastAsia"/>
                <w:kern w:val="2"/>
                <w:sz w:val="21"/>
                <w:szCs w:val="20"/>
              </w:rPr>
              <w:t>公司网站：</w:t>
            </w:r>
            <w:r w:rsidRPr="004F4750">
              <w:rPr>
                <w:rFonts w:asciiTheme="minorEastAsia" w:hAnsiTheme="minorEastAsia" w:cs="Arial"/>
                <w:kern w:val="2"/>
                <w:sz w:val="21"/>
                <w:szCs w:val="20"/>
              </w:rPr>
              <w:t>www.pytz.cn</w:t>
            </w:r>
          </w:p>
        </w:tc>
      </w:tr>
      <w:tr w:rsidR="00DC110B" w14:paraId="5A5BBA93" w14:textId="77777777" w:rsidTr="00412CEC">
        <w:tc>
          <w:tcPr>
            <w:tcW w:w="562" w:type="dxa"/>
          </w:tcPr>
          <w:p w14:paraId="3E98E60E" w14:textId="77777777" w:rsidR="00DC110B" w:rsidRDefault="00DC110B" w:rsidP="00FE4337">
            <w:pPr>
              <w:ind w:left="420" w:hanging="420"/>
              <w:jc w:val="center"/>
              <w:rPr>
                <w:rFonts w:ascii="宋体" w:hAnsi="宋体"/>
                <w:color w:val="000000"/>
              </w:rPr>
            </w:pPr>
            <w:r>
              <w:rPr>
                <w:rFonts w:ascii="宋体" w:hAnsi="宋体" w:hint="eastAsia"/>
                <w:color w:val="000000"/>
              </w:rPr>
              <w:t>66</w:t>
            </w:r>
          </w:p>
        </w:tc>
        <w:tc>
          <w:tcPr>
            <w:tcW w:w="2694" w:type="dxa"/>
          </w:tcPr>
          <w:p w14:paraId="0ABE83DA" w14:textId="77777777" w:rsidR="00DC110B" w:rsidRPr="004F4750" w:rsidRDefault="00DC110B" w:rsidP="00FC0B33">
            <w:pPr>
              <w:jc w:val="center"/>
              <w:rPr>
                <w:rFonts w:asciiTheme="minorEastAsia" w:hAnsiTheme="minorEastAsia" w:cs="Arial"/>
                <w:szCs w:val="20"/>
              </w:rPr>
            </w:pPr>
            <w:r w:rsidRPr="004F4750">
              <w:rPr>
                <w:rFonts w:asciiTheme="minorEastAsia" w:hAnsiTheme="minorEastAsia" w:cs="Arial" w:hint="eastAsia"/>
                <w:szCs w:val="20"/>
              </w:rPr>
              <w:t>上海爱建基金销售有限公司</w:t>
            </w:r>
          </w:p>
        </w:tc>
        <w:tc>
          <w:tcPr>
            <w:tcW w:w="5103" w:type="dxa"/>
          </w:tcPr>
          <w:p w14:paraId="70CB42BD" w14:textId="77777777" w:rsidR="001F4103" w:rsidRPr="003A49E1" w:rsidRDefault="001F4103" w:rsidP="00FC0B33">
            <w:pPr>
              <w:snapToGrid w:val="0"/>
              <w:rPr>
                <w:rFonts w:asciiTheme="minorEastAsia" w:hAnsiTheme="minorEastAsia" w:cs="Arial"/>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3A49E1">
              <w:rPr>
                <w:rFonts w:asciiTheme="minorEastAsia" w:hAnsiTheme="minorEastAsia" w:cs="Arial" w:hint="eastAsia"/>
                <w:szCs w:val="20"/>
              </w:rPr>
              <w:t>上海市黄浦区西藏中路336号1806-13室</w:t>
            </w:r>
          </w:p>
          <w:p w14:paraId="40CC424C" w14:textId="77777777" w:rsidR="001F4103" w:rsidRPr="004F4750" w:rsidRDefault="001F4103" w:rsidP="00FC0B33">
            <w:pPr>
              <w:snapToGrid w:val="0"/>
              <w:rPr>
                <w:rFonts w:asciiTheme="minorEastAsia" w:hAnsiTheme="minorEastAsia" w:cs="Arial"/>
                <w:szCs w:val="20"/>
              </w:rPr>
            </w:pPr>
            <w:r w:rsidRPr="003A49E1">
              <w:rPr>
                <w:rFonts w:asciiTheme="minorEastAsia" w:hAnsiTheme="minorEastAsia" w:cs="Arial" w:hint="eastAsia"/>
                <w:szCs w:val="20"/>
              </w:rPr>
              <w:t>客户服务电话：400-803-2733</w:t>
            </w:r>
          </w:p>
          <w:p w14:paraId="40962023" w14:textId="50F2E8DC" w:rsidR="00DC110B" w:rsidRPr="004F4750" w:rsidRDefault="001F4103" w:rsidP="00FE4337">
            <w:pPr>
              <w:pStyle w:val="a9"/>
              <w:rPr>
                <w:rFonts w:asciiTheme="minorEastAsia" w:hAnsiTheme="minorEastAsia" w:cs="Arial"/>
                <w:kern w:val="2"/>
                <w:sz w:val="21"/>
                <w:szCs w:val="20"/>
              </w:rPr>
            </w:pPr>
            <w:r w:rsidRPr="004F4750">
              <w:rPr>
                <w:rFonts w:asciiTheme="minorEastAsia" w:hAnsiTheme="minorEastAsia" w:cs="Arial" w:hint="eastAsia"/>
                <w:szCs w:val="20"/>
              </w:rPr>
              <w:t>网址：</w:t>
            </w:r>
            <w:r w:rsidRPr="004F4750">
              <w:rPr>
                <w:rFonts w:asciiTheme="minorEastAsia" w:hAnsiTheme="minorEastAsia" w:cs="Arial"/>
                <w:szCs w:val="20"/>
              </w:rPr>
              <w:t>www.ajwm.com.cn</w:t>
            </w:r>
          </w:p>
        </w:tc>
      </w:tr>
      <w:tr w:rsidR="00DC110B" w14:paraId="09B1B249" w14:textId="77777777" w:rsidTr="00412CEC">
        <w:tc>
          <w:tcPr>
            <w:tcW w:w="562" w:type="dxa"/>
          </w:tcPr>
          <w:p w14:paraId="0C118DC5" w14:textId="77777777" w:rsidR="00DC110B" w:rsidRDefault="00DC110B" w:rsidP="00FE4337">
            <w:pPr>
              <w:ind w:left="420" w:hanging="420"/>
              <w:jc w:val="center"/>
              <w:rPr>
                <w:rFonts w:ascii="宋体" w:hAnsi="宋体"/>
                <w:color w:val="000000"/>
              </w:rPr>
            </w:pPr>
            <w:r>
              <w:rPr>
                <w:rFonts w:ascii="宋体" w:hAnsi="宋体" w:hint="eastAsia"/>
                <w:color w:val="000000"/>
              </w:rPr>
              <w:t>67</w:t>
            </w:r>
          </w:p>
        </w:tc>
        <w:tc>
          <w:tcPr>
            <w:tcW w:w="2694" w:type="dxa"/>
          </w:tcPr>
          <w:p w14:paraId="1878756B" w14:textId="77777777" w:rsidR="00DC110B" w:rsidRPr="004F4750" w:rsidRDefault="00DC110B" w:rsidP="00FC0B33">
            <w:pPr>
              <w:jc w:val="center"/>
              <w:rPr>
                <w:rFonts w:asciiTheme="minorEastAsia" w:hAnsiTheme="minorEastAsia" w:cs="Arial"/>
                <w:szCs w:val="20"/>
              </w:rPr>
            </w:pPr>
            <w:r w:rsidRPr="004F4750">
              <w:rPr>
                <w:rFonts w:asciiTheme="minorEastAsia" w:hAnsiTheme="minorEastAsia" w:cs="Arial" w:hint="eastAsia"/>
                <w:szCs w:val="20"/>
              </w:rPr>
              <w:t>金元证券股份有限公司</w:t>
            </w:r>
          </w:p>
        </w:tc>
        <w:tc>
          <w:tcPr>
            <w:tcW w:w="5103" w:type="dxa"/>
          </w:tcPr>
          <w:p w14:paraId="603D3BD9" w14:textId="77777777" w:rsidR="00DC110B" w:rsidRPr="004F4750" w:rsidRDefault="00DC110B" w:rsidP="00FC0B33">
            <w:pPr>
              <w:snapToGrid w:val="0"/>
              <w:rPr>
                <w:rFonts w:asciiTheme="minorEastAsia" w:hAnsiTheme="minorEastAsia" w:cs="Arial"/>
                <w:szCs w:val="20"/>
              </w:rPr>
            </w:pPr>
            <w:r w:rsidRPr="004F4750">
              <w:rPr>
                <w:rFonts w:asciiTheme="minorEastAsia" w:hAnsiTheme="minorEastAsia" w:cs="Arial" w:hint="eastAsia"/>
                <w:szCs w:val="20"/>
              </w:rPr>
              <w:t>注册</w:t>
            </w:r>
            <w:r w:rsidRPr="004F4750">
              <w:rPr>
                <w:rFonts w:asciiTheme="minorEastAsia" w:hAnsiTheme="minorEastAsia" w:cs="Arial"/>
                <w:szCs w:val="20"/>
              </w:rPr>
              <w:t xml:space="preserve">(办公)地址 : </w:t>
            </w:r>
            <w:r w:rsidRPr="004F4750">
              <w:rPr>
                <w:rFonts w:asciiTheme="minorEastAsia" w:hAnsiTheme="minorEastAsia" w:cs="Arial" w:hint="eastAsia"/>
                <w:szCs w:val="20"/>
              </w:rPr>
              <w:t>深圳市深南大道</w:t>
            </w:r>
            <w:r w:rsidRPr="004F4750">
              <w:rPr>
                <w:rFonts w:asciiTheme="minorEastAsia" w:hAnsiTheme="minorEastAsia" w:cs="Arial"/>
                <w:szCs w:val="20"/>
              </w:rPr>
              <w:t>4001号时代金融中心大厦17楼</w:t>
            </w:r>
          </w:p>
          <w:p w14:paraId="282DD398" w14:textId="77777777" w:rsidR="00DC110B" w:rsidRPr="004F4750" w:rsidRDefault="00DC110B" w:rsidP="00FC0B33">
            <w:pPr>
              <w:snapToGrid w:val="0"/>
              <w:rPr>
                <w:rFonts w:asciiTheme="minorEastAsia" w:hAnsiTheme="minorEastAsia" w:cs="Arial"/>
                <w:szCs w:val="20"/>
              </w:rPr>
            </w:pPr>
            <w:r w:rsidRPr="004F4750">
              <w:rPr>
                <w:rFonts w:asciiTheme="minorEastAsia" w:hAnsiTheme="minorEastAsia" w:cs="Arial" w:hint="eastAsia"/>
                <w:szCs w:val="20"/>
              </w:rPr>
              <w:t>客户服务电话：</w:t>
            </w:r>
            <w:r w:rsidRPr="004F4750">
              <w:rPr>
                <w:rFonts w:asciiTheme="minorEastAsia" w:hAnsiTheme="minorEastAsia" w:cs="Arial"/>
                <w:szCs w:val="20"/>
              </w:rPr>
              <w:t>95372</w:t>
            </w:r>
          </w:p>
          <w:p w14:paraId="011B26F2" w14:textId="77777777" w:rsidR="00DC110B" w:rsidRPr="004F4750" w:rsidRDefault="00DC110B" w:rsidP="00FE4337">
            <w:pPr>
              <w:pStyle w:val="a9"/>
              <w:rPr>
                <w:rFonts w:asciiTheme="minorEastAsia" w:hAnsiTheme="minorEastAsia" w:cs="Arial"/>
                <w:kern w:val="2"/>
                <w:sz w:val="21"/>
                <w:szCs w:val="20"/>
              </w:rPr>
            </w:pPr>
            <w:r w:rsidRPr="004F4750">
              <w:rPr>
                <w:rFonts w:asciiTheme="minorEastAsia" w:hAnsiTheme="minorEastAsia" w:cs="Arial" w:hint="eastAsia"/>
                <w:kern w:val="2"/>
                <w:sz w:val="21"/>
                <w:szCs w:val="20"/>
              </w:rPr>
              <w:t>网址：</w:t>
            </w:r>
            <w:r w:rsidRPr="004F4750">
              <w:rPr>
                <w:rFonts w:asciiTheme="minorEastAsia" w:hAnsiTheme="minorEastAsia" w:cs="Arial"/>
                <w:kern w:val="2"/>
                <w:sz w:val="21"/>
                <w:szCs w:val="20"/>
              </w:rPr>
              <w:t>www.jyzq.cn</w:t>
            </w:r>
          </w:p>
        </w:tc>
      </w:tr>
      <w:tr w:rsidR="006802F6" w14:paraId="25D2C1CB" w14:textId="77777777" w:rsidTr="00412CEC">
        <w:tc>
          <w:tcPr>
            <w:tcW w:w="562" w:type="dxa"/>
          </w:tcPr>
          <w:p w14:paraId="42A53E60" w14:textId="6FC75CED" w:rsidR="006802F6" w:rsidRDefault="007951C3" w:rsidP="00FE4337">
            <w:pPr>
              <w:jc w:val="center"/>
              <w:rPr>
                <w:rFonts w:ascii="宋体" w:hAnsi="宋体"/>
                <w:color w:val="000000"/>
              </w:rPr>
            </w:pPr>
            <w:r>
              <w:rPr>
                <w:rFonts w:ascii="宋体" w:hAnsi="宋体"/>
                <w:color w:val="000000"/>
              </w:rPr>
              <w:t>68</w:t>
            </w:r>
          </w:p>
        </w:tc>
        <w:tc>
          <w:tcPr>
            <w:tcW w:w="2694" w:type="dxa"/>
          </w:tcPr>
          <w:p w14:paraId="5856B334" w14:textId="77777777" w:rsidR="006802F6" w:rsidRDefault="006802F6" w:rsidP="00FC0B33">
            <w:pPr>
              <w:jc w:val="center"/>
              <w:rPr>
                <w:rFonts w:asciiTheme="minorEastAsia" w:hAnsiTheme="minorEastAsia" w:cs="Arial"/>
                <w:szCs w:val="20"/>
              </w:rPr>
            </w:pPr>
            <w:r w:rsidRPr="004C2969">
              <w:rPr>
                <w:rFonts w:asciiTheme="minorEastAsia" w:hAnsiTheme="minorEastAsia" w:cs="Arial" w:hint="eastAsia"/>
                <w:szCs w:val="20"/>
              </w:rPr>
              <w:t>浙商银行股份有限公司</w:t>
            </w:r>
          </w:p>
        </w:tc>
        <w:tc>
          <w:tcPr>
            <w:tcW w:w="5103" w:type="dxa"/>
          </w:tcPr>
          <w:p w14:paraId="1125B2ED" w14:textId="77777777" w:rsidR="006802F6" w:rsidRDefault="006802F6" w:rsidP="00FC0B33">
            <w:pPr>
              <w:widowControl/>
              <w:jc w:val="left"/>
              <w:rPr>
                <w:rFonts w:ascii="宋体" w:hAnsi="宋体" w:cs="Calibri"/>
                <w:color w:val="000000"/>
                <w:szCs w:val="21"/>
              </w:rPr>
            </w:pPr>
            <w:r>
              <w:rPr>
                <w:rFonts w:ascii="宋体" w:hAnsi="宋体" w:cs="Calibri" w:hint="eastAsia"/>
                <w:color w:val="000000"/>
                <w:szCs w:val="21"/>
              </w:rPr>
              <w:t>注册地址：</w:t>
            </w:r>
            <w:r w:rsidRPr="004C2969">
              <w:rPr>
                <w:rFonts w:ascii="宋体" w:hAnsi="宋体" w:cs="Calibri" w:hint="eastAsia"/>
                <w:color w:val="000000"/>
                <w:szCs w:val="21"/>
              </w:rPr>
              <w:t>浙江省杭州市萧山区鸿宁路1788号</w:t>
            </w:r>
          </w:p>
          <w:p w14:paraId="6E4DEA30" w14:textId="77777777" w:rsidR="006802F6" w:rsidRDefault="006802F6" w:rsidP="00FC0B33">
            <w:pPr>
              <w:widowControl/>
              <w:jc w:val="left"/>
              <w:rPr>
                <w:rFonts w:ascii="宋体" w:hAnsi="宋体" w:cs="宋体"/>
                <w:szCs w:val="21"/>
              </w:rPr>
            </w:pPr>
            <w:r>
              <w:rPr>
                <w:rFonts w:ascii="宋体" w:hAnsi="宋体" w:cs="Calibri" w:hint="eastAsia"/>
                <w:color w:val="000000"/>
                <w:szCs w:val="21"/>
              </w:rPr>
              <w:t>客户服务电话</w:t>
            </w:r>
            <w:r>
              <w:rPr>
                <w:rFonts w:ascii="宋体" w:hAnsi="宋体" w:cs="宋体"/>
                <w:szCs w:val="21"/>
              </w:rPr>
              <w:t>：</w:t>
            </w:r>
            <w:r>
              <w:rPr>
                <w:rFonts w:ascii="宋体" w:hAnsi="宋体" w:cs="宋体" w:hint="eastAsia"/>
                <w:szCs w:val="21"/>
              </w:rPr>
              <w:t>95527</w:t>
            </w:r>
          </w:p>
          <w:p w14:paraId="3E1E2734" w14:textId="77777777" w:rsidR="006802F6" w:rsidRDefault="006802F6"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宋体"/>
                <w:szCs w:val="21"/>
              </w:rPr>
              <w:t>：</w:t>
            </w:r>
            <w:r w:rsidRPr="004C2969">
              <w:rPr>
                <w:rFonts w:ascii="宋体" w:hAnsi="宋体" w:cs="宋体"/>
                <w:szCs w:val="21"/>
              </w:rPr>
              <w:t>www.czbank.com</w:t>
            </w:r>
          </w:p>
        </w:tc>
      </w:tr>
      <w:tr w:rsidR="006802F6" w14:paraId="2944A4C8" w14:textId="77777777" w:rsidTr="00412CEC">
        <w:tc>
          <w:tcPr>
            <w:tcW w:w="562" w:type="dxa"/>
          </w:tcPr>
          <w:p w14:paraId="216162AA" w14:textId="5F257A81" w:rsidR="006802F6" w:rsidRDefault="007951C3" w:rsidP="00FE4337">
            <w:pPr>
              <w:jc w:val="center"/>
              <w:rPr>
                <w:rFonts w:ascii="宋体" w:hAnsi="宋体"/>
                <w:color w:val="000000"/>
              </w:rPr>
            </w:pPr>
            <w:r>
              <w:rPr>
                <w:rFonts w:ascii="宋体" w:hAnsi="宋体"/>
                <w:color w:val="000000"/>
              </w:rPr>
              <w:t>69</w:t>
            </w:r>
          </w:p>
        </w:tc>
        <w:tc>
          <w:tcPr>
            <w:tcW w:w="2694" w:type="dxa"/>
          </w:tcPr>
          <w:p w14:paraId="3012C609"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中信建投证券股份有限公司</w:t>
            </w:r>
          </w:p>
        </w:tc>
        <w:tc>
          <w:tcPr>
            <w:tcW w:w="5103" w:type="dxa"/>
          </w:tcPr>
          <w:p w14:paraId="5B441C89" w14:textId="77777777" w:rsidR="006802F6" w:rsidRDefault="006802F6" w:rsidP="00FC0B33">
            <w:pPr>
              <w:widowControl/>
              <w:jc w:val="left"/>
              <w:rPr>
                <w:rFonts w:ascii="宋体" w:hAnsi="宋体" w:cs="Calibri"/>
                <w:color w:val="000000"/>
                <w:szCs w:val="21"/>
              </w:rPr>
            </w:pPr>
            <w:r>
              <w:rPr>
                <w:rFonts w:ascii="宋体" w:hAnsi="宋体" w:cs="Calibri" w:hint="eastAsia"/>
                <w:color w:val="000000"/>
                <w:szCs w:val="21"/>
              </w:rPr>
              <w:t>注册地址：</w:t>
            </w:r>
            <w:r w:rsidRPr="004C2969">
              <w:rPr>
                <w:rFonts w:ascii="宋体" w:hAnsi="宋体" w:cs="Calibri" w:hint="eastAsia"/>
                <w:color w:val="000000"/>
                <w:szCs w:val="21"/>
              </w:rPr>
              <w:t>北京市朝阳区安立路66号4号楼</w:t>
            </w:r>
          </w:p>
          <w:p w14:paraId="5F07A8BB" w14:textId="77777777" w:rsidR="006802F6" w:rsidRDefault="006802F6" w:rsidP="00FC0B33">
            <w:pPr>
              <w:widowControl/>
              <w:jc w:val="left"/>
              <w:rPr>
                <w:rFonts w:ascii="宋体" w:hAnsi="宋体" w:cs="宋体"/>
                <w:szCs w:val="21"/>
              </w:rPr>
            </w:pPr>
            <w:r>
              <w:rPr>
                <w:rFonts w:ascii="宋体" w:hAnsi="宋体" w:cs="Calibri" w:hint="eastAsia"/>
                <w:color w:val="000000"/>
                <w:szCs w:val="21"/>
              </w:rPr>
              <w:t>客户服务电话</w:t>
            </w:r>
            <w:r>
              <w:rPr>
                <w:rFonts w:ascii="宋体" w:hAnsi="宋体" w:cs="宋体"/>
                <w:szCs w:val="21"/>
              </w:rPr>
              <w:t>：</w:t>
            </w:r>
            <w:r>
              <w:rPr>
                <w:rFonts w:ascii="宋体" w:hAnsi="宋体" w:cs="宋体" w:hint="eastAsia"/>
                <w:szCs w:val="21"/>
              </w:rPr>
              <w:t>4008888108</w:t>
            </w:r>
          </w:p>
          <w:p w14:paraId="43E0FC87" w14:textId="77777777" w:rsidR="006802F6" w:rsidRDefault="006802F6"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宋体"/>
                <w:szCs w:val="21"/>
              </w:rPr>
              <w:t>：</w:t>
            </w:r>
            <w:r w:rsidRPr="004C2969">
              <w:rPr>
                <w:rFonts w:ascii="宋体" w:hAnsi="宋体" w:cs="宋体"/>
                <w:szCs w:val="21"/>
              </w:rPr>
              <w:t>www.csc108.com</w:t>
            </w:r>
          </w:p>
        </w:tc>
      </w:tr>
      <w:tr w:rsidR="006802F6" w14:paraId="23DF665A" w14:textId="77777777" w:rsidTr="00412CEC">
        <w:tc>
          <w:tcPr>
            <w:tcW w:w="562" w:type="dxa"/>
          </w:tcPr>
          <w:p w14:paraId="4972490C" w14:textId="3AC755F0" w:rsidR="006802F6" w:rsidRDefault="007951C3" w:rsidP="00FE4337">
            <w:pPr>
              <w:jc w:val="center"/>
              <w:rPr>
                <w:rFonts w:ascii="宋体" w:hAnsi="宋体"/>
                <w:color w:val="000000"/>
              </w:rPr>
            </w:pPr>
            <w:r>
              <w:rPr>
                <w:rFonts w:ascii="宋体" w:hAnsi="宋体"/>
                <w:color w:val="000000"/>
              </w:rPr>
              <w:t>70</w:t>
            </w:r>
          </w:p>
        </w:tc>
        <w:tc>
          <w:tcPr>
            <w:tcW w:w="2694" w:type="dxa"/>
          </w:tcPr>
          <w:p w14:paraId="40693AA2"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粤开证券股份有限公司</w:t>
            </w:r>
          </w:p>
        </w:tc>
        <w:tc>
          <w:tcPr>
            <w:tcW w:w="5103" w:type="dxa"/>
          </w:tcPr>
          <w:p w14:paraId="1FFB3A8F" w14:textId="1D34B995" w:rsidR="006802F6" w:rsidRDefault="006802F6" w:rsidP="00FC0B33">
            <w:pPr>
              <w:widowControl/>
              <w:jc w:val="left"/>
              <w:rPr>
                <w:rFonts w:ascii="宋体" w:hAnsi="宋体" w:cs="Calibri"/>
                <w:color w:val="000000"/>
                <w:szCs w:val="21"/>
              </w:rPr>
            </w:pPr>
            <w:r>
              <w:rPr>
                <w:rFonts w:ascii="宋体" w:hAnsi="宋体" w:cs="Calibri" w:hint="eastAsia"/>
                <w:color w:val="000000"/>
                <w:szCs w:val="21"/>
              </w:rPr>
              <w:t>注册地址：</w:t>
            </w:r>
            <w:r w:rsidR="00412CEC" w:rsidRPr="00412CEC">
              <w:rPr>
                <w:rFonts w:ascii="宋体" w:hAnsi="宋体" w:cs="Calibri" w:hint="eastAsia"/>
                <w:color w:val="000000"/>
                <w:szCs w:val="21"/>
              </w:rPr>
              <w:t>广州市黄埔区科学大道60号开发区控股中心19、22、23层</w:t>
            </w:r>
          </w:p>
          <w:p w14:paraId="04025466" w14:textId="77777777" w:rsidR="006802F6" w:rsidRDefault="006802F6" w:rsidP="00FC0B33">
            <w:pPr>
              <w:widowControl/>
              <w:jc w:val="left"/>
              <w:rPr>
                <w:rFonts w:ascii="宋体" w:hAnsi="宋体" w:cs="宋体"/>
                <w:szCs w:val="21"/>
              </w:rPr>
            </w:pPr>
            <w:r>
              <w:rPr>
                <w:rFonts w:ascii="宋体" w:hAnsi="宋体" w:cs="Calibri" w:hint="eastAsia"/>
                <w:color w:val="000000"/>
                <w:szCs w:val="21"/>
              </w:rPr>
              <w:t>客户服务电话</w:t>
            </w:r>
            <w:r>
              <w:rPr>
                <w:rFonts w:ascii="宋体" w:hAnsi="宋体" w:cs="宋体"/>
                <w:szCs w:val="21"/>
              </w:rPr>
              <w:t>：</w:t>
            </w:r>
            <w:r w:rsidRPr="004C2969">
              <w:rPr>
                <w:rFonts w:ascii="宋体" w:hAnsi="宋体" w:cs="宋体"/>
                <w:szCs w:val="21"/>
              </w:rPr>
              <w:t>95564</w:t>
            </w:r>
          </w:p>
          <w:p w14:paraId="686C755D" w14:textId="77777777" w:rsidR="006802F6" w:rsidRDefault="006802F6" w:rsidP="00FC0B33">
            <w:pPr>
              <w:widowControl/>
              <w:jc w:val="left"/>
              <w:rPr>
                <w:rFonts w:ascii="宋体" w:hAnsi="宋体" w:cs="宋体"/>
                <w:szCs w:val="21"/>
              </w:rPr>
            </w:pPr>
            <w:r>
              <w:rPr>
                <w:rFonts w:ascii="宋体" w:hAnsi="宋体" w:cs="Calibri" w:hint="eastAsia"/>
                <w:color w:val="000000"/>
                <w:szCs w:val="21"/>
              </w:rPr>
              <w:t>网址</w:t>
            </w:r>
            <w:r>
              <w:rPr>
                <w:rFonts w:ascii="宋体" w:hAnsi="宋体" w:cs="宋体"/>
                <w:szCs w:val="21"/>
              </w:rPr>
              <w:t>：</w:t>
            </w:r>
            <w:r w:rsidRPr="004C2969">
              <w:rPr>
                <w:rFonts w:ascii="宋体" w:hAnsi="宋体" w:cs="宋体"/>
                <w:szCs w:val="21"/>
              </w:rPr>
              <w:t>www.ykzq.com</w:t>
            </w:r>
          </w:p>
        </w:tc>
      </w:tr>
      <w:tr w:rsidR="006802F6" w14:paraId="42610B05" w14:textId="77777777" w:rsidTr="00412CEC">
        <w:tc>
          <w:tcPr>
            <w:tcW w:w="562" w:type="dxa"/>
          </w:tcPr>
          <w:p w14:paraId="4C663DF2" w14:textId="08368D67" w:rsidR="006802F6" w:rsidRDefault="007951C3" w:rsidP="00FE4337">
            <w:pPr>
              <w:jc w:val="center"/>
              <w:rPr>
                <w:rFonts w:ascii="宋体" w:hAnsi="宋体"/>
                <w:color w:val="000000"/>
              </w:rPr>
            </w:pPr>
            <w:r>
              <w:rPr>
                <w:rFonts w:ascii="宋体" w:hAnsi="宋体"/>
                <w:color w:val="000000"/>
              </w:rPr>
              <w:t>71</w:t>
            </w:r>
          </w:p>
        </w:tc>
        <w:tc>
          <w:tcPr>
            <w:tcW w:w="2694" w:type="dxa"/>
          </w:tcPr>
          <w:p w14:paraId="0963500C"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渤海证券股份有限公司</w:t>
            </w:r>
          </w:p>
        </w:tc>
        <w:tc>
          <w:tcPr>
            <w:tcW w:w="5103" w:type="dxa"/>
          </w:tcPr>
          <w:p w14:paraId="42029BC0"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注册地址：天津市经济技术开发区第二大街</w:t>
            </w:r>
            <w:r>
              <w:rPr>
                <w:rFonts w:asciiTheme="minorEastAsia" w:hAnsiTheme="minorEastAsia" w:cs="Arial"/>
                <w:sz w:val="22"/>
                <w:szCs w:val="22"/>
              </w:rPr>
              <w:t>42</w:t>
            </w:r>
            <w:r>
              <w:rPr>
                <w:rFonts w:asciiTheme="minorEastAsia" w:hAnsiTheme="minorEastAsia" w:cs="Arial" w:hint="eastAsia"/>
                <w:sz w:val="22"/>
                <w:szCs w:val="22"/>
              </w:rPr>
              <w:t>号写字楼</w:t>
            </w:r>
            <w:r>
              <w:rPr>
                <w:rFonts w:asciiTheme="minorEastAsia" w:hAnsiTheme="minorEastAsia" w:cs="Arial"/>
                <w:sz w:val="22"/>
                <w:szCs w:val="22"/>
              </w:rPr>
              <w:t>101</w:t>
            </w:r>
            <w:r>
              <w:rPr>
                <w:rFonts w:asciiTheme="minorEastAsia" w:hAnsiTheme="minorEastAsia" w:cs="Arial" w:hint="eastAsia"/>
                <w:sz w:val="22"/>
                <w:szCs w:val="22"/>
              </w:rPr>
              <w:t>室</w:t>
            </w:r>
          </w:p>
          <w:p w14:paraId="791DE1D9" w14:textId="0AC05915"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客户服务电话：</w:t>
            </w:r>
            <w:r w:rsidR="00412CEC" w:rsidRPr="00412CEC">
              <w:rPr>
                <w:rFonts w:asciiTheme="minorEastAsia" w:hAnsiTheme="minorEastAsia" w:cs="Arial"/>
                <w:sz w:val="22"/>
                <w:szCs w:val="22"/>
              </w:rPr>
              <w:t>956066</w:t>
            </w:r>
          </w:p>
          <w:p w14:paraId="0A6E3E84" w14:textId="77777777" w:rsidR="006802F6" w:rsidRDefault="006802F6" w:rsidP="00FC0B33">
            <w:pPr>
              <w:widowControl/>
              <w:jc w:val="left"/>
              <w:rPr>
                <w:rFonts w:ascii="宋体" w:hAnsi="宋体" w:cs="Calibri"/>
                <w:color w:val="000000"/>
                <w:szCs w:val="21"/>
              </w:rPr>
            </w:pPr>
            <w:r>
              <w:rPr>
                <w:rFonts w:asciiTheme="minorEastAsia" w:hAnsiTheme="minorEastAsia" w:cs="Arial" w:hint="eastAsia"/>
                <w:sz w:val="22"/>
                <w:szCs w:val="22"/>
              </w:rPr>
              <w:t>网址：</w:t>
            </w:r>
            <w:r>
              <w:rPr>
                <w:rFonts w:asciiTheme="minorEastAsia" w:hAnsiTheme="minorEastAsia" w:cs="Arial"/>
                <w:sz w:val="22"/>
                <w:szCs w:val="22"/>
              </w:rPr>
              <w:t>www.ewww.com.cn</w:t>
            </w:r>
          </w:p>
        </w:tc>
      </w:tr>
      <w:tr w:rsidR="006802F6" w14:paraId="68FB9FC2" w14:textId="77777777" w:rsidTr="00412CEC">
        <w:tc>
          <w:tcPr>
            <w:tcW w:w="562" w:type="dxa"/>
          </w:tcPr>
          <w:p w14:paraId="1FF09A15" w14:textId="23E99156" w:rsidR="006802F6" w:rsidRDefault="007951C3" w:rsidP="00FE4337">
            <w:pPr>
              <w:jc w:val="center"/>
              <w:rPr>
                <w:rFonts w:ascii="宋体" w:hAnsi="宋体"/>
                <w:color w:val="000000"/>
              </w:rPr>
            </w:pPr>
            <w:r>
              <w:rPr>
                <w:rFonts w:ascii="宋体" w:hAnsi="宋体"/>
                <w:color w:val="000000"/>
              </w:rPr>
              <w:t>72</w:t>
            </w:r>
          </w:p>
        </w:tc>
        <w:tc>
          <w:tcPr>
            <w:tcW w:w="2694" w:type="dxa"/>
          </w:tcPr>
          <w:p w14:paraId="6C53D43E"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中山证券有限责任公司</w:t>
            </w:r>
          </w:p>
        </w:tc>
        <w:tc>
          <w:tcPr>
            <w:tcW w:w="5103" w:type="dxa"/>
          </w:tcPr>
          <w:p w14:paraId="67024CB3" w14:textId="77777777" w:rsidR="006802F6" w:rsidRDefault="006802F6" w:rsidP="00FE4337">
            <w:pPr>
              <w:tabs>
                <w:tab w:val="left" w:pos="540"/>
              </w:tabs>
              <w:adjustRightInd w:val="0"/>
              <w:snapToGrid w:val="0"/>
              <w:rPr>
                <w:rFonts w:asciiTheme="minorEastAsia" w:hAnsiTheme="minorEastAsia" w:cs="Arial"/>
                <w:sz w:val="22"/>
                <w:szCs w:val="22"/>
              </w:rPr>
            </w:pPr>
            <w:r>
              <w:rPr>
                <w:rFonts w:asciiTheme="minorEastAsia" w:hAnsiTheme="minorEastAsia" w:cs="Arial" w:hint="eastAsia"/>
                <w:sz w:val="22"/>
                <w:szCs w:val="22"/>
              </w:rPr>
              <w:t>注册地址：深圳市南山区粤海街道蔚蓝海岸社区创业路1777号海信南方大厦21层、22层</w:t>
            </w:r>
          </w:p>
          <w:p w14:paraId="5E456ABC" w14:textId="77777777" w:rsidR="006802F6" w:rsidRDefault="006802F6" w:rsidP="00FE4337">
            <w:pPr>
              <w:tabs>
                <w:tab w:val="left" w:pos="540"/>
              </w:tabs>
              <w:adjustRightInd w:val="0"/>
              <w:snapToGrid w:val="0"/>
              <w:rPr>
                <w:rFonts w:asciiTheme="minorEastAsia" w:hAnsiTheme="minorEastAsia" w:cs="Arial"/>
                <w:sz w:val="22"/>
                <w:szCs w:val="22"/>
              </w:rPr>
            </w:pPr>
            <w:r>
              <w:rPr>
                <w:rFonts w:asciiTheme="minorEastAsia" w:hAnsiTheme="minorEastAsia" w:cs="Arial" w:hint="eastAsia"/>
                <w:sz w:val="22"/>
                <w:szCs w:val="22"/>
              </w:rPr>
              <w:t>客户服务电话：95329</w:t>
            </w:r>
          </w:p>
          <w:p w14:paraId="281C83DE"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网址：</w:t>
            </w:r>
            <w:r>
              <w:rPr>
                <w:rFonts w:asciiTheme="minorEastAsia" w:hAnsiTheme="minorEastAsia" w:cs="Arial"/>
                <w:sz w:val="22"/>
                <w:szCs w:val="22"/>
              </w:rPr>
              <w:t>www.zszq.com</w:t>
            </w:r>
          </w:p>
        </w:tc>
      </w:tr>
      <w:tr w:rsidR="006802F6" w14:paraId="684CA4A8" w14:textId="77777777" w:rsidTr="00412CEC">
        <w:tc>
          <w:tcPr>
            <w:tcW w:w="562" w:type="dxa"/>
          </w:tcPr>
          <w:p w14:paraId="182CB397" w14:textId="4B090EC8" w:rsidR="006802F6" w:rsidRDefault="007951C3" w:rsidP="00FE4337">
            <w:pPr>
              <w:jc w:val="center"/>
              <w:rPr>
                <w:rFonts w:ascii="宋体" w:hAnsi="宋体"/>
                <w:color w:val="000000"/>
              </w:rPr>
            </w:pPr>
            <w:r>
              <w:rPr>
                <w:rFonts w:ascii="宋体" w:hAnsi="宋体"/>
                <w:color w:val="000000"/>
              </w:rPr>
              <w:t>73</w:t>
            </w:r>
          </w:p>
        </w:tc>
        <w:tc>
          <w:tcPr>
            <w:tcW w:w="2694" w:type="dxa"/>
          </w:tcPr>
          <w:p w14:paraId="05F260BB"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中邮证券有限责任公司</w:t>
            </w:r>
          </w:p>
        </w:tc>
        <w:tc>
          <w:tcPr>
            <w:tcW w:w="5103" w:type="dxa"/>
          </w:tcPr>
          <w:p w14:paraId="3E75943D"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注册地址：陕西省西安市唐延路5号(陕西邮政信息大厦9-11层)</w:t>
            </w:r>
          </w:p>
          <w:p w14:paraId="3FC4CBBD"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客户服务电话：</w:t>
            </w:r>
            <w:r>
              <w:rPr>
                <w:rFonts w:asciiTheme="minorEastAsia" w:hAnsiTheme="minorEastAsia" w:cs="Arial"/>
                <w:sz w:val="22"/>
                <w:szCs w:val="22"/>
              </w:rPr>
              <w:t>4008888005</w:t>
            </w:r>
          </w:p>
          <w:p w14:paraId="7BC8FADB"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网址：</w:t>
            </w:r>
            <w:r>
              <w:rPr>
                <w:rFonts w:asciiTheme="minorEastAsia" w:hAnsiTheme="minorEastAsia" w:cs="Arial"/>
                <w:sz w:val="22"/>
                <w:szCs w:val="22"/>
              </w:rPr>
              <w:t>www.cnpsec.com</w:t>
            </w:r>
          </w:p>
        </w:tc>
      </w:tr>
      <w:tr w:rsidR="006802F6" w14:paraId="145504D0" w14:textId="77777777" w:rsidTr="00412CEC">
        <w:tc>
          <w:tcPr>
            <w:tcW w:w="562" w:type="dxa"/>
          </w:tcPr>
          <w:p w14:paraId="5F55C008" w14:textId="3D5C35D5" w:rsidR="006802F6" w:rsidRDefault="007951C3" w:rsidP="00FE4337">
            <w:pPr>
              <w:jc w:val="center"/>
              <w:rPr>
                <w:rFonts w:ascii="宋体" w:hAnsi="宋体"/>
                <w:color w:val="000000"/>
              </w:rPr>
            </w:pPr>
            <w:r>
              <w:rPr>
                <w:rFonts w:ascii="宋体" w:hAnsi="宋体"/>
                <w:color w:val="000000"/>
              </w:rPr>
              <w:t>74</w:t>
            </w:r>
          </w:p>
        </w:tc>
        <w:tc>
          <w:tcPr>
            <w:tcW w:w="2694" w:type="dxa"/>
          </w:tcPr>
          <w:p w14:paraId="77B4EE89"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中信证券股份有限公司</w:t>
            </w:r>
          </w:p>
        </w:tc>
        <w:tc>
          <w:tcPr>
            <w:tcW w:w="5103" w:type="dxa"/>
          </w:tcPr>
          <w:p w14:paraId="732FF2BB"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注册地址：广东省深圳市福田区中心三路</w:t>
            </w:r>
            <w:r>
              <w:rPr>
                <w:rFonts w:asciiTheme="minorEastAsia" w:hAnsiTheme="minorEastAsia" w:cs="Arial"/>
                <w:sz w:val="22"/>
                <w:szCs w:val="22"/>
              </w:rPr>
              <w:t>8</w:t>
            </w:r>
            <w:r>
              <w:rPr>
                <w:rFonts w:asciiTheme="minorEastAsia" w:hAnsiTheme="minorEastAsia" w:cs="Arial" w:hint="eastAsia"/>
                <w:sz w:val="22"/>
                <w:szCs w:val="22"/>
              </w:rPr>
              <w:t>号卓越时代广场</w:t>
            </w:r>
            <w:r>
              <w:rPr>
                <w:rFonts w:asciiTheme="minorEastAsia" w:hAnsiTheme="minorEastAsia" w:cs="Arial"/>
                <w:sz w:val="22"/>
                <w:szCs w:val="22"/>
              </w:rPr>
              <w:t>(</w:t>
            </w:r>
            <w:r>
              <w:rPr>
                <w:rFonts w:asciiTheme="minorEastAsia" w:hAnsiTheme="minorEastAsia" w:cs="Arial" w:hint="eastAsia"/>
                <w:sz w:val="22"/>
                <w:szCs w:val="22"/>
              </w:rPr>
              <w:t>二期</w:t>
            </w:r>
            <w:r>
              <w:rPr>
                <w:rFonts w:asciiTheme="minorEastAsia" w:hAnsiTheme="minorEastAsia" w:cs="Arial"/>
                <w:sz w:val="22"/>
                <w:szCs w:val="22"/>
              </w:rPr>
              <w:t>)</w:t>
            </w:r>
            <w:r>
              <w:rPr>
                <w:rFonts w:asciiTheme="minorEastAsia" w:hAnsiTheme="minorEastAsia" w:cs="Arial" w:hint="eastAsia"/>
                <w:sz w:val="22"/>
                <w:szCs w:val="22"/>
              </w:rPr>
              <w:t>北座</w:t>
            </w:r>
          </w:p>
          <w:p w14:paraId="117FDE9B"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客户服务电话：95548</w:t>
            </w:r>
          </w:p>
          <w:p w14:paraId="718B9EB9"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lastRenderedPageBreak/>
              <w:t>网址：</w:t>
            </w:r>
            <w:r>
              <w:rPr>
                <w:rFonts w:asciiTheme="minorEastAsia" w:hAnsiTheme="minorEastAsia" w:cs="Arial"/>
                <w:sz w:val="22"/>
                <w:szCs w:val="22"/>
              </w:rPr>
              <w:t>www.citics.com</w:t>
            </w:r>
          </w:p>
        </w:tc>
      </w:tr>
      <w:tr w:rsidR="006802F6" w14:paraId="216EF2AB" w14:textId="77777777" w:rsidTr="00412CEC">
        <w:tc>
          <w:tcPr>
            <w:tcW w:w="562" w:type="dxa"/>
          </w:tcPr>
          <w:p w14:paraId="1CA65EBB" w14:textId="43E4CCAB" w:rsidR="006802F6" w:rsidRDefault="007951C3" w:rsidP="00FE4337">
            <w:pPr>
              <w:jc w:val="center"/>
              <w:rPr>
                <w:rFonts w:ascii="宋体" w:hAnsi="宋体"/>
                <w:color w:val="000000"/>
              </w:rPr>
            </w:pPr>
            <w:r>
              <w:rPr>
                <w:rFonts w:ascii="宋体" w:hAnsi="宋体"/>
                <w:color w:val="000000"/>
              </w:rPr>
              <w:lastRenderedPageBreak/>
              <w:t>75</w:t>
            </w:r>
          </w:p>
        </w:tc>
        <w:tc>
          <w:tcPr>
            <w:tcW w:w="2694" w:type="dxa"/>
          </w:tcPr>
          <w:p w14:paraId="358CE421" w14:textId="77777777" w:rsidR="006802F6" w:rsidRDefault="006802F6" w:rsidP="00FC0B33">
            <w:pPr>
              <w:jc w:val="center"/>
              <w:rPr>
                <w:rFonts w:asciiTheme="minorEastAsia" w:hAnsiTheme="minorEastAsia" w:cs="Arial"/>
                <w:szCs w:val="20"/>
              </w:rPr>
            </w:pPr>
            <w:r w:rsidRPr="004C2969">
              <w:rPr>
                <w:rFonts w:asciiTheme="minorEastAsia" w:hAnsiTheme="minorEastAsia" w:cs="Arial" w:hint="eastAsia"/>
                <w:szCs w:val="20"/>
              </w:rPr>
              <w:t>中信证券(山东)有限责任公司</w:t>
            </w:r>
          </w:p>
        </w:tc>
        <w:tc>
          <w:tcPr>
            <w:tcW w:w="5103" w:type="dxa"/>
          </w:tcPr>
          <w:p w14:paraId="7918A8AA"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注册地址：山东省青岛市崂山区深圳路</w:t>
            </w:r>
            <w:r>
              <w:rPr>
                <w:rFonts w:asciiTheme="minorEastAsia" w:hAnsiTheme="minorEastAsia" w:cs="Arial"/>
                <w:sz w:val="22"/>
                <w:szCs w:val="22"/>
              </w:rPr>
              <w:t>222</w:t>
            </w:r>
            <w:r>
              <w:rPr>
                <w:rFonts w:asciiTheme="minorEastAsia" w:hAnsiTheme="minorEastAsia" w:cs="Arial" w:hint="eastAsia"/>
                <w:sz w:val="22"/>
                <w:szCs w:val="22"/>
              </w:rPr>
              <w:t>号</w:t>
            </w:r>
            <w:r>
              <w:rPr>
                <w:rFonts w:asciiTheme="minorEastAsia" w:hAnsiTheme="minorEastAsia" w:cs="Arial"/>
                <w:sz w:val="22"/>
                <w:szCs w:val="22"/>
              </w:rPr>
              <w:t>1</w:t>
            </w:r>
            <w:r>
              <w:rPr>
                <w:rFonts w:asciiTheme="minorEastAsia" w:hAnsiTheme="minorEastAsia" w:cs="Arial" w:hint="eastAsia"/>
                <w:sz w:val="22"/>
                <w:szCs w:val="22"/>
              </w:rPr>
              <w:t>号楼</w:t>
            </w:r>
            <w:r>
              <w:rPr>
                <w:rFonts w:asciiTheme="minorEastAsia" w:hAnsiTheme="minorEastAsia" w:cs="Arial"/>
                <w:sz w:val="22"/>
                <w:szCs w:val="22"/>
              </w:rPr>
              <w:t>2001</w:t>
            </w:r>
          </w:p>
          <w:p w14:paraId="420B8A6D"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客户服务电话：</w:t>
            </w:r>
            <w:r>
              <w:rPr>
                <w:rFonts w:asciiTheme="minorEastAsia" w:hAnsiTheme="minorEastAsia" w:cs="Arial"/>
                <w:sz w:val="22"/>
                <w:szCs w:val="22"/>
              </w:rPr>
              <w:t>95548</w:t>
            </w:r>
          </w:p>
          <w:p w14:paraId="4FCA5D6D"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网址：</w:t>
            </w:r>
            <w:r>
              <w:rPr>
                <w:rFonts w:asciiTheme="minorEastAsia" w:hAnsiTheme="minorEastAsia" w:cs="Arial"/>
                <w:sz w:val="22"/>
                <w:szCs w:val="22"/>
              </w:rPr>
              <w:t>sd.citics.com</w:t>
            </w:r>
          </w:p>
        </w:tc>
      </w:tr>
      <w:tr w:rsidR="006802F6" w14:paraId="66767F4A" w14:textId="77777777" w:rsidTr="00412CEC">
        <w:tc>
          <w:tcPr>
            <w:tcW w:w="562" w:type="dxa"/>
          </w:tcPr>
          <w:p w14:paraId="38605C51" w14:textId="5AB49BC0" w:rsidR="006802F6" w:rsidRDefault="007951C3" w:rsidP="00FE4337">
            <w:pPr>
              <w:jc w:val="center"/>
              <w:rPr>
                <w:rFonts w:ascii="宋体" w:hAnsi="宋体"/>
                <w:color w:val="000000"/>
              </w:rPr>
            </w:pPr>
            <w:r>
              <w:rPr>
                <w:rFonts w:ascii="宋体" w:hAnsi="宋体"/>
                <w:color w:val="000000"/>
              </w:rPr>
              <w:t>76</w:t>
            </w:r>
          </w:p>
        </w:tc>
        <w:tc>
          <w:tcPr>
            <w:tcW w:w="2694" w:type="dxa"/>
          </w:tcPr>
          <w:p w14:paraId="63C2733A"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中信证券华南股份有限公司</w:t>
            </w:r>
          </w:p>
        </w:tc>
        <w:tc>
          <w:tcPr>
            <w:tcW w:w="5103" w:type="dxa"/>
          </w:tcPr>
          <w:p w14:paraId="35CB762D"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注册地址：广东省广州市天河区临江大道395号901室(部位:自编01),1001室</w:t>
            </w:r>
          </w:p>
          <w:p w14:paraId="59816AB9"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客户服务电话：95548</w:t>
            </w:r>
          </w:p>
          <w:p w14:paraId="54E814E5"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网址：</w:t>
            </w:r>
            <w:r>
              <w:rPr>
                <w:rFonts w:asciiTheme="minorEastAsia" w:hAnsiTheme="minorEastAsia" w:cs="Arial"/>
                <w:sz w:val="22"/>
                <w:szCs w:val="22"/>
              </w:rPr>
              <w:t>www.gzs.com.cn</w:t>
            </w:r>
          </w:p>
        </w:tc>
      </w:tr>
      <w:tr w:rsidR="006802F6" w14:paraId="51F1E1F3" w14:textId="77777777" w:rsidTr="00412CEC">
        <w:tc>
          <w:tcPr>
            <w:tcW w:w="562" w:type="dxa"/>
          </w:tcPr>
          <w:p w14:paraId="6AFE1B83" w14:textId="25303370" w:rsidR="006802F6" w:rsidRDefault="007951C3" w:rsidP="00FE4337">
            <w:pPr>
              <w:jc w:val="center"/>
              <w:rPr>
                <w:rFonts w:ascii="宋体" w:hAnsi="宋体"/>
                <w:color w:val="000000"/>
              </w:rPr>
            </w:pPr>
            <w:r>
              <w:rPr>
                <w:rFonts w:ascii="宋体" w:hAnsi="宋体"/>
                <w:color w:val="000000"/>
              </w:rPr>
              <w:t>77</w:t>
            </w:r>
          </w:p>
        </w:tc>
        <w:tc>
          <w:tcPr>
            <w:tcW w:w="2694" w:type="dxa"/>
          </w:tcPr>
          <w:p w14:paraId="3172646E"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中信期货有限公司</w:t>
            </w:r>
          </w:p>
        </w:tc>
        <w:tc>
          <w:tcPr>
            <w:tcW w:w="5103" w:type="dxa"/>
          </w:tcPr>
          <w:p w14:paraId="0C83A2E9"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注册地址：深圳市福田区中心三路</w:t>
            </w:r>
            <w:r>
              <w:rPr>
                <w:rFonts w:asciiTheme="minorEastAsia" w:hAnsiTheme="minorEastAsia" w:cs="Arial"/>
                <w:sz w:val="22"/>
                <w:szCs w:val="22"/>
              </w:rPr>
              <w:t>8</w:t>
            </w:r>
            <w:r>
              <w:rPr>
                <w:rFonts w:asciiTheme="minorEastAsia" w:hAnsiTheme="minorEastAsia" w:cs="Arial" w:hint="eastAsia"/>
                <w:sz w:val="22"/>
                <w:szCs w:val="22"/>
              </w:rPr>
              <w:t>号卓越时代广场</w:t>
            </w:r>
            <w:r>
              <w:rPr>
                <w:rFonts w:asciiTheme="minorEastAsia" w:hAnsiTheme="minorEastAsia" w:cs="Arial"/>
                <w:sz w:val="22"/>
                <w:szCs w:val="22"/>
              </w:rPr>
              <w:t>(</w:t>
            </w:r>
            <w:r>
              <w:rPr>
                <w:rFonts w:asciiTheme="minorEastAsia" w:hAnsiTheme="minorEastAsia" w:cs="Arial" w:hint="eastAsia"/>
                <w:sz w:val="22"/>
                <w:szCs w:val="22"/>
              </w:rPr>
              <w:t>二期</w:t>
            </w:r>
            <w:r>
              <w:rPr>
                <w:rFonts w:asciiTheme="minorEastAsia" w:hAnsiTheme="minorEastAsia" w:cs="Arial"/>
                <w:sz w:val="22"/>
                <w:szCs w:val="22"/>
              </w:rPr>
              <w:t>)</w:t>
            </w:r>
            <w:r>
              <w:rPr>
                <w:rFonts w:asciiTheme="minorEastAsia" w:hAnsiTheme="minorEastAsia" w:cs="Arial" w:hint="eastAsia"/>
                <w:sz w:val="22"/>
                <w:szCs w:val="22"/>
              </w:rPr>
              <w:t>北座</w:t>
            </w:r>
            <w:r>
              <w:rPr>
                <w:rFonts w:asciiTheme="minorEastAsia" w:hAnsiTheme="minorEastAsia" w:cs="Arial"/>
                <w:sz w:val="22"/>
                <w:szCs w:val="22"/>
              </w:rPr>
              <w:t>13</w:t>
            </w:r>
            <w:r>
              <w:rPr>
                <w:rFonts w:asciiTheme="minorEastAsia" w:hAnsiTheme="minorEastAsia" w:cs="Arial" w:hint="eastAsia"/>
                <w:sz w:val="22"/>
                <w:szCs w:val="22"/>
              </w:rPr>
              <w:t>层</w:t>
            </w:r>
            <w:r>
              <w:rPr>
                <w:rFonts w:asciiTheme="minorEastAsia" w:hAnsiTheme="minorEastAsia" w:cs="Arial"/>
                <w:sz w:val="22"/>
                <w:szCs w:val="22"/>
              </w:rPr>
              <w:t>1301-1305</w:t>
            </w:r>
            <w:r>
              <w:rPr>
                <w:rFonts w:asciiTheme="minorEastAsia" w:hAnsiTheme="minorEastAsia" w:cs="Arial" w:hint="eastAsia"/>
                <w:sz w:val="22"/>
                <w:szCs w:val="22"/>
              </w:rPr>
              <w:t>室</w:t>
            </w:r>
            <w:r>
              <w:rPr>
                <w:rFonts w:asciiTheme="minorEastAsia" w:hAnsiTheme="minorEastAsia" w:cs="Arial"/>
                <w:sz w:val="22"/>
                <w:szCs w:val="22"/>
              </w:rPr>
              <w:t>,14</w:t>
            </w:r>
            <w:r>
              <w:rPr>
                <w:rFonts w:asciiTheme="minorEastAsia" w:hAnsiTheme="minorEastAsia" w:cs="Arial" w:hint="eastAsia"/>
                <w:sz w:val="22"/>
                <w:szCs w:val="22"/>
              </w:rPr>
              <w:t>层</w:t>
            </w:r>
          </w:p>
          <w:p w14:paraId="310D7B0B"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客户服务电话：</w:t>
            </w:r>
            <w:r>
              <w:rPr>
                <w:rFonts w:asciiTheme="minorEastAsia" w:hAnsiTheme="minorEastAsia" w:cs="Arial"/>
                <w:sz w:val="22"/>
                <w:szCs w:val="22"/>
              </w:rPr>
              <w:t>4009908826</w:t>
            </w:r>
          </w:p>
          <w:p w14:paraId="6D3629E3"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网址：</w:t>
            </w:r>
            <w:r>
              <w:rPr>
                <w:rFonts w:asciiTheme="minorEastAsia" w:hAnsiTheme="minorEastAsia" w:cs="Arial"/>
                <w:sz w:val="22"/>
                <w:szCs w:val="22"/>
              </w:rPr>
              <w:t>www.citicsf.com</w:t>
            </w:r>
          </w:p>
        </w:tc>
      </w:tr>
      <w:tr w:rsidR="006802F6" w14:paraId="5ECB7A09" w14:textId="77777777" w:rsidTr="00412CEC">
        <w:tc>
          <w:tcPr>
            <w:tcW w:w="562" w:type="dxa"/>
          </w:tcPr>
          <w:p w14:paraId="4776041D" w14:textId="15901C93" w:rsidR="006802F6" w:rsidRDefault="007951C3" w:rsidP="00FE4337">
            <w:pPr>
              <w:jc w:val="center"/>
              <w:rPr>
                <w:rFonts w:ascii="宋体" w:hAnsi="宋体"/>
                <w:color w:val="000000"/>
              </w:rPr>
            </w:pPr>
            <w:r>
              <w:rPr>
                <w:rFonts w:ascii="宋体" w:hAnsi="宋体"/>
                <w:color w:val="000000"/>
              </w:rPr>
              <w:t>78</w:t>
            </w:r>
          </w:p>
        </w:tc>
        <w:tc>
          <w:tcPr>
            <w:tcW w:w="2694" w:type="dxa"/>
          </w:tcPr>
          <w:p w14:paraId="1588A866"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万联证券股份有限公司</w:t>
            </w:r>
          </w:p>
        </w:tc>
        <w:tc>
          <w:tcPr>
            <w:tcW w:w="5103" w:type="dxa"/>
          </w:tcPr>
          <w:p w14:paraId="36B11F0E"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注册地址：广东省广州市天河区珠江东路</w:t>
            </w:r>
            <w:r>
              <w:rPr>
                <w:rFonts w:asciiTheme="minorEastAsia" w:hAnsiTheme="minorEastAsia" w:cs="Arial"/>
                <w:sz w:val="22"/>
                <w:szCs w:val="22"/>
              </w:rPr>
              <w:t>11</w:t>
            </w:r>
            <w:r>
              <w:rPr>
                <w:rFonts w:asciiTheme="minorEastAsia" w:hAnsiTheme="minorEastAsia" w:cs="Arial" w:hint="eastAsia"/>
                <w:sz w:val="22"/>
                <w:szCs w:val="22"/>
              </w:rPr>
              <w:t>号</w:t>
            </w:r>
            <w:r>
              <w:rPr>
                <w:rFonts w:asciiTheme="minorEastAsia" w:hAnsiTheme="minorEastAsia" w:cs="Arial"/>
                <w:sz w:val="22"/>
                <w:szCs w:val="22"/>
              </w:rPr>
              <w:t>18,19</w:t>
            </w:r>
            <w:r>
              <w:rPr>
                <w:rFonts w:asciiTheme="minorEastAsia" w:hAnsiTheme="minorEastAsia" w:cs="Arial" w:hint="eastAsia"/>
                <w:sz w:val="22"/>
                <w:szCs w:val="22"/>
              </w:rPr>
              <w:t>楼全层</w:t>
            </w:r>
          </w:p>
          <w:p w14:paraId="4401394C" w14:textId="77777777" w:rsidR="006802F6" w:rsidRDefault="006802F6" w:rsidP="00FE4337">
            <w:pPr>
              <w:snapToGrid w:val="0"/>
              <w:rPr>
                <w:rFonts w:asciiTheme="minorEastAsia" w:hAnsiTheme="minorEastAsia" w:cs="Arial"/>
                <w:sz w:val="22"/>
                <w:szCs w:val="22"/>
              </w:rPr>
            </w:pPr>
            <w:r>
              <w:rPr>
                <w:rFonts w:asciiTheme="minorEastAsia" w:hAnsiTheme="minorEastAsia" w:cs="Arial" w:hint="eastAsia"/>
                <w:sz w:val="22"/>
                <w:szCs w:val="22"/>
              </w:rPr>
              <w:t>客户服务电话：</w:t>
            </w:r>
            <w:r>
              <w:rPr>
                <w:rFonts w:asciiTheme="minorEastAsia" w:hAnsiTheme="minorEastAsia" w:cs="Arial"/>
                <w:sz w:val="22"/>
                <w:szCs w:val="22"/>
              </w:rPr>
              <w:t>95322</w:t>
            </w:r>
          </w:p>
          <w:p w14:paraId="7DFFF0F2"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网址：</w:t>
            </w:r>
            <w:r>
              <w:rPr>
                <w:rFonts w:asciiTheme="minorEastAsia" w:hAnsiTheme="minorEastAsia" w:cs="Arial"/>
                <w:sz w:val="22"/>
                <w:szCs w:val="22"/>
              </w:rPr>
              <w:t>www.wlzq.cn</w:t>
            </w:r>
          </w:p>
        </w:tc>
      </w:tr>
      <w:tr w:rsidR="006802F6" w14:paraId="03D39132" w14:textId="77777777" w:rsidTr="00412CEC">
        <w:tc>
          <w:tcPr>
            <w:tcW w:w="562" w:type="dxa"/>
          </w:tcPr>
          <w:p w14:paraId="3F158A81" w14:textId="602D6177" w:rsidR="006802F6" w:rsidRDefault="007951C3" w:rsidP="00FE4337">
            <w:pPr>
              <w:jc w:val="center"/>
              <w:rPr>
                <w:rFonts w:ascii="宋体" w:hAnsi="宋体"/>
                <w:color w:val="000000"/>
              </w:rPr>
            </w:pPr>
            <w:r>
              <w:rPr>
                <w:rFonts w:ascii="宋体" w:hAnsi="宋体"/>
                <w:color w:val="000000"/>
              </w:rPr>
              <w:t>79</w:t>
            </w:r>
          </w:p>
        </w:tc>
        <w:tc>
          <w:tcPr>
            <w:tcW w:w="2694" w:type="dxa"/>
          </w:tcPr>
          <w:p w14:paraId="386F4B88" w14:textId="102626D7" w:rsidR="006802F6" w:rsidRDefault="00412CEC" w:rsidP="00FC0B33">
            <w:pPr>
              <w:jc w:val="center"/>
              <w:rPr>
                <w:rFonts w:asciiTheme="minorEastAsia" w:hAnsiTheme="minorEastAsia" w:cs="Arial"/>
                <w:szCs w:val="20"/>
              </w:rPr>
            </w:pPr>
            <w:r w:rsidRPr="00412CEC">
              <w:rPr>
                <w:rFonts w:asciiTheme="minorEastAsia" w:hAnsiTheme="minorEastAsia" w:cs="Arial" w:hint="eastAsia"/>
                <w:szCs w:val="20"/>
              </w:rPr>
              <w:t>华源证券股份有限公司</w:t>
            </w:r>
          </w:p>
        </w:tc>
        <w:tc>
          <w:tcPr>
            <w:tcW w:w="5103" w:type="dxa"/>
          </w:tcPr>
          <w:p w14:paraId="20B183FD"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注册地址：</w:t>
            </w:r>
            <w:r w:rsidRPr="004C2969">
              <w:rPr>
                <w:rFonts w:asciiTheme="minorEastAsia" w:hAnsiTheme="minorEastAsia" w:cs="Arial" w:hint="eastAsia"/>
                <w:sz w:val="22"/>
                <w:szCs w:val="22"/>
              </w:rPr>
              <w:t>西宁市南川工业园区创业路108号</w:t>
            </w:r>
          </w:p>
          <w:p w14:paraId="552143BF"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客户服务电话：</w:t>
            </w:r>
            <w:r w:rsidRPr="004C2969">
              <w:rPr>
                <w:rFonts w:asciiTheme="minorEastAsia" w:hAnsiTheme="minorEastAsia" w:cs="Arial"/>
                <w:sz w:val="22"/>
                <w:szCs w:val="22"/>
              </w:rPr>
              <w:t>95305</w:t>
            </w:r>
          </w:p>
          <w:p w14:paraId="7830D11F"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网址：</w:t>
            </w:r>
            <w:r w:rsidRPr="004C2969">
              <w:rPr>
                <w:rFonts w:asciiTheme="minorEastAsia" w:hAnsiTheme="minorEastAsia" w:cs="Arial"/>
                <w:sz w:val="22"/>
                <w:szCs w:val="22"/>
              </w:rPr>
              <w:t>www.jzsec.com</w:t>
            </w:r>
          </w:p>
        </w:tc>
      </w:tr>
      <w:tr w:rsidR="006802F6" w14:paraId="42BBC90E" w14:textId="77777777" w:rsidTr="00412CEC">
        <w:tc>
          <w:tcPr>
            <w:tcW w:w="562" w:type="dxa"/>
          </w:tcPr>
          <w:p w14:paraId="6675D340" w14:textId="033C5076" w:rsidR="006802F6" w:rsidRDefault="007951C3" w:rsidP="00FE4337">
            <w:pPr>
              <w:jc w:val="center"/>
              <w:rPr>
                <w:rFonts w:ascii="宋体" w:hAnsi="宋体"/>
                <w:color w:val="000000"/>
              </w:rPr>
            </w:pPr>
            <w:r>
              <w:rPr>
                <w:rFonts w:ascii="宋体" w:hAnsi="宋体"/>
                <w:color w:val="000000"/>
              </w:rPr>
              <w:t>80</w:t>
            </w:r>
          </w:p>
        </w:tc>
        <w:tc>
          <w:tcPr>
            <w:tcW w:w="2694" w:type="dxa"/>
          </w:tcPr>
          <w:p w14:paraId="51361EE8" w14:textId="77777777" w:rsidR="006802F6" w:rsidRDefault="006802F6" w:rsidP="00FC0B33">
            <w:pPr>
              <w:jc w:val="center"/>
              <w:rPr>
                <w:rFonts w:asciiTheme="minorEastAsia" w:hAnsiTheme="minorEastAsia" w:cs="Arial"/>
                <w:szCs w:val="20"/>
              </w:rPr>
            </w:pPr>
            <w:r>
              <w:rPr>
                <w:rFonts w:asciiTheme="minorEastAsia" w:hAnsiTheme="minorEastAsia" w:cs="Arial" w:hint="eastAsia"/>
                <w:szCs w:val="20"/>
              </w:rPr>
              <w:t>海通证券股份有限公司</w:t>
            </w:r>
          </w:p>
        </w:tc>
        <w:tc>
          <w:tcPr>
            <w:tcW w:w="5103" w:type="dxa"/>
          </w:tcPr>
          <w:p w14:paraId="244C9043"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注册地址：</w:t>
            </w:r>
            <w:r w:rsidRPr="004C2969">
              <w:rPr>
                <w:rFonts w:asciiTheme="minorEastAsia" w:hAnsiTheme="minorEastAsia" w:cs="Arial" w:hint="eastAsia"/>
                <w:sz w:val="22"/>
                <w:szCs w:val="22"/>
              </w:rPr>
              <w:t>上海市广东路689号</w:t>
            </w:r>
          </w:p>
          <w:p w14:paraId="284715FC"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客户服务电话：</w:t>
            </w:r>
            <w:r w:rsidRPr="004C2969">
              <w:rPr>
                <w:rFonts w:asciiTheme="minorEastAsia" w:hAnsiTheme="minorEastAsia" w:cs="Arial"/>
                <w:sz w:val="22"/>
                <w:szCs w:val="22"/>
              </w:rPr>
              <w:t>95553</w:t>
            </w:r>
          </w:p>
          <w:p w14:paraId="4A232E80"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网址：</w:t>
            </w:r>
            <w:r w:rsidRPr="004C2969">
              <w:rPr>
                <w:rFonts w:asciiTheme="minorEastAsia" w:hAnsiTheme="minorEastAsia" w:cs="Arial"/>
                <w:sz w:val="22"/>
                <w:szCs w:val="22"/>
              </w:rPr>
              <w:t>www.htsec.com</w:t>
            </w:r>
          </w:p>
        </w:tc>
      </w:tr>
      <w:tr w:rsidR="006802F6" w14:paraId="3299A4E8" w14:textId="77777777" w:rsidTr="00412CEC">
        <w:tc>
          <w:tcPr>
            <w:tcW w:w="562" w:type="dxa"/>
          </w:tcPr>
          <w:p w14:paraId="391CEEC9" w14:textId="51EDC812" w:rsidR="006802F6" w:rsidRDefault="007951C3" w:rsidP="00FE4337">
            <w:pPr>
              <w:jc w:val="center"/>
              <w:rPr>
                <w:rFonts w:ascii="宋体" w:hAnsi="宋体"/>
                <w:color w:val="000000"/>
              </w:rPr>
            </w:pPr>
            <w:r>
              <w:rPr>
                <w:rFonts w:ascii="宋体" w:hAnsi="宋体"/>
                <w:color w:val="000000"/>
              </w:rPr>
              <w:t>81</w:t>
            </w:r>
          </w:p>
        </w:tc>
        <w:tc>
          <w:tcPr>
            <w:tcW w:w="2694" w:type="dxa"/>
          </w:tcPr>
          <w:p w14:paraId="2601608D" w14:textId="77777777" w:rsidR="006802F6" w:rsidRDefault="006802F6" w:rsidP="00FC0B33">
            <w:pPr>
              <w:jc w:val="center"/>
              <w:rPr>
                <w:rFonts w:asciiTheme="minorEastAsia" w:hAnsiTheme="minorEastAsia" w:cs="Arial"/>
                <w:szCs w:val="20"/>
              </w:rPr>
            </w:pPr>
            <w:r w:rsidRPr="004C2969">
              <w:rPr>
                <w:rFonts w:asciiTheme="minorEastAsia" w:hAnsiTheme="minorEastAsia" w:cs="Arial" w:hint="eastAsia"/>
                <w:szCs w:val="20"/>
              </w:rPr>
              <w:t>华金证券股份有限公司</w:t>
            </w:r>
          </w:p>
        </w:tc>
        <w:tc>
          <w:tcPr>
            <w:tcW w:w="5103" w:type="dxa"/>
          </w:tcPr>
          <w:p w14:paraId="1DE1B84C"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注册地址：</w:t>
            </w:r>
            <w:r w:rsidRPr="004C2969">
              <w:rPr>
                <w:rFonts w:asciiTheme="minorEastAsia" w:hAnsiTheme="minorEastAsia" w:cs="Arial" w:hint="eastAsia"/>
                <w:sz w:val="22"/>
                <w:szCs w:val="22"/>
              </w:rPr>
              <w:t>上海市静安区天目西路128号19层1902室</w:t>
            </w:r>
          </w:p>
          <w:p w14:paraId="7768027D"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客户服务电话：</w:t>
            </w:r>
            <w:r w:rsidRPr="004C2969">
              <w:rPr>
                <w:rFonts w:asciiTheme="minorEastAsia" w:hAnsiTheme="minorEastAsia" w:cs="Arial"/>
                <w:sz w:val="22"/>
                <w:szCs w:val="22"/>
              </w:rPr>
              <w:t>956011</w:t>
            </w:r>
          </w:p>
          <w:p w14:paraId="6C346F2B" w14:textId="77777777" w:rsidR="006802F6" w:rsidRDefault="006802F6" w:rsidP="00FC0B33">
            <w:pPr>
              <w:widowControl/>
              <w:jc w:val="left"/>
              <w:rPr>
                <w:rFonts w:asciiTheme="minorEastAsia" w:hAnsiTheme="minorEastAsia" w:cs="Arial"/>
                <w:sz w:val="22"/>
                <w:szCs w:val="22"/>
              </w:rPr>
            </w:pPr>
            <w:r>
              <w:rPr>
                <w:rFonts w:asciiTheme="minorEastAsia" w:hAnsiTheme="minorEastAsia" w:cs="Arial" w:hint="eastAsia"/>
                <w:sz w:val="22"/>
                <w:szCs w:val="22"/>
              </w:rPr>
              <w:t>网址：</w:t>
            </w:r>
            <w:r w:rsidRPr="004C2969">
              <w:rPr>
                <w:rFonts w:asciiTheme="minorEastAsia" w:hAnsiTheme="minorEastAsia" w:cs="Arial"/>
                <w:sz w:val="22"/>
                <w:szCs w:val="22"/>
              </w:rPr>
              <w:t>www.huajinsc.cn</w:t>
            </w:r>
          </w:p>
        </w:tc>
      </w:tr>
      <w:tr w:rsidR="002A32B6" w14:paraId="63848AC5" w14:textId="77777777" w:rsidTr="00412CEC">
        <w:tc>
          <w:tcPr>
            <w:tcW w:w="562" w:type="dxa"/>
          </w:tcPr>
          <w:p w14:paraId="2A537E7C" w14:textId="77777777" w:rsidR="002A32B6" w:rsidRDefault="002A32B6" w:rsidP="00FE4337">
            <w:pPr>
              <w:jc w:val="center"/>
              <w:rPr>
                <w:rFonts w:ascii="宋体" w:hAnsi="宋体"/>
                <w:color w:val="000000"/>
              </w:rPr>
            </w:pPr>
            <w:r>
              <w:rPr>
                <w:rFonts w:ascii="宋体" w:hAnsi="宋体" w:hint="eastAsia"/>
                <w:color w:val="000000"/>
              </w:rPr>
              <w:t>8</w:t>
            </w:r>
            <w:r>
              <w:rPr>
                <w:rFonts w:ascii="宋体" w:hAnsi="宋体"/>
                <w:color w:val="000000"/>
              </w:rPr>
              <w:t>2</w:t>
            </w:r>
          </w:p>
        </w:tc>
        <w:tc>
          <w:tcPr>
            <w:tcW w:w="2694" w:type="dxa"/>
          </w:tcPr>
          <w:p w14:paraId="60281736" w14:textId="77777777" w:rsidR="002A32B6" w:rsidRPr="004C2969" w:rsidRDefault="002A32B6" w:rsidP="00FC0B33">
            <w:pPr>
              <w:jc w:val="center"/>
              <w:rPr>
                <w:rFonts w:asciiTheme="minorEastAsia" w:hAnsiTheme="minorEastAsia" w:cs="Arial"/>
                <w:szCs w:val="20"/>
              </w:rPr>
            </w:pPr>
            <w:r w:rsidRPr="00272045">
              <w:rPr>
                <w:rFonts w:asciiTheme="minorEastAsia" w:hAnsiTheme="minorEastAsia" w:cs="Arial" w:hint="eastAsia"/>
                <w:szCs w:val="21"/>
              </w:rPr>
              <w:t>上海大智慧基金销售有限公司</w:t>
            </w:r>
          </w:p>
        </w:tc>
        <w:tc>
          <w:tcPr>
            <w:tcW w:w="5103" w:type="dxa"/>
          </w:tcPr>
          <w:p w14:paraId="7D0F6D59" w14:textId="77777777" w:rsidR="002A32B6" w:rsidRPr="00A13D3D" w:rsidRDefault="002A32B6" w:rsidP="00FE4337">
            <w:pPr>
              <w:snapToGrid w:val="0"/>
              <w:rPr>
                <w:rFonts w:asciiTheme="minorEastAsia" w:hAnsiTheme="minorEastAsia" w:cs="Arial"/>
                <w:szCs w:val="21"/>
              </w:rPr>
            </w:pPr>
            <w:r w:rsidRPr="00A13D3D">
              <w:rPr>
                <w:rFonts w:asciiTheme="minorEastAsia" w:hAnsiTheme="minorEastAsia" w:cs="Arial" w:hint="eastAsia"/>
                <w:szCs w:val="21"/>
              </w:rPr>
              <w:t>注册（办公）地址：</w:t>
            </w:r>
            <w:r w:rsidRPr="00272045">
              <w:rPr>
                <w:rFonts w:asciiTheme="minorEastAsia" w:hAnsiTheme="minorEastAsia" w:cs="Arial" w:hint="eastAsia"/>
                <w:szCs w:val="21"/>
              </w:rPr>
              <w:t>上海市浦东新区杨高南路428弄由由世纪广场1号楼</w:t>
            </w:r>
          </w:p>
          <w:p w14:paraId="53E2DD67" w14:textId="77777777" w:rsidR="002A32B6" w:rsidRPr="00A13D3D" w:rsidRDefault="002A32B6" w:rsidP="00FE4337">
            <w:pPr>
              <w:snapToGrid w:val="0"/>
              <w:rPr>
                <w:rFonts w:asciiTheme="minorEastAsia" w:hAnsiTheme="minorEastAsia" w:cs="Arial"/>
                <w:szCs w:val="21"/>
              </w:rPr>
            </w:pPr>
            <w:r w:rsidRPr="00A13D3D">
              <w:rPr>
                <w:rFonts w:asciiTheme="minorEastAsia" w:hAnsiTheme="minorEastAsia" w:cs="Arial" w:hint="eastAsia"/>
                <w:szCs w:val="21"/>
              </w:rPr>
              <w:t>客服电话：</w:t>
            </w:r>
            <w:r w:rsidRPr="00272045">
              <w:rPr>
                <w:rFonts w:asciiTheme="minorEastAsia" w:hAnsiTheme="minorEastAsia" w:cs="Arial"/>
                <w:szCs w:val="21"/>
              </w:rPr>
              <w:t>021-20219988</w:t>
            </w:r>
          </w:p>
          <w:p w14:paraId="41548BD0" w14:textId="77777777" w:rsidR="002A32B6" w:rsidRDefault="002A32B6" w:rsidP="00FC0B33">
            <w:pPr>
              <w:widowControl/>
              <w:jc w:val="left"/>
              <w:rPr>
                <w:rFonts w:asciiTheme="minorEastAsia" w:hAnsiTheme="minorEastAsia" w:cs="Arial"/>
                <w:sz w:val="22"/>
                <w:szCs w:val="22"/>
              </w:rPr>
            </w:pPr>
            <w:r w:rsidRPr="00A13D3D">
              <w:rPr>
                <w:rFonts w:asciiTheme="minorEastAsia" w:hAnsiTheme="minorEastAsia" w:cs="Arial" w:hint="eastAsia"/>
                <w:szCs w:val="21"/>
              </w:rPr>
              <w:t>公司网站：</w:t>
            </w:r>
            <w:r w:rsidRPr="00272045">
              <w:rPr>
                <w:rFonts w:asciiTheme="minorEastAsia" w:hAnsiTheme="minorEastAsia" w:cs="Arial"/>
                <w:szCs w:val="21"/>
              </w:rPr>
              <w:t>https://www.gw.com.cn/</w:t>
            </w:r>
          </w:p>
        </w:tc>
      </w:tr>
      <w:tr w:rsidR="002A32B6" w14:paraId="14A0EC0F" w14:textId="77777777" w:rsidTr="00412CEC">
        <w:tc>
          <w:tcPr>
            <w:tcW w:w="562" w:type="dxa"/>
          </w:tcPr>
          <w:p w14:paraId="6ECC8A18" w14:textId="77777777" w:rsidR="002A32B6" w:rsidRDefault="002A32B6" w:rsidP="00FE4337">
            <w:pPr>
              <w:jc w:val="center"/>
              <w:rPr>
                <w:rFonts w:ascii="宋体" w:hAnsi="宋体"/>
                <w:color w:val="000000"/>
              </w:rPr>
            </w:pPr>
            <w:r>
              <w:rPr>
                <w:rFonts w:ascii="宋体" w:hAnsi="宋体" w:hint="eastAsia"/>
                <w:color w:val="000000"/>
              </w:rPr>
              <w:t>8</w:t>
            </w:r>
            <w:r>
              <w:rPr>
                <w:rFonts w:ascii="宋体" w:hAnsi="宋体"/>
                <w:color w:val="000000"/>
              </w:rPr>
              <w:t>3</w:t>
            </w:r>
          </w:p>
        </w:tc>
        <w:tc>
          <w:tcPr>
            <w:tcW w:w="2694" w:type="dxa"/>
          </w:tcPr>
          <w:p w14:paraId="37DAB574" w14:textId="77777777" w:rsidR="002A32B6" w:rsidRPr="004C2969" w:rsidRDefault="002A32B6" w:rsidP="00FC0B33">
            <w:pPr>
              <w:jc w:val="center"/>
              <w:rPr>
                <w:rFonts w:asciiTheme="minorEastAsia" w:hAnsiTheme="minorEastAsia" w:cs="Arial"/>
                <w:szCs w:val="20"/>
              </w:rPr>
            </w:pPr>
            <w:r w:rsidRPr="00B544C5">
              <w:rPr>
                <w:rFonts w:asciiTheme="minorEastAsia" w:hAnsiTheme="minorEastAsia" w:cs="Arial" w:hint="eastAsia"/>
                <w:szCs w:val="21"/>
              </w:rPr>
              <w:t>上海华夏财富投资管理有限公司</w:t>
            </w:r>
          </w:p>
        </w:tc>
        <w:tc>
          <w:tcPr>
            <w:tcW w:w="5103" w:type="dxa"/>
          </w:tcPr>
          <w:p w14:paraId="5C6FEAFF" w14:textId="77777777" w:rsidR="002A32B6" w:rsidRPr="00B544C5" w:rsidRDefault="002A32B6" w:rsidP="00FE4337">
            <w:pPr>
              <w:rPr>
                <w:rFonts w:asciiTheme="minorEastAsia" w:hAnsiTheme="minorEastAsia" w:cs="Arial"/>
                <w:szCs w:val="21"/>
              </w:rPr>
            </w:pPr>
            <w:r w:rsidRPr="00A13D3D">
              <w:rPr>
                <w:rFonts w:asciiTheme="minorEastAsia" w:hAnsiTheme="minorEastAsia" w:cs="Arial" w:hint="eastAsia"/>
                <w:szCs w:val="21"/>
              </w:rPr>
              <w:t>注册（办公）地址：</w:t>
            </w:r>
            <w:r w:rsidRPr="00B544C5">
              <w:rPr>
                <w:rFonts w:asciiTheme="minorEastAsia" w:hAnsiTheme="minorEastAsia" w:cs="Arial" w:hint="eastAsia"/>
                <w:szCs w:val="21"/>
              </w:rPr>
              <w:t>北京市西城区金融大街33号通泰大厦B座8层</w:t>
            </w:r>
          </w:p>
          <w:p w14:paraId="5BC93730" w14:textId="77777777" w:rsidR="002A32B6" w:rsidRPr="00A13D3D" w:rsidRDefault="002A32B6" w:rsidP="00FE4337">
            <w:pPr>
              <w:snapToGrid w:val="0"/>
              <w:rPr>
                <w:rFonts w:asciiTheme="minorEastAsia" w:hAnsiTheme="minorEastAsia" w:cs="Arial"/>
                <w:szCs w:val="21"/>
              </w:rPr>
            </w:pPr>
            <w:r w:rsidRPr="00A13D3D">
              <w:rPr>
                <w:rFonts w:asciiTheme="minorEastAsia" w:hAnsiTheme="minorEastAsia" w:cs="Arial" w:hint="eastAsia"/>
                <w:szCs w:val="21"/>
              </w:rPr>
              <w:t>客服电话：</w:t>
            </w:r>
            <w:r w:rsidRPr="00B544C5">
              <w:rPr>
                <w:rFonts w:asciiTheme="minorEastAsia" w:hAnsiTheme="minorEastAsia" w:cs="Arial"/>
                <w:szCs w:val="21"/>
              </w:rPr>
              <w:t>400-817-5666</w:t>
            </w:r>
          </w:p>
          <w:p w14:paraId="515713D6" w14:textId="77777777" w:rsidR="002A32B6" w:rsidRDefault="002A32B6" w:rsidP="00FC0B33">
            <w:pPr>
              <w:widowControl/>
              <w:jc w:val="left"/>
              <w:rPr>
                <w:rFonts w:asciiTheme="minorEastAsia" w:hAnsiTheme="minorEastAsia" w:cs="Arial"/>
                <w:sz w:val="22"/>
                <w:szCs w:val="22"/>
              </w:rPr>
            </w:pPr>
            <w:r w:rsidRPr="00A13D3D">
              <w:rPr>
                <w:rFonts w:asciiTheme="minorEastAsia" w:hAnsiTheme="minorEastAsia" w:cs="Arial" w:hint="eastAsia"/>
                <w:szCs w:val="21"/>
              </w:rPr>
              <w:t>公司网站：</w:t>
            </w:r>
            <w:r w:rsidRPr="00B544C5">
              <w:rPr>
                <w:rFonts w:asciiTheme="minorEastAsia" w:hAnsiTheme="minorEastAsia" w:cs="Arial"/>
                <w:szCs w:val="21"/>
              </w:rPr>
              <w:t>https://www.amcfortune.com/</w:t>
            </w:r>
          </w:p>
        </w:tc>
      </w:tr>
      <w:tr w:rsidR="002A32B6" w14:paraId="78E52D83" w14:textId="77777777" w:rsidTr="00412CEC">
        <w:tc>
          <w:tcPr>
            <w:tcW w:w="562" w:type="dxa"/>
          </w:tcPr>
          <w:p w14:paraId="7C8CC3D4" w14:textId="77777777" w:rsidR="002A32B6" w:rsidRDefault="002A32B6" w:rsidP="00FE4337">
            <w:pPr>
              <w:jc w:val="center"/>
              <w:rPr>
                <w:rFonts w:ascii="宋体" w:hAnsi="宋体"/>
                <w:color w:val="000000"/>
              </w:rPr>
            </w:pPr>
            <w:r>
              <w:rPr>
                <w:rFonts w:ascii="宋体" w:hAnsi="宋体" w:hint="eastAsia"/>
                <w:color w:val="000000"/>
              </w:rPr>
              <w:t>8</w:t>
            </w:r>
            <w:r>
              <w:rPr>
                <w:rFonts w:ascii="宋体" w:hAnsi="宋体"/>
                <w:color w:val="000000"/>
              </w:rPr>
              <w:t>4</w:t>
            </w:r>
          </w:p>
        </w:tc>
        <w:tc>
          <w:tcPr>
            <w:tcW w:w="2694" w:type="dxa"/>
          </w:tcPr>
          <w:p w14:paraId="3F4187B0" w14:textId="77777777" w:rsidR="002A32B6" w:rsidRPr="004C2969" w:rsidRDefault="002A32B6" w:rsidP="00FC0B33">
            <w:pPr>
              <w:jc w:val="center"/>
              <w:rPr>
                <w:rFonts w:asciiTheme="minorEastAsia" w:hAnsiTheme="minorEastAsia" w:cs="Arial"/>
                <w:szCs w:val="20"/>
              </w:rPr>
            </w:pPr>
            <w:r>
              <w:t>上海中正达广基金销售有限公司</w:t>
            </w:r>
          </w:p>
        </w:tc>
        <w:tc>
          <w:tcPr>
            <w:tcW w:w="5103" w:type="dxa"/>
          </w:tcPr>
          <w:p w14:paraId="4FFF4586" w14:textId="77777777" w:rsidR="002A32B6" w:rsidRPr="00F36343" w:rsidRDefault="002A32B6" w:rsidP="00FE4337">
            <w:pPr>
              <w:rPr>
                <w:rFonts w:asciiTheme="minorEastAsia" w:hAnsiTheme="minorEastAsia" w:cs="Arial"/>
                <w:szCs w:val="21"/>
              </w:rPr>
            </w:pPr>
            <w:r w:rsidRPr="00A13D3D">
              <w:rPr>
                <w:rFonts w:asciiTheme="minorEastAsia" w:hAnsiTheme="minorEastAsia" w:cs="Arial" w:hint="eastAsia"/>
                <w:szCs w:val="21"/>
              </w:rPr>
              <w:t>注册（办公）地址：</w:t>
            </w:r>
            <w:r w:rsidRPr="00F36343">
              <w:rPr>
                <w:rFonts w:asciiTheme="minorEastAsia" w:hAnsiTheme="minorEastAsia" w:cs="Arial" w:hint="eastAsia"/>
                <w:szCs w:val="21"/>
              </w:rPr>
              <w:t>上海市徐汇区龙兰路277号东航滨江中心1号楼1203室</w:t>
            </w:r>
          </w:p>
          <w:p w14:paraId="0F1B16AD" w14:textId="77777777" w:rsidR="002A32B6" w:rsidRDefault="002A32B6" w:rsidP="00FE4337">
            <w:pPr>
              <w:rPr>
                <w:rFonts w:asciiTheme="minorEastAsia" w:hAnsiTheme="minorEastAsia" w:cs="Arial"/>
                <w:szCs w:val="21"/>
              </w:rPr>
            </w:pPr>
            <w:r w:rsidRPr="00A13D3D">
              <w:rPr>
                <w:rFonts w:asciiTheme="minorEastAsia" w:hAnsiTheme="minorEastAsia" w:cs="Arial" w:hint="eastAsia"/>
                <w:szCs w:val="21"/>
              </w:rPr>
              <w:t>客服电话：</w:t>
            </w:r>
            <w:r>
              <w:t>400-6767-523</w:t>
            </w:r>
          </w:p>
          <w:p w14:paraId="1D419B07" w14:textId="77777777" w:rsidR="002A32B6" w:rsidRDefault="002A32B6" w:rsidP="00FC0B33">
            <w:pPr>
              <w:widowControl/>
              <w:jc w:val="left"/>
              <w:rPr>
                <w:rFonts w:asciiTheme="minorEastAsia" w:hAnsiTheme="minorEastAsia" w:cs="Arial"/>
                <w:sz w:val="22"/>
                <w:szCs w:val="22"/>
              </w:rPr>
            </w:pPr>
            <w:r w:rsidRPr="00A13D3D">
              <w:rPr>
                <w:rFonts w:asciiTheme="minorEastAsia" w:hAnsiTheme="minorEastAsia" w:cs="Arial" w:hint="eastAsia"/>
                <w:szCs w:val="21"/>
              </w:rPr>
              <w:t>公司网站：</w:t>
            </w:r>
            <w:r>
              <w:t>www.zhongzhengfund.com</w:t>
            </w:r>
          </w:p>
        </w:tc>
      </w:tr>
      <w:tr w:rsidR="00412CEC" w14:paraId="069D576B" w14:textId="77777777" w:rsidTr="00412CEC">
        <w:tc>
          <w:tcPr>
            <w:tcW w:w="562" w:type="dxa"/>
          </w:tcPr>
          <w:p w14:paraId="55F5C5C5" w14:textId="4C623A64" w:rsidR="00412CEC" w:rsidRDefault="00FE4337" w:rsidP="00FC0B33">
            <w:pPr>
              <w:jc w:val="center"/>
              <w:rPr>
                <w:rFonts w:ascii="宋体" w:hAnsi="宋体"/>
                <w:color w:val="000000"/>
              </w:rPr>
            </w:pPr>
            <w:r>
              <w:rPr>
                <w:rFonts w:ascii="宋体" w:hAnsi="宋体" w:hint="eastAsia"/>
                <w:color w:val="000000"/>
              </w:rPr>
              <w:t>8</w:t>
            </w:r>
            <w:r>
              <w:rPr>
                <w:rFonts w:ascii="宋体" w:hAnsi="宋体"/>
                <w:color w:val="000000"/>
              </w:rPr>
              <w:t>5</w:t>
            </w:r>
          </w:p>
        </w:tc>
        <w:tc>
          <w:tcPr>
            <w:tcW w:w="2694" w:type="dxa"/>
          </w:tcPr>
          <w:p w14:paraId="50B0F2CD" w14:textId="77777777" w:rsidR="00412CEC" w:rsidRPr="00FC0B33" w:rsidRDefault="00412CEC" w:rsidP="00FC0B33">
            <w:pPr>
              <w:jc w:val="center"/>
              <w:rPr>
                <w:rFonts w:ascii="宋体" w:hAnsi="宋体"/>
                <w:color w:val="000000"/>
              </w:rPr>
            </w:pPr>
            <w:r w:rsidRPr="00FC0B33">
              <w:rPr>
                <w:rFonts w:ascii="宋体" w:hAnsi="宋体" w:hint="eastAsia"/>
                <w:color w:val="000000"/>
              </w:rPr>
              <w:t>华宝证券股份有限公司</w:t>
            </w:r>
          </w:p>
        </w:tc>
        <w:tc>
          <w:tcPr>
            <w:tcW w:w="5103" w:type="dxa"/>
          </w:tcPr>
          <w:p w14:paraId="2F5F9351" w14:textId="77777777" w:rsidR="00412CEC" w:rsidRPr="00FC0B33" w:rsidRDefault="00412CEC" w:rsidP="00FC0B33">
            <w:pPr>
              <w:rPr>
                <w:rFonts w:asciiTheme="minorEastAsia" w:hAnsiTheme="minorEastAsia" w:cs="Arial"/>
                <w:szCs w:val="21"/>
              </w:rPr>
            </w:pPr>
            <w:r w:rsidRPr="00FC0B33">
              <w:rPr>
                <w:rFonts w:asciiTheme="minorEastAsia" w:hAnsiTheme="minorEastAsia" w:cs="Arial" w:hint="eastAsia"/>
                <w:szCs w:val="21"/>
              </w:rPr>
              <w:t>注册地址：中国</w:t>
            </w:r>
            <w:r w:rsidRPr="00FC0B33">
              <w:rPr>
                <w:rFonts w:asciiTheme="minorEastAsia" w:hAnsiTheme="minorEastAsia" w:cs="Arial"/>
                <w:szCs w:val="21"/>
              </w:rPr>
              <w:t>(上海)自由贸易试验区浦电路370号2、3、4层</w:t>
            </w:r>
          </w:p>
          <w:p w14:paraId="00A35309" w14:textId="77777777" w:rsidR="00412CEC" w:rsidRPr="00FC0B33" w:rsidRDefault="00412CEC" w:rsidP="00FC0B33">
            <w:pPr>
              <w:rPr>
                <w:rFonts w:asciiTheme="minorEastAsia" w:hAnsiTheme="minorEastAsia" w:cs="Arial"/>
                <w:szCs w:val="21"/>
              </w:rPr>
            </w:pPr>
            <w:r w:rsidRPr="00FC0B33">
              <w:rPr>
                <w:rFonts w:asciiTheme="minorEastAsia" w:hAnsiTheme="minorEastAsia" w:cs="Arial" w:hint="eastAsia"/>
                <w:szCs w:val="21"/>
              </w:rPr>
              <w:t>客户服务电话：</w:t>
            </w:r>
            <w:r w:rsidRPr="00FC0B33">
              <w:rPr>
                <w:rFonts w:asciiTheme="minorEastAsia" w:hAnsiTheme="minorEastAsia" w:cs="Arial"/>
                <w:szCs w:val="21"/>
              </w:rPr>
              <w:t>4008209898</w:t>
            </w:r>
          </w:p>
          <w:p w14:paraId="14B5341F" w14:textId="77777777" w:rsidR="00412CEC" w:rsidRPr="00FC0B33" w:rsidRDefault="00412CEC" w:rsidP="00FC0B33">
            <w:pPr>
              <w:widowControl/>
              <w:rPr>
                <w:rFonts w:asciiTheme="minorEastAsia" w:hAnsiTheme="minorEastAsia" w:cs="Arial"/>
                <w:szCs w:val="21"/>
              </w:rPr>
            </w:pPr>
            <w:r w:rsidRPr="00FC0B33">
              <w:rPr>
                <w:rFonts w:asciiTheme="minorEastAsia" w:hAnsiTheme="minorEastAsia" w:cs="Arial" w:hint="eastAsia"/>
                <w:szCs w:val="21"/>
              </w:rPr>
              <w:t>网址：</w:t>
            </w:r>
            <w:r w:rsidRPr="00FC0B33">
              <w:rPr>
                <w:rFonts w:asciiTheme="minorEastAsia" w:hAnsiTheme="minorEastAsia" w:cs="Arial"/>
                <w:szCs w:val="21"/>
              </w:rPr>
              <w:t>www.cnhbstock.com</w:t>
            </w:r>
          </w:p>
        </w:tc>
      </w:tr>
      <w:tr w:rsidR="00412CEC" w14:paraId="6D1AB794" w14:textId="77777777" w:rsidTr="00412CEC">
        <w:tc>
          <w:tcPr>
            <w:tcW w:w="562" w:type="dxa"/>
          </w:tcPr>
          <w:p w14:paraId="5D2F4DCB" w14:textId="0FAD2102" w:rsidR="00412CEC" w:rsidRDefault="00FE4337" w:rsidP="00FC0B33">
            <w:pPr>
              <w:jc w:val="center"/>
              <w:rPr>
                <w:rFonts w:ascii="宋体" w:hAnsi="宋体"/>
                <w:color w:val="000000"/>
              </w:rPr>
            </w:pPr>
            <w:r>
              <w:rPr>
                <w:rFonts w:ascii="宋体" w:hAnsi="宋体" w:hint="eastAsia"/>
                <w:color w:val="000000"/>
              </w:rPr>
              <w:t>8</w:t>
            </w:r>
            <w:r>
              <w:rPr>
                <w:rFonts w:ascii="宋体" w:hAnsi="宋体"/>
                <w:color w:val="000000"/>
              </w:rPr>
              <w:t>6</w:t>
            </w:r>
          </w:p>
        </w:tc>
        <w:tc>
          <w:tcPr>
            <w:tcW w:w="2694" w:type="dxa"/>
          </w:tcPr>
          <w:p w14:paraId="7AC8437D" w14:textId="77777777" w:rsidR="00412CEC" w:rsidRPr="00FC0B33" w:rsidRDefault="00412CEC" w:rsidP="00FC0B33">
            <w:pPr>
              <w:jc w:val="center"/>
              <w:rPr>
                <w:rFonts w:ascii="宋体" w:hAnsi="宋体"/>
                <w:color w:val="000000"/>
              </w:rPr>
            </w:pPr>
            <w:r w:rsidRPr="00FC0B33">
              <w:rPr>
                <w:rFonts w:ascii="宋体" w:hAnsi="宋体" w:hint="eastAsia"/>
                <w:color w:val="000000"/>
              </w:rPr>
              <w:t>江海证券有限公司</w:t>
            </w:r>
          </w:p>
        </w:tc>
        <w:tc>
          <w:tcPr>
            <w:tcW w:w="5103" w:type="dxa"/>
          </w:tcPr>
          <w:p w14:paraId="6FD219BA" w14:textId="77777777" w:rsidR="00412CEC" w:rsidRPr="00FC0B33" w:rsidRDefault="00412CEC" w:rsidP="00FC0B33">
            <w:pPr>
              <w:rPr>
                <w:rFonts w:asciiTheme="minorEastAsia" w:hAnsiTheme="minorEastAsia" w:cs="Arial"/>
                <w:szCs w:val="21"/>
              </w:rPr>
            </w:pPr>
            <w:r w:rsidRPr="00FC0B33">
              <w:rPr>
                <w:rFonts w:asciiTheme="minorEastAsia" w:hAnsiTheme="minorEastAsia" w:cs="Arial" w:hint="eastAsia"/>
                <w:szCs w:val="21"/>
              </w:rPr>
              <w:t>注册地址：哈尔滨市香坊区赣水路</w:t>
            </w:r>
            <w:r w:rsidRPr="00FC0B33">
              <w:rPr>
                <w:rFonts w:asciiTheme="minorEastAsia" w:hAnsiTheme="minorEastAsia" w:cs="Arial"/>
                <w:szCs w:val="21"/>
              </w:rPr>
              <w:t>56号</w:t>
            </w:r>
          </w:p>
          <w:p w14:paraId="6A31F692" w14:textId="77777777" w:rsidR="00412CEC" w:rsidRPr="00FC0B33" w:rsidRDefault="00412CEC" w:rsidP="00FC0B33">
            <w:pPr>
              <w:rPr>
                <w:rFonts w:asciiTheme="minorEastAsia" w:hAnsiTheme="minorEastAsia" w:cs="Arial"/>
                <w:szCs w:val="21"/>
              </w:rPr>
            </w:pPr>
            <w:r w:rsidRPr="00FC0B33">
              <w:rPr>
                <w:rFonts w:asciiTheme="minorEastAsia" w:hAnsiTheme="minorEastAsia" w:cs="Arial" w:hint="eastAsia"/>
                <w:szCs w:val="21"/>
              </w:rPr>
              <w:t>客户服务电话：</w:t>
            </w:r>
            <w:r w:rsidRPr="00FC0B33">
              <w:rPr>
                <w:rFonts w:asciiTheme="minorEastAsia" w:hAnsiTheme="minorEastAsia" w:cs="Arial"/>
                <w:szCs w:val="21"/>
              </w:rPr>
              <w:t xml:space="preserve">956007 </w:t>
            </w:r>
          </w:p>
          <w:p w14:paraId="19CD1E93" w14:textId="77777777" w:rsidR="00412CEC" w:rsidRPr="00FC0B33" w:rsidRDefault="00412CEC" w:rsidP="00FC0B33">
            <w:pPr>
              <w:widowControl/>
              <w:rPr>
                <w:rFonts w:asciiTheme="minorEastAsia" w:hAnsiTheme="minorEastAsia" w:cs="Arial"/>
                <w:szCs w:val="21"/>
              </w:rPr>
            </w:pPr>
            <w:r w:rsidRPr="00FC0B33">
              <w:rPr>
                <w:rFonts w:asciiTheme="minorEastAsia" w:hAnsiTheme="minorEastAsia" w:cs="Arial" w:hint="eastAsia"/>
                <w:szCs w:val="21"/>
              </w:rPr>
              <w:t>网址：</w:t>
            </w:r>
            <w:r w:rsidRPr="00FC0B33">
              <w:rPr>
                <w:rFonts w:asciiTheme="minorEastAsia" w:hAnsiTheme="minorEastAsia" w:cs="Arial"/>
                <w:szCs w:val="21"/>
              </w:rPr>
              <w:t>www.jhzq.com.cn</w:t>
            </w:r>
          </w:p>
        </w:tc>
      </w:tr>
      <w:tr w:rsidR="00412CEC" w14:paraId="0B38D464" w14:textId="77777777" w:rsidTr="00412CEC">
        <w:tc>
          <w:tcPr>
            <w:tcW w:w="562" w:type="dxa"/>
          </w:tcPr>
          <w:p w14:paraId="3501A23A" w14:textId="66F0DE64" w:rsidR="00412CEC" w:rsidRDefault="00FE4337" w:rsidP="00FC0B33">
            <w:pPr>
              <w:jc w:val="center"/>
              <w:rPr>
                <w:rFonts w:ascii="宋体" w:hAnsi="宋体"/>
                <w:color w:val="000000"/>
              </w:rPr>
            </w:pPr>
            <w:r>
              <w:rPr>
                <w:rFonts w:ascii="宋体" w:hAnsi="宋体" w:hint="eastAsia"/>
                <w:color w:val="000000"/>
              </w:rPr>
              <w:t>8</w:t>
            </w:r>
            <w:r>
              <w:rPr>
                <w:rFonts w:ascii="宋体" w:hAnsi="宋体"/>
                <w:color w:val="000000"/>
              </w:rPr>
              <w:t>7</w:t>
            </w:r>
          </w:p>
        </w:tc>
        <w:tc>
          <w:tcPr>
            <w:tcW w:w="2694" w:type="dxa"/>
          </w:tcPr>
          <w:p w14:paraId="1AB94F7C" w14:textId="77777777" w:rsidR="00412CEC" w:rsidRPr="00FC0B33" w:rsidRDefault="00412CEC" w:rsidP="00FC0B33">
            <w:pPr>
              <w:jc w:val="center"/>
              <w:rPr>
                <w:rFonts w:ascii="宋体" w:hAnsi="宋体"/>
                <w:color w:val="000000"/>
              </w:rPr>
            </w:pPr>
            <w:r w:rsidRPr="00FC0B33">
              <w:rPr>
                <w:rFonts w:ascii="宋体" w:hAnsi="宋体" w:hint="eastAsia"/>
                <w:color w:val="000000"/>
              </w:rPr>
              <w:t>国金证券股份有限公司</w:t>
            </w:r>
          </w:p>
        </w:tc>
        <w:tc>
          <w:tcPr>
            <w:tcW w:w="5103" w:type="dxa"/>
          </w:tcPr>
          <w:p w14:paraId="522AF54E" w14:textId="77777777" w:rsidR="00412CEC" w:rsidRPr="00FC0B33" w:rsidRDefault="00412CEC" w:rsidP="00FC0B33">
            <w:pPr>
              <w:rPr>
                <w:rFonts w:asciiTheme="minorEastAsia" w:hAnsiTheme="minorEastAsia" w:cs="Arial"/>
                <w:szCs w:val="21"/>
              </w:rPr>
            </w:pPr>
            <w:r w:rsidRPr="00FC0B33">
              <w:rPr>
                <w:rFonts w:asciiTheme="minorEastAsia" w:hAnsiTheme="minorEastAsia" w:cs="Arial" w:hint="eastAsia"/>
                <w:szCs w:val="21"/>
              </w:rPr>
              <w:t>注册地址：四川省成都市青羊区东城根上街</w:t>
            </w:r>
            <w:r w:rsidRPr="00FC0B33">
              <w:rPr>
                <w:rFonts w:asciiTheme="minorEastAsia" w:hAnsiTheme="minorEastAsia" w:cs="Arial"/>
                <w:szCs w:val="21"/>
              </w:rPr>
              <w:t>95号</w:t>
            </w:r>
          </w:p>
          <w:p w14:paraId="55118016" w14:textId="77777777" w:rsidR="00412CEC" w:rsidRPr="00FC0B33" w:rsidRDefault="00412CEC" w:rsidP="00FC0B33">
            <w:pPr>
              <w:rPr>
                <w:rFonts w:asciiTheme="minorEastAsia" w:hAnsiTheme="minorEastAsia" w:cs="Arial"/>
                <w:szCs w:val="21"/>
              </w:rPr>
            </w:pPr>
            <w:r w:rsidRPr="00FC0B33">
              <w:rPr>
                <w:rFonts w:asciiTheme="minorEastAsia" w:hAnsiTheme="minorEastAsia" w:cs="Arial" w:hint="eastAsia"/>
                <w:szCs w:val="21"/>
              </w:rPr>
              <w:t>客户服务电话：</w:t>
            </w:r>
            <w:r w:rsidRPr="00FC0B33">
              <w:rPr>
                <w:rFonts w:asciiTheme="minorEastAsia" w:hAnsiTheme="minorEastAsia" w:cs="Arial"/>
                <w:szCs w:val="21"/>
              </w:rPr>
              <w:t>95310</w:t>
            </w:r>
          </w:p>
          <w:p w14:paraId="1B6BA22A" w14:textId="77777777" w:rsidR="00412CEC" w:rsidRPr="00FC0B33" w:rsidRDefault="00412CEC" w:rsidP="00FC0B33">
            <w:pPr>
              <w:widowControl/>
              <w:rPr>
                <w:rFonts w:asciiTheme="minorEastAsia" w:hAnsiTheme="minorEastAsia" w:cs="Arial"/>
                <w:szCs w:val="21"/>
              </w:rPr>
            </w:pPr>
            <w:r w:rsidRPr="00FC0B33">
              <w:rPr>
                <w:rFonts w:asciiTheme="minorEastAsia" w:hAnsiTheme="minorEastAsia" w:cs="Arial" w:hint="eastAsia"/>
                <w:szCs w:val="21"/>
              </w:rPr>
              <w:t>网址：</w:t>
            </w:r>
            <w:r w:rsidRPr="00FC0B33">
              <w:rPr>
                <w:rFonts w:asciiTheme="minorEastAsia" w:hAnsiTheme="minorEastAsia" w:cs="Arial"/>
                <w:szCs w:val="21"/>
              </w:rPr>
              <w:t>www.gjzq.com.cn</w:t>
            </w:r>
          </w:p>
        </w:tc>
      </w:tr>
      <w:tr w:rsidR="00412CEC" w14:paraId="7EE3E1F1" w14:textId="77777777" w:rsidTr="00412CEC">
        <w:tc>
          <w:tcPr>
            <w:tcW w:w="562" w:type="dxa"/>
          </w:tcPr>
          <w:p w14:paraId="1E38BD79" w14:textId="70A98A86" w:rsidR="00412CEC" w:rsidRDefault="00FE4337" w:rsidP="00FC0B33">
            <w:pPr>
              <w:jc w:val="center"/>
              <w:rPr>
                <w:rFonts w:ascii="宋体" w:hAnsi="宋体"/>
                <w:color w:val="000000"/>
              </w:rPr>
            </w:pPr>
            <w:r>
              <w:rPr>
                <w:rFonts w:ascii="宋体" w:hAnsi="宋体" w:hint="eastAsia"/>
                <w:color w:val="000000"/>
              </w:rPr>
              <w:lastRenderedPageBreak/>
              <w:t>8</w:t>
            </w:r>
            <w:r>
              <w:rPr>
                <w:rFonts w:ascii="宋体" w:hAnsi="宋体"/>
                <w:color w:val="000000"/>
              </w:rPr>
              <w:t>8</w:t>
            </w:r>
          </w:p>
        </w:tc>
        <w:tc>
          <w:tcPr>
            <w:tcW w:w="2694" w:type="dxa"/>
          </w:tcPr>
          <w:p w14:paraId="01C986D4" w14:textId="77777777" w:rsidR="00412CEC" w:rsidRPr="00FC0B33" w:rsidRDefault="00412CEC" w:rsidP="00FC0B33">
            <w:pPr>
              <w:jc w:val="center"/>
              <w:rPr>
                <w:rFonts w:ascii="宋体" w:hAnsi="宋体"/>
                <w:color w:val="000000"/>
              </w:rPr>
            </w:pPr>
            <w:r w:rsidRPr="00FC0B33">
              <w:rPr>
                <w:rFonts w:ascii="宋体" w:hAnsi="宋体" w:hint="eastAsia"/>
                <w:color w:val="000000"/>
              </w:rPr>
              <w:t>华西证券股份有限公司</w:t>
            </w:r>
          </w:p>
        </w:tc>
        <w:tc>
          <w:tcPr>
            <w:tcW w:w="5103" w:type="dxa"/>
          </w:tcPr>
          <w:p w14:paraId="2B462B83" w14:textId="77777777" w:rsidR="00412CEC" w:rsidRPr="00FC0B33" w:rsidRDefault="00412CEC" w:rsidP="00FC0B33">
            <w:pPr>
              <w:rPr>
                <w:rFonts w:asciiTheme="minorEastAsia" w:hAnsiTheme="minorEastAsia" w:cs="Arial"/>
                <w:szCs w:val="21"/>
              </w:rPr>
            </w:pPr>
            <w:r w:rsidRPr="00FC0B33">
              <w:rPr>
                <w:rFonts w:asciiTheme="minorEastAsia" w:hAnsiTheme="minorEastAsia" w:cs="Arial" w:hint="eastAsia"/>
                <w:szCs w:val="21"/>
              </w:rPr>
              <w:t>注册地址：四川省成都市武侯区高新区天府二街</w:t>
            </w:r>
            <w:r w:rsidRPr="00FC0B33">
              <w:rPr>
                <w:rFonts w:asciiTheme="minorEastAsia" w:hAnsiTheme="minorEastAsia" w:cs="Arial"/>
                <w:szCs w:val="21"/>
              </w:rPr>
              <w:t>198号</w:t>
            </w:r>
          </w:p>
          <w:p w14:paraId="3E0018C9" w14:textId="77777777" w:rsidR="00412CEC" w:rsidRPr="00FC0B33" w:rsidRDefault="00412CEC" w:rsidP="00FC0B33">
            <w:pPr>
              <w:rPr>
                <w:rFonts w:asciiTheme="minorEastAsia" w:hAnsiTheme="minorEastAsia" w:cs="Arial"/>
                <w:szCs w:val="21"/>
              </w:rPr>
            </w:pPr>
            <w:r w:rsidRPr="00FC0B33">
              <w:rPr>
                <w:rFonts w:asciiTheme="minorEastAsia" w:hAnsiTheme="minorEastAsia" w:cs="Arial" w:hint="eastAsia"/>
                <w:szCs w:val="21"/>
              </w:rPr>
              <w:t>客户服务电话：</w:t>
            </w:r>
            <w:r w:rsidRPr="00FC0B33">
              <w:rPr>
                <w:rFonts w:asciiTheme="minorEastAsia" w:hAnsiTheme="minorEastAsia" w:cs="Arial"/>
                <w:szCs w:val="21"/>
              </w:rPr>
              <w:t>95584</w:t>
            </w:r>
          </w:p>
          <w:p w14:paraId="24C3997C" w14:textId="77777777" w:rsidR="00412CEC" w:rsidRPr="00FC0B33" w:rsidRDefault="00412CEC" w:rsidP="00FC0B33">
            <w:pPr>
              <w:widowControl/>
              <w:rPr>
                <w:rFonts w:asciiTheme="minorEastAsia" w:hAnsiTheme="minorEastAsia" w:cs="Arial"/>
                <w:szCs w:val="21"/>
              </w:rPr>
            </w:pPr>
            <w:r w:rsidRPr="00FC0B33">
              <w:rPr>
                <w:rFonts w:asciiTheme="minorEastAsia" w:hAnsiTheme="minorEastAsia" w:cs="Arial" w:hint="eastAsia"/>
                <w:szCs w:val="21"/>
              </w:rPr>
              <w:t>网址：</w:t>
            </w:r>
            <w:r w:rsidRPr="00FC0B33">
              <w:rPr>
                <w:rFonts w:asciiTheme="minorEastAsia" w:hAnsiTheme="minorEastAsia" w:cs="Arial"/>
                <w:szCs w:val="21"/>
              </w:rPr>
              <w:t>www.hx168.com.cn</w:t>
            </w:r>
          </w:p>
        </w:tc>
      </w:tr>
    </w:tbl>
    <w:p w14:paraId="160503FC" w14:textId="77777777" w:rsidR="006802F6" w:rsidRPr="00412CEC" w:rsidRDefault="006802F6" w:rsidP="00FC0B33">
      <w:pPr>
        <w:adjustRightInd w:val="0"/>
        <w:snapToGrid w:val="0"/>
        <w:spacing w:line="360" w:lineRule="auto"/>
        <w:rPr>
          <w:rFonts w:ascii="Arial Unicode MS" w:hAnsi="Arial Unicode MS" w:cs="Arial"/>
          <w:kern w:val="0"/>
          <w:szCs w:val="21"/>
        </w:rPr>
      </w:pPr>
    </w:p>
    <w:p w14:paraId="30251266" w14:textId="77777777" w:rsidR="00A6605D" w:rsidRDefault="00413D7E">
      <w:pPr>
        <w:adjustRightInd w:val="0"/>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14:paraId="193FA208"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3937D19E" w14:textId="682F91B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w:t>
      </w:r>
      <w:r w:rsidR="00FE6DD4" w:rsidRPr="00730D1B">
        <w:rPr>
          <w:rFonts w:ascii="Arial Unicode MS" w:hAnsi="Arial Unicode MS" w:cs="Arial" w:hint="eastAsia"/>
          <w:kern w:val="0"/>
          <w:szCs w:val="21"/>
        </w:rPr>
        <w:t>广州市南沙区横沥镇汇通二街</w:t>
      </w:r>
      <w:r w:rsidR="00FE6DD4" w:rsidRPr="00730D1B">
        <w:rPr>
          <w:rFonts w:ascii="Arial Unicode MS" w:hAnsi="Arial Unicode MS" w:cs="Arial" w:hint="eastAsia"/>
          <w:kern w:val="0"/>
          <w:szCs w:val="21"/>
        </w:rPr>
        <w:t>2</w:t>
      </w:r>
      <w:r w:rsidR="00FE6DD4" w:rsidRPr="00730D1B">
        <w:rPr>
          <w:rFonts w:ascii="Arial Unicode MS" w:hAnsi="Arial Unicode MS" w:cs="Arial" w:hint="eastAsia"/>
          <w:kern w:val="0"/>
          <w:szCs w:val="21"/>
        </w:rPr>
        <w:t>号</w:t>
      </w:r>
      <w:r w:rsidR="00FE6DD4" w:rsidRPr="00730D1B">
        <w:rPr>
          <w:rFonts w:ascii="Arial Unicode MS" w:hAnsi="Arial Unicode MS" w:cs="Arial" w:hint="eastAsia"/>
          <w:kern w:val="0"/>
          <w:szCs w:val="21"/>
        </w:rPr>
        <w:t>3110</w:t>
      </w:r>
      <w:r w:rsidR="00FE6DD4" w:rsidRPr="00730D1B">
        <w:rPr>
          <w:rFonts w:ascii="Arial Unicode MS" w:hAnsi="Arial Unicode MS" w:cs="Arial" w:hint="eastAsia"/>
          <w:kern w:val="0"/>
          <w:szCs w:val="21"/>
        </w:rPr>
        <w:t>房</w:t>
      </w:r>
    </w:p>
    <w:p w14:paraId="2D716388"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720416AB" w14:textId="03F610EC"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法定代表人：</w:t>
      </w:r>
      <w:r w:rsidR="00FE6DD4">
        <w:rPr>
          <w:rFonts w:ascii="Arial Unicode MS" w:hAnsi="Arial Unicode MS" w:cs="Arial" w:hint="eastAsia"/>
          <w:color w:val="000000"/>
        </w:rPr>
        <w:t>王亦伟</w:t>
      </w:r>
    </w:p>
    <w:p w14:paraId="21E69C27"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联系人：黄文飞</w:t>
      </w:r>
    </w:p>
    <w:p w14:paraId="27014BBA" w14:textId="77777777" w:rsidR="00A6605D" w:rsidRDefault="00413D7E">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77C2E3F3" w14:textId="77777777" w:rsidR="00A6605D" w:rsidRDefault="00413D7E">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0AAFE920"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14:paraId="198F303E"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名称：上海市通力律师事务所</w:t>
      </w:r>
    </w:p>
    <w:p w14:paraId="253A762B"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ED41993"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39E600F5"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负责人：韩炯</w:t>
      </w:r>
    </w:p>
    <w:p w14:paraId="47BF87B4"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19C5CFEC"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54C647CE"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55BD9715"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6559D406"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4227CA63"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名称：安永华明会计师事务所（特殊普通合伙）</w:t>
      </w:r>
    </w:p>
    <w:p w14:paraId="0B8C1A80"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18E14E82"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168D98F0"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法定代表人：毛鞍宁</w:t>
      </w:r>
    </w:p>
    <w:p w14:paraId="5130DC25"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5A7A50AE"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17609DD"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签字注册会计师：吴翠蓉、高鹤</w:t>
      </w:r>
    </w:p>
    <w:p w14:paraId="48653748" w14:textId="77777777" w:rsidR="00A6605D" w:rsidRDefault="00413D7E">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联系人：吴翠蓉</w:t>
      </w:r>
    </w:p>
    <w:p w14:paraId="6E069062" w14:textId="77777777" w:rsidR="00A6605D" w:rsidRDefault="00A6605D">
      <w:pPr>
        <w:adjustRightInd w:val="0"/>
        <w:snapToGrid w:val="0"/>
        <w:spacing w:line="360" w:lineRule="auto"/>
        <w:ind w:firstLineChars="200" w:firstLine="420"/>
        <w:rPr>
          <w:rFonts w:ascii="Arial Unicode MS" w:hAnsi="Arial Unicode MS" w:cs="Arial"/>
          <w:kern w:val="0"/>
          <w:szCs w:val="21"/>
        </w:rPr>
        <w:sectPr w:rsidR="00A6605D" w:rsidSect="00EF613D">
          <w:footerReference w:type="first" r:id="rId38"/>
          <w:pgSz w:w="11906" w:h="16838"/>
          <w:pgMar w:top="1440" w:right="1800" w:bottom="1440" w:left="1800" w:header="851" w:footer="992" w:gutter="0"/>
          <w:cols w:space="720"/>
          <w:titlePg/>
          <w:docGrid w:linePitch="312"/>
        </w:sectPr>
      </w:pPr>
    </w:p>
    <w:p w14:paraId="0CDDE788"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21073389"/>
      <w:bookmarkStart w:id="22" w:name="_Toc147463116"/>
      <w:bookmarkStart w:id="23" w:name="_Toc12357169"/>
      <w:bookmarkStart w:id="24" w:name="_Toc320887645"/>
      <w:bookmarkStart w:id="25" w:name="_Toc317088540"/>
      <w:bookmarkStart w:id="26" w:name="_Toc63676441"/>
      <w:bookmarkStart w:id="27" w:name="_Toc214873595"/>
      <w:bookmarkStart w:id="28" w:name="_Toc317088143"/>
      <w:bookmarkStart w:id="29" w:name="_Toc335232694"/>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1"/>
      <w:bookmarkEnd w:id="22"/>
      <w:bookmarkEnd w:id="23"/>
      <w:r>
        <w:rPr>
          <w:rFonts w:ascii="Arial Unicode MS" w:eastAsia="宋体" w:hAnsi="Arial Unicode MS" w:cs="Arial"/>
          <w:b/>
          <w:bCs/>
          <w:sz w:val="28"/>
          <w:szCs w:val="28"/>
        </w:rPr>
        <w:t>基金的</w:t>
      </w:r>
      <w:r>
        <w:rPr>
          <w:rFonts w:ascii="Arial Unicode MS" w:eastAsia="宋体" w:hAnsi="Arial Unicode MS" w:cs="Arial" w:hint="eastAsia"/>
          <w:b/>
          <w:bCs/>
          <w:sz w:val="28"/>
          <w:szCs w:val="28"/>
        </w:rPr>
        <w:t>历史沿革</w:t>
      </w:r>
      <w:bookmarkEnd w:id="24"/>
      <w:bookmarkEnd w:id="25"/>
      <w:bookmarkEnd w:id="26"/>
      <w:bookmarkEnd w:id="27"/>
      <w:bookmarkEnd w:id="28"/>
      <w:bookmarkEnd w:id="29"/>
    </w:p>
    <w:p w14:paraId="3807FD7C" w14:textId="77777777" w:rsidR="00A6605D" w:rsidRDefault="00A6605D"/>
    <w:p w14:paraId="259456EA"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bookmarkStart w:id="30" w:name="_Toc21073390"/>
      <w:bookmarkStart w:id="31" w:name="_Toc147463117"/>
      <w:bookmarkStart w:id="32" w:name="_Toc12357170"/>
      <w:r>
        <w:rPr>
          <w:rFonts w:ascii="Arial Unicode MS" w:hAnsi="Arial Unicode MS" w:cs="Arial" w:hint="eastAsia"/>
          <w:bCs/>
          <w:szCs w:val="21"/>
        </w:rPr>
        <w:t>富荣富兴纯债债券型</w:t>
      </w:r>
      <w:r>
        <w:rPr>
          <w:rFonts w:ascii="Arial Unicode MS" w:hAnsi="Arial Unicode MS" w:cs="Arial"/>
          <w:bCs/>
          <w:szCs w:val="21"/>
        </w:rPr>
        <w:t>证券投资基金</w:t>
      </w:r>
      <w:r>
        <w:rPr>
          <w:rFonts w:ascii="Arial Unicode MS" w:hAnsi="Arial Unicode MS" w:cs="Arial" w:hint="eastAsia"/>
          <w:bCs/>
          <w:szCs w:val="21"/>
        </w:rPr>
        <w:t>经中国证监会《关于准予富荣富兴纯债债券型证券投资基金注册的批复》（证监许可〔</w:t>
      </w:r>
      <w:r>
        <w:rPr>
          <w:rFonts w:ascii="Arial Unicode MS" w:hAnsi="Arial Unicode MS" w:cs="Arial" w:hint="eastAsia"/>
          <w:bCs/>
          <w:szCs w:val="21"/>
        </w:rPr>
        <w:t>2016</w:t>
      </w:r>
      <w:r>
        <w:rPr>
          <w:rFonts w:ascii="Arial Unicode MS" w:hAnsi="Arial Unicode MS" w:cs="Arial" w:hint="eastAsia"/>
          <w:bCs/>
          <w:szCs w:val="21"/>
        </w:rPr>
        <w:t>〕</w:t>
      </w:r>
      <w:r>
        <w:rPr>
          <w:rFonts w:ascii="Arial Unicode MS" w:hAnsi="Arial Unicode MS" w:cs="Arial" w:hint="eastAsia"/>
          <w:bCs/>
          <w:szCs w:val="21"/>
        </w:rPr>
        <w:t>2526</w:t>
      </w:r>
      <w:r>
        <w:rPr>
          <w:rFonts w:ascii="Arial Unicode MS" w:hAnsi="Arial Unicode MS" w:cs="Arial" w:hint="eastAsia"/>
          <w:bCs/>
          <w:szCs w:val="21"/>
        </w:rPr>
        <w:t>号）准予注册。基金管理人为富荣基金管理有限公司，基金托管人为包商银行股份有限公司。</w:t>
      </w:r>
      <w:r>
        <w:rPr>
          <w:rFonts w:ascii="Arial Unicode MS" w:hAnsi="Arial Unicode MS" w:cs="Arial" w:hint="eastAsia"/>
          <w:bCs/>
          <w:szCs w:val="21"/>
        </w:rPr>
        <w:t xml:space="preserve"> </w:t>
      </w:r>
    </w:p>
    <w:p w14:paraId="46D712D1"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富荣富兴纯债债券型</w:t>
      </w:r>
      <w:r>
        <w:rPr>
          <w:rFonts w:ascii="Arial Unicode MS" w:hAnsi="Arial Unicode MS" w:cs="Arial"/>
          <w:bCs/>
          <w:szCs w:val="21"/>
        </w:rPr>
        <w:t>证券投资基金</w:t>
      </w:r>
      <w:r>
        <w:rPr>
          <w:rFonts w:ascii="Arial Unicode MS" w:hAnsi="Arial Unicode MS" w:cs="Arial" w:hint="eastAsia"/>
          <w:bCs/>
          <w:szCs w:val="21"/>
        </w:rPr>
        <w:t>于</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hint="eastAsia"/>
          <w:bCs/>
          <w:szCs w:val="21"/>
        </w:rPr>
        <w:t>3</w:t>
      </w:r>
      <w:r>
        <w:rPr>
          <w:rFonts w:ascii="Arial Unicode MS" w:hAnsi="Arial Unicode MS" w:cs="Arial" w:hint="eastAsia"/>
          <w:bCs/>
          <w:szCs w:val="21"/>
        </w:rPr>
        <w:t>月</w:t>
      </w:r>
      <w:r>
        <w:rPr>
          <w:rFonts w:ascii="Arial Unicode MS" w:hAnsi="Arial Unicode MS" w:cs="Arial" w:hint="eastAsia"/>
          <w:bCs/>
          <w:szCs w:val="21"/>
        </w:rPr>
        <w:t>7</w:t>
      </w:r>
      <w:r>
        <w:rPr>
          <w:rFonts w:ascii="Arial Unicode MS" w:hAnsi="Arial Unicode MS" w:cs="Arial" w:hint="eastAsia"/>
          <w:bCs/>
          <w:szCs w:val="21"/>
        </w:rPr>
        <w:t>日至</w:t>
      </w:r>
      <w:r>
        <w:rPr>
          <w:rFonts w:ascii="Arial Unicode MS" w:hAnsi="Arial Unicode MS" w:cs="Arial" w:hint="eastAsia"/>
          <w:bCs/>
          <w:szCs w:val="21"/>
        </w:rPr>
        <w:t>2017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日公开募集，募集结束后基金管理人向中国证监会办理备案手续。经中国证监会书面确认，《富荣富兴纯债债券型</w:t>
      </w:r>
      <w:r>
        <w:rPr>
          <w:rFonts w:ascii="Arial Unicode MS" w:hAnsi="Arial Unicode MS" w:cs="Arial"/>
          <w:bCs/>
          <w:szCs w:val="21"/>
        </w:rPr>
        <w:t>证券投资基金</w:t>
      </w:r>
      <w:r>
        <w:rPr>
          <w:rFonts w:ascii="Arial Unicode MS" w:hAnsi="Arial Unicode MS" w:cs="Arial" w:hint="eastAsia"/>
          <w:bCs/>
          <w:szCs w:val="21"/>
        </w:rPr>
        <w:t>基金合同》于</w:t>
      </w:r>
      <w:r>
        <w:rPr>
          <w:rFonts w:ascii="Arial Unicode MS" w:hAnsi="Arial Unicode MS" w:cs="Arial" w:hint="eastAsia"/>
          <w:bCs/>
          <w:szCs w:val="21"/>
        </w:rPr>
        <w:t>201</w:t>
      </w:r>
      <w:r>
        <w:rPr>
          <w:rFonts w:ascii="Arial Unicode MS" w:hAnsi="Arial Unicode MS" w:cs="Arial"/>
          <w:bCs/>
          <w:szCs w:val="21"/>
        </w:rPr>
        <w:t>7</w:t>
      </w:r>
      <w:r>
        <w:rPr>
          <w:rFonts w:ascii="Arial Unicode MS" w:hAnsi="Arial Unicode MS" w:cs="Arial" w:hint="eastAsia"/>
          <w:bCs/>
          <w:szCs w:val="21"/>
        </w:rPr>
        <w:t>年</w:t>
      </w:r>
      <w:r>
        <w:rPr>
          <w:rFonts w:ascii="Arial Unicode MS" w:hAnsi="Arial Unicode MS" w:cs="Arial"/>
          <w:bCs/>
          <w:szCs w:val="21"/>
        </w:rPr>
        <w:t>3</w:t>
      </w:r>
      <w:r>
        <w:rPr>
          <w:rFonts w:ascii="Arial Unicode MS" w:hAnsi="Arial Unicode MS" w:cs="Arial" w:hint="eastAsia"/>
          <w:bCs/>
          <w:szCs w:val="21"/>
        </w:rPr>
        <w:t>月</w:t>
      </w:r>
      <w:r>
        <w:rPr>
          <w:rFonts w:ascii="Arial Unicode MS" w:hAnsi="Arial Unicode MS" w:cs="Arial"/>
          <w:bCs/>
          <w:szCs w:val="21"/>
        </w:rPr>
        <w:t>9</w:t>
      </w:r>
      <w:r>
        <w:rPr>
          <w:rFonts w:ascii="Arial Unicode MS" w:hAnsi="Arial Unicode MS" w:cs="Arial" w:hint="eastAsia"/>
          <w:bCs/>
          <w:szCs w:val="21"/>
        </w:rPr>
        <w:t>日生效。</w:t>
      </w:r>
    </w:p>
    <w:p w14:paraId="43F9C487"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bCs/>
          <w:szCs w:val="21"/>
        </w:rPr>
        <w:t>2021</w:t>
      </w:r>
      <w:r>
        <w:rPr>
          <w:rFonts w:ascii="Arial Unicode MS" w:hAnsi="Arial Unicode MS" w:cs="Arial" w:hint="eastAsia"/>
          <w:bCs/>
          <w:szCs w:val="21"/>
        </w:rPr>
        <w:t>年</w:t>
      </w:r>
      <w:r>
        <w:rPr>
          <w:rFonts w:ascii="Arial Unicode MS" w:hAnsi="Arial Unicode MS" w:cs="Arial"/>
          <w:bCs/>
          <w:szCs w:val="21"/>
        </w:rPr>
        <w:t>2</w:t>
      </w:r>
      <w:r>
        <w:rPr>
          <w:rFonts w:ascii="Arial Unicode MS" w:hAnsi="Arial Unicode MS" w:cs="Arial" w:hint="eastAsia"/>
          <w:bCs/>
          <w:szCs w:val="21"/>
        </w:rPr>
        <w:t>月</w:t>
      </w:r>
      <w:r>
        <w:rPr>
          <w:rFonts w:ascii="Arial Unicode MS" w:hAnsi="Arial Unicode MS" w:cs="Arial"/>
          <w:bCs/>
          <w:szCs w:val="21"/>
        </w:rPr>
        <w:t>7</w:t>
      </w:r>
      <w:r>
        <w:rPr>
          <w:rFonts w:ascii="Arial Unicode MS" w:hAnsi="Arial Unicode MS" w:cs="Arial" w:hint="eastAsia"/>
          <w:bCs/>
          <w:szCs w:val="21"/>
        </w:rPr>
        <w:t>日由中国证监会指定中国建设银行股份有限公司为本基金的临时基金托管人。</w:t>
      </w:r>
    </w:p>
    <w:p w14:paraId="5FF5386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sectPr w:rsidR="00A6605D" w:rsidSect="00EF613D">
          <w:footerReference w:type="default" r:id="rId39"/>
          <w:headerReference w:type="first" r:id="rId40"/>
          <w:footerReference w:type="first" r:id="rId41"/>
          <w:pgSz w:w="11906" w:h="16838"/>
          <w:pgMar w:top="1440" w:right="1800" w:bottom="1440" w:left="1800" w:header="851" w:footer="992" w:gutter="0"/>
          <w:cols w:space="720"/>
          <w:titlePg/>
          <w:docGrid w:linePitch="312"/>
        </w:sectPr>
      </w:pP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5</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5</w:t>
      </w:r>
      <w:r>
        <w:rPr>
          <w:rFonts w:ascii="Arial Unicode MS" w:hAnsi="Arial Unicode MS" w:cs="Arial" w:hint="eastAsia"/>
          <w:bCs/>
          <w:szCs w:val="21"/>
        </w:rPr>
        <w:t>日至</w:t>
      </w:r>
      <w:r>
        <w:rPr>
          <w:rFonts w:ascii="Arial Unicode MS" w:hAnsi="Arial Unicode MS" w:cs="Arial" w:hint="eastAsia"/>
          <w:bCs/>
          <w:szCs w:val="21"/>
        </w:rPr>
        <w:t>2021</w:t>
      </w:r>
      <w:r>
        <w:rPr>
          <w:rFonts w:ascii="Arial Unicode MS" w:hAnsi="Arial Unicode MS" w:cs="Arial" w:hint="eastAsia"/>
          <w:bCs/>
          <w:szCs w:val="21"/>
        </w:rPr>
        <w:t>年</w:t>
      </w:r>
      <w:r>
        <w:rPr>
          <w:rFonts w:ascii="Arial Unicode MS" w:hAnsi="Arial Unicode MS" w:cs="Arial" w:hint="eastAsia"/>
          <w:bCs/>
          <w:szCs w:val="21"/>
        </w:rPr>
        <w:t>6</w:t>
      </w:r>
      <w:r>
        <w:rPr>
          <w:rFonts w:ascii="Arial Unicode MS" w:hAnsi="Arial Unicode MS" w:cs="Arial" w:hint="eastAsia"/>
          <w:bCs/>
          <w:szCs w:val="21"/>
        </w:rPr>
        <w:t>月</w:t>
      </w:r>
      <w:r>
        <w:rPr>
          <w:rFonts w:ascii="Arial Unicode MS" w:hAnsi="Arial Unicode MS" w:cs="Arial" w:hint="eastAsia"/>
          <w:bCs/>
          <w:szCs w:val="21"/>
        </w:rPr>
        <w:t>1</w:t>
      </w:r>
      <w:r>
        <w:rPr>
          <w:rFonts w:ascii="Arial Unicode MS" w:hAnsi="Arial Unicode MS" w:cs="Arial"/>
          <w:bCs/>
          <w:szCs w:val="21"/>
        </w:rPr>
        <w:t>4</w:t>
      </w:r>
      <w:r>
        <w:rPr>
          <w:rFonts w:ascii="Arial Unicode MS" w:hAnsi="Arial Unicode MS" w:cs="Arial" w:hint="eastAsia"/>
          <w:bCs/>
          <w:szCs w:val="21"/>
        </w:rPr>
        <w:t>日，富荣富兴纯债债券型</w:t>
      </w:r>
      <w:r>
        <w:rPr>
          <w:rFonts w:ascii="Arial Unicode MS" w:hAnsi="Arial Unicode MS" w:cs="Arial"/>
          <w:bCs/>
          <w:szCs w:val="21"/>
        </w:rPr>
        <w:t>证券投资基金</w:t>
      </w:r>
      <w:r>
        <w:rPr>
          <w:rFonts w:ascii="Arial Unicode MS" w:hAnsi="Arial Unicode MS" w:cs="Arial" w:hint="eastAsia"/>
          <w:bCs/>
          <w:szCs w:val="21"/>
        </w:rPr>
        <w:t>召开基金份额持有人大会，会议审议通过了《关于富荣富兴纯债债券型</w:t>
      </w:r>
      <w:r>
        <w:rPr>
          <w:rFonts w:ascii="Arial Unicode MS" w:hAnsi="Arial Unicode MS" w:cs="Arial"/>
          <w:bCs/>
          <w:szCs w:val="21"/>
        </w:rPr>
        <w:t>证券投资基金</w:t>
      </w:r>
      <w:r>
        <w:rPr>
          <w:rFonts w:ascii="Arial Unicode MS" w:hAnsi="Arial Unicode MS" w:cs="Arial" w:hint="eastAsia"/>
          <w:bCs/>
          <w:szCs w:val="21"/>
        </w:rPr>
        <w:t>更换基金</w:t>
      </w:r>
      <w:r>
        <w:rPr>
          <w:rFonts w:ascii="Arial Unicode MS" w:hAnsi="Arial Unicode MS" w:cs="Arial"/>
          <w:bCs/>
          <w:szCs w:val="21"/>
        </w:rPr>
        <w:t>托管人</w:t>
      </w:r>
      <w:r>
        <w:rPr>
          <w:rFonts w:ascii="Arial Unicode MS" w:hAnsi="Arial Unicode MS" w:cs="Arial" w:hint="eastAsia"/>
          <w:bCs/>
          <w:szCs w:val="21"/>
        </w:rPr>
        <w:t>等并修改法律文件等有关事项的议案》，内容为富荣富兴纯债债券型</w:t>
      </w:r>
      <w:r>
        <w:rPr>
          <w:rFonts w:ascii="Arial Unicode MS" w:hAnsi="Arial Unicode MS" w:cs="Arial"/>
          <w:bCs/>
          <w:szCs w:val="21"/>
        </w:rPr>
        <w:t>证券投资基金</w:t>
      </w:r>
      <w:r>
        <w:rPr>
          <w:rFonts w:ascii="Arial Unicode MS" w:hAnsi="Arial Unicode MS" w:cs="Arial" w:hint="eastAsia"/>
          <w:bCs/>
          <w:szCs w:val="21"/>
        </w:rPr>
        <w:t>更换</w:t>
      </w:r>
      <w:r>
        <w:rPr>
          <w:rFonts w:ascii="Arial Unicode MS" w:hAnsi="Arial Unicode MS" w:cs="Arial"/>
          <w:bCs/>
          <w:szCs w:val="21"/>
        </w:rPr>
        <w:t>基金托管人为</w:t>
      </w:r>
      <w:r>
        <w:rPr>
          <w:rFonts w:ascii="Arial Unicode MS" w:hAnsi="Arial Unicode MS" w:cs="Arial" w:hint="eastAsia"/>
          <w:bCs/>
          <w:szCs w:val="21"/>
        </w:rPr>
        <w:t>中国建设银行股份有限公司等并相应修订法律文件等，上述基金份额持有人大会决议自表决通过之日起生效。</w:t>
      </w:r>
    </w:p>
    <w:p w14:paraId="5D817439"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33" w:name="_Toc317088144"/>
      <w:bookmarkStart w:id="34" w:name="_Toc214873596"/>
      <w:bookmarkStart w:id="35" w:name="_Toc317088541"/>
      <w:bookmarkStart w:id="36" w:name="_Toc63676442"/>
      <w:bookmarkStart w:id="37" w:name="_Toc320887646"/>
      <w:bookmarkStart w:id="38" w:name="_Toc335232695"/>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0"/>
      <w:bookmarkEnd w:id="31"/>
      <w:bookmarkEnd w:id="32"/>
      <w:bookmarkEnd w:id="33"/>
      <w:bookmarkEnd w:id="34"/>
      <w:bookmarkEnd w:id="35"/>
      <w:r>
        <w:rPr>
          <w:rFonts w:ascii="Arial Unicode MS" w:eastAsia="宋体" w:hAnsi="Arial Unicode MS" w:cs="Arial" w:hint="eastAsia"/>
          <w:b/>
          <w:bCs/>
          <w:sz w:val="28"/>
          <w:szCs w:val="28"/>
        </w:rPr>
        <w:t>的存续</w:t>
      </w:r>
      <w:bookmarkEnd w:id="36"/>
      <w:bookmarkEnd w:id="37"/>
      <w:bookmarkEnd w:id="38"/>
    </w:p>
    <w:p w14:paraId="4A54A05F" w14:textId="77777777" w:rsidR="00A6605D" w:rsidRDefault="00413D7E">
      <w:pPr>
        <w:spacing w:line="360" w:lineRule="auto"/>
        <w:ind w:firstLineChars="200" w:firstLine="420"/>
        <w:rPr>
          <w:bCs/>
        </w:rPr>
      </w:pPr>
      <w:r>
        <w:rPr>
          <w:rFonts w:hint="eastAsia"/>
          <w:bCs/>
        </w:rPr>
        <w:t>基金合同生效后，连续二十个工作日出现基金份额持有人数量不满二百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Pr>
          <w:rFonts w:hint="eastAsia"/>
          <w:bCs/>
        </w:rPr>
        <w:t>6</w:t>
      </w:r>
      <w:r>
        <w:rPr>
          <w:rFonts w:hint="eastAsia"/>
          <w:bCs/>
        </w:rPr>
        <w:t>个月内召开基金份额持有人大会进行表决。</w:t>
      </w:r>
    </w:p>
    <w:p w14:paraId="2B994B68" w14:textId="77777777" w:rsidR="00A6605D" w:rsidRDefault="00413D7E">
      <w:pPr>
        <w:spacing w:line="360" w:lineRule="auto"/>
        <w:ind w:firstLineChars="200" w:firstLine="420"/>
        <w:rPr>
          <w:rFonts w:ascii="宋体" w:hAnsi="宋体"/>
          <w:color w:val="000000"/>
          <w:kern w:val="0"/>
          <w:szCs w:val="21"/>
        </w:rPr>
      </w:pPr>
      <w:r>
        <w:rPr>
          <w:bCs/>
        </w:rPr>
        <w:t>法律法规另有规定时，从其规定</w:t>
      </w:r>
      <w:r>
        <w:rPr>
          <w:rFonts w:hint="eastAsia"/>
          <w:bCs/>
        </w:rPr>
        <w:t>。</w:t>
      </w:r>
    </w:p>
    <w:p w14:paraId="32EEA807" w14:textId="77777777" w:rsidR="00A6605D" w:rsidRDefault="00A6605D">
      <w:pPr>
        <w:pStyle w:val="11"/>
        <w:snapToGrid w:val="0"/>
        <w:spacing w:before="0" w:after="0" w:line="360" w:lineRule="auto"/>
        <w:ind w:firstLineChars="150" w:firstLine="422"/>
        <w:rPr>
          <w:rFonts w:ascii="Arial Unicode MS" w:eastAsia="宋体" w:hAnsi="Arial Unicode MS" w:cs="Arial"/>
          <w:b/>
          <w:bCs/>
          <w:sz w:val="28"/>
          <w:szCs w:val="28"/>
        </w:rPr>
        <w:sectPr w:rsidR="00A6605D" w:rsidSect="00EF613D">
          <w:pgSz w:w="11906" w:h="16838"/>
          <w:pgMar w:top="1440" w:right="1800" w:bottom="1440" w:left="1800" w:header="851" w:footer="992" w:gutter="0"/>
          <w:cols w:space="720"/>
          <w:titlePg/>
          <w:docGrid w:linePitch="312"/>
        </w:sectPr>
      </w:pPr>
      <w:bookmarkStart w:id="39" w:name="_Toc317088542"/>
      <w:bookmarkStart w:id="40" w:name="_Toc335232696"/>
      <w:bookmarkStart w:id="41" w:name="_Toc12357171"/>
      <w:bookmarkStart w:id="42" w:name="_Toc214873597"/>
      <w:bookmarkStart w:id="43" w:name="_Toc147463118"/>
      <w:bookmarkStart w:id="44" w:name="_Toc320887647"/>
      <w:bookmarkStart w:id="45" w:name="_Toc317088145"/>
      <w:bookmarkStart w:id="46" w:name="_Toc21073391"/>
    </w:p>
    <w:p w14:paraId="08B0E6D1"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0593A457" w14:textId="77777777" w:rsidR="00A6605D" w:rsidRDefault="00A6605D">
      <w:pPr>
        <w:ind w:firstLine="315"/>
      </w:pPr>
    </w:p>
    <w:p w14:paraId="0C144ADE" w14:textId="77777777" w:rsidR="00A6605D" w:rsidRDefault="00413D7E">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0188CF0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具体的销售网点将由基金管理人在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87B626F"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307C382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8842BD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1924C2A"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480D388"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D3FCE04" w14:textId="77777777" w:rsidR="00A6605D" w:rsidRDefault="00413D7E">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本基金已于2017年3月10日开始办理申购、赎回业务。</w:t>
      </w:r>
    </w:p>
    <w:p w14:paraId="03CF3F7B" w14:textId="77777777" w:rsidR="00A6605D" w:rsidRDefault="00413D7E">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且登记机构确认接受的，其基金份额申购、赎回价格为下一开放日基金份额申购、赎回的价格。</w:t>
      </w:r>
    </w:p>
    <w:bookmarkEnd w:id="48"/>
    <w:p w14:paraId="40C304DC"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149E4816"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、“未知价”原则，即申购、赎回价格以申请当日收市后计算的基金份额净值为基准进行计算；</w:t>
      </w:r>
    </w:p>
    <w:p w14:paraId="174037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159E1C98"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6DBBA6B1"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52F6CC56"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、办理申购、赎回业务时，应当遵循基金份额持有人利益优先原则，确保投资者的合法权益不受损害并得到公平对待。</w:t>
      </w:r>
    </w:p>
    <w:p w14:paraId="6109D8C8"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1CE4CD1"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四、申购与赎回的数额限制</w:t>
      </w:r>
    </w:p>
    <w:p w14:paraId="7265D7CC"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4814A0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5A529E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924DD2"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3DC04AAE"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14FDC370"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663F6B7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2A099A0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投资人必须根据销售机构规定的程序，在开放日的具体业务办理时间内提出申购或赎回的申请。</w:t>
      </w:r>
    </w:p>
    <w:p w14:paraId="4D66DF6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7E962D1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624DAD8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590778A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0EAC594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04E93AD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82A88B"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69888195"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34E02DF6" w14:textId="77777777" w:rsidR="00A6605D" w:rsidRDefault="00413D7E">
      <w:pPr>
        <w:adjustRightInd w:val="0"/>
        <w:snapToGrid w:val="0"/>
        <w:spacing w:line="360" w:lineRule="auto"/>
        <w:ind w:firstLineChars="200" w:firstLine="420"/>
        <w:rPr>
          <w:rFonts w:ascii="Arial Unicode MS" w:hAnsi="Arial Unicode MS" w:cs="Arial"/>
        </w:rPr>
      </w:pPr>
      <w:r>
        <w:rPr>
          <w:rFonts w:ascii="Arial Unicode MS" w:hAnsi="Arial Unicode MS" w:cs="Arial"/>
          <w:szCs w:val="21"/>
        </w:rPr>
        <w:lastRenderedPageBreak/>
        <w:t>本基金基金份额采用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17501860" w14:textId="77777777" w:rsidR="00A6605D" w:rsidRDefault="00413D7E">
      <w:pPr>
        <w:snapToGrid w:val="0"/>
        <w:spacing w:line="360" w:lineRule="auto"/>
        <w:jc w:val="center"/>
        <w:rPr>
          <w:rFonts w:ascii="Arial Unicode MS" w:hAnsi="Arial Unicode MS" w:cs="Arial"/>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0"/>
        <w:gridCol w:w="2839"/>
      </w:tblGrid>
      <w:tr w:rsidR="00A6605D" w14:paraId="16941AE4" w14:textId="77777777">
        <w:trPr>
          <w:trHeight w:val="190"/>
          <w:jc w:val="center"/>
        </w:trPr>
        <w:tc>
          <w:tcPr>
            <w:tcW w:w="2400" w:type="pct"/>
            <w:shd w:val="clear" w:color="auto" w:fill="auto"/>
          </w:tcPr>
          <w:p w14:paraId="76C3E4D4"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600" w:type="pct"/>
            <w:shd w:val="clear" w:color="auto" w:fill="auto"/>
          </w:tcPr>
          <w:p w14:paraId="542E7D92"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申购费率</w:t>
            </w:r>
          </w:p>
        </w:tc>
      </w:tr>
      <w:tr w:rsidR="00A6605D" w14:paraId="15C71EAA" w14:textId="77777777">
        <w:trPr>
          <w:trHeight w:val="190"/>
          <w:jc w:val="center"/>
        </w:trPr>
        <w:tc>
          <w:tcPr>
            <w:tcW w:w="2400" w:type="pct"/>
            <w:shd w:val="clear" w:color="auto" w:fill="auto"/>
          </w:tcPr>
          <w:p w14:paraId="4AD84FEE"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677F32A7"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0.80%</w:t>
            </w:r>
          </w:p>
        </w:tc>
      </w:tr>
      <w:tr w:rsidR="00A6605D" w14:paraId="7B9C46AE" w14:textId="77777777">
        <w:trPr>
          <w:trHeight w:val="190"/>
          <w:jc w:val="center"/>
        </w:trPr>
        <w:tc>
          <w:tcPr>
            <w:tcW w:w="2400" w:type="pct"/>
            <w:shd w:val="clear" w:color="auto" w:fill="auto"/>
          </w:tcPr>
          <w:p w14:paraId="12F02C1D"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22D90B89"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0.50%</w:t>
            </w:r>
          </w:p>
        </w:tc>
      </w:tr>
      <w:tr w:rsidR="00A6605D" w14:paraId="6724987D" w14:textId="77777777">
        <w:trPr>
          <w:trHeight w:val="190"/>
          <w:jc w:val="center"/>
        </w:trPr>
        <w:tc>
          <w:tcPr>
            <w:tcW w:w="2400" w:type="pct"/>
            <w:shd w:val="clear" w:color="auto" w:fill="auto"/>
          </w:tcPr>
          <w:p w14:paraId="35507F17"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6C287530"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0.30%</w:t>
            </w:r>
          </w:p>
        </w:tc>
      </w:tr>
      <w:tr w:rsidR="00A6605D" w14:paraId="502455D2" w14:textId="77777777">
        <w:trPr>
          <w:trHeight w:val="190"/>
          <w:jc w:val="center"/>
        </w:trPr>
        <w:tc>
          <w:tcPr>
            <w:tcW w:w="2400" w:type="pct"/>
            <w:shd w:val="clear" w:color="auto" w:fill="auto"/>
          </w:tcPr>
          <w:p w14:paraId="01FADC8A"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0FEB478B" w14:textId="77777777" w:rsidR="00A6605D" w:rsidRDefault="00413D7E">
            <w:pPr>
              <w:widowControl/>
              <w:spacing w:line="360"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14:paraId="1CFD3E38" w14:textId="77777777" w:rsidR="00A6605D" w:rsidRDefault="00A6605D">
      <w:pPr>
        <w:adjustRightInd w:val="0"/>
        <w:snapToGrid w:val="0"/>
        <w:spacing w:line="360" w:lineRule="auto"/>
        <w:ind w:firstLineChars="200" w:firstLine="420"/>
        <w:rPr>
          <w:rFonts w:ascii="Arial Unicode MS" w:hAnsi="Arial Unicode MS" w:cs="Arial"/>
          <w:bCs/>
          <w:kern w:val="0"/>
          <w:szCs w:val="21"/>
        </w:rPr>
      </w:pPr>
    </w:p>
    <w:p w14:paraId="3A48B785"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本基金的申购费用由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p>
    <w:p w14:paraId="12B5469B"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、赎回费率见下表：</w:t>
      </w:r>
    </w:p>
    <w:p w14:paraId="4F626141" w14:textId="77777777" w:rsidR="00A6605D" w:rsidRDefault="00413D7E">
      <w:pPr>
        <w:pStyle w:val="a5"/>
        <w:ind w:firstLine="420"/>
        <w:jc w:val="center"/>
        <w:rPr>
          <w:rFonts w:ascii="Arial Unicode MS" w:eastAsia="宋体" w:hAnsi="Arial Unicode MS" w:cs="Tahom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6605D" w14:paraId="3E3BED54" w14:textId="77777777">
        <w:trPr>
          <w:cantSplit/>
          <w:trHeight w:val="272"/>
          <w:jc w:val="center"/>
        </w:trPr>
        <w:tc>
          <w:tcPr>
            <w:tcW w:w="3035" w:type="dxa"/>
            <w:tcMar>
              <w:top w:w="0" w:type="dxa"/>
              <w:left w:w="108" w:type="dxa"/>
              <w:bottom w:w="0" w:type="dxa"/>
              <w:right w:w="108" w:type="dxa"/>
            </w:tcMar>
            <w:vAlign w:val="center"/>
          </w:tcPr>
          <w:p w14:paraId="0C39D641"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21DD34B6"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赎回费率</w:t>
            </w:r>
          </w:p>
        </w:tc>
      </w:tr>
      <w:tr w:rsidR="00A6605D" w14:paraId="4B591A26" w14:textId="77777777">
        <w:trPr>
          <w:cantSplit/>
          <w:trHeight w:val="272"/>
          <w:jc w:val="center"/>
        </w:trPr>
        <w:tc>
          <w:tcPr>
            <w:tcW w:w="3035" w:type="dxa"/>
            <w:tcMar>
              <w:top w:w="0" w:type="dxa"/>
              <w:left w:w="108" w:type="dxa"/>
              <w:bottom w:w="0" w:type="dxa"/>
              <w:right w:w="108" w:type="dxa"/>
            </w:tcMar>
          </w:tcPr>
          <w:p w14:paraId="1C0C86BC" w14:textId="77777777" w:rsidR="00A6605D" w:rsidRDefault="00413D7E">
            <w:pPr>
              <w:spacing w:line="360" w:lineRule="auto"/>
              <w:jc w:val="center"/>
              <w:rPr>
                <w:rFonts w:ascii="Arial Unicode MS" w:hAnsi="Arial Unicode MS"/>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27999E42" w14:textId="77777777" w:rsidR="00A6605D" w:rsidRDefault="00413D7E">
            <w:pPr>
              <w:spacing w:line="360" w:lineRule="auto"/>
              <w:ind w:firstLine="420"/>
              <w:jc w:val="center"/>
              <w:rPr>
                <w:rFonts w:ascii="Arial Unicode MS" w:hAnsi="Arial Unicode MS"/>
              </w:rPr>
            </w:pPr>
            <w:r>
              <w:rPr>
                <w:rFonts w:ascii="Arial Unicode MS" w:hAnsi="Arial Unicode MS" w:hint="eastAsia"/>
              </w:rPr>
              <w:t>1.5%</w:t>
            </w:r>
          </w:p>
        </w:tc>
      </w:tr>
      <w:tr w:rsidR="00A6605D" w14:paraId="1AB4CC87" w14:textId="77777777">
        <w:trPr>
          <w:cantSplit/>
          <w:trHeight w:val="272"/>
          <w:jc w:val="center"/>
        </w:trPr>
        <w:tc>
          <w:tcPr>
            <w:tcW w:w="3035" w:type="dxa"/>
            <w:tcMar>
              <w:top w:w="0" w:type="dxa"/>
              <w:left w:w="108" w:type="dxa"/>
              <w:bottom w:w="0" w:type="dxa"/>
              <w:right w:w="108" w:type="dxa"/>
            </w:tcMar>
          </w:tcPr>
          <w:p w14:paraId="344D0B48"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AB69D14" w14:textId="77777777" w:rsidR="00A6605D" w:rsidRDefault="00413D7E">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p>
        </w:tc>
      </w:tr>
      <w:tr w:rsidR="00A6605D" w14:paraId="16C183BC" w14:textId="77777777">
        <w:trPr>
          <w:cantSplit/>
          <w:trHeight w:val="272"/>
          <w:jc w:val="center"/>
        </w:trPr>
        <w:tc>
          <w:tcPr>
            <w:tcW w:w="3035" w:type="dxa"/>
            <w:tcMar>
              <w:top w:w="0" w:type="dxa"/>
              <w:left w:w="108" w:type="dxa"/>
              <w:bottom w:w="0" w:type="dxa"/>
              <w:right w:w="108" w:type="dxa"/>
            </w:tcMar>
          </w:tcPr>
          <w:p w14:paraId="25171CBA" w14:textId="77777777" w:rsidR="00A6605D" w:rsidRDefault="00413D7E">
            <w:pPr>
              <w:spacing w:line="360" w:lineRule="auto"/>
              <w:jc w:val="center"/>
              <w:rPr>
                <w:rFonts w:ascii="Arial Unicode MS" w:hAnsi="Arial Unicode MS" w:cs="宋体"/>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02B5E291" w14:textId="77777777" w:rsidR="00A6605D" w:rsidRDefault="00413D7E">
            <w:pPr>
              <w:spacing w:line="360" w:lineRule="auto"/>
              <w:ind w:firstLine="420"/>
              <w:jc w:val="center"/>
              <w:rPr>
                <w:rFonts w:ascii="Arial Unicode MS" w:hAnsi="Arial Unicode MS" w:cs="宋体"/>
                <w:szCs w:val="21"/>
              </w:rPr>
            </w:pPr>
            <w:r>
              <w:rPr>
                <w:rFonts w:ascii="Arial Unicode MS" w:hAnsi="Arial Unicode MS" w:hint="eastAsia"/>
              </w:rPr>
              <w:t>0%</w:t>
            </w:r>
          </w:p>
        </w:tc>
      </w:tr>
    </w:tbl>
    <w:p w14:paraId="18E7797A" w14:textId="77777777" w:rsidR="00A6605D" w:rsidRDefault="00413D7E">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032BEDF4" w14:textId="77777777" w:rsidR="00A6605D" w:rsidRDefault="00413D7E">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475458B2" w14:textId="77777777" w:rsidR="00A6605D" w:rsidRDefault="00413D7E">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09DB8135" w14:textId="77777777" w:rsidR="00A6605D" w:rsidRDefault="00413D7E">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44F87EE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申购份额的计算方式：</w:t>
      </w:r>
    </w:p>
    <w:p w14:paraId="0C287986"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07CABFD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82EF48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0C687D59"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1F9D74A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76921DA3"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固定金额</w:t>
      </w:r>
    </w:p>
    <w:p w14:paraId="5E87DBA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1D0306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182B1AAA"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48AA9F1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1.0560</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，该投资人可得到的基金份额为：</w:t>
      </w:r>
    </w:p>
    <w:p w14:paraId="54A5D2BA"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78920B33"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15C4975F"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=396,825.40/1.0560</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31EFC418"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万元申购本基金，对应的申购费率为</w:t>
      </w:r>
      <w:r>
        <w:rPr>
          <w:rFonts w:ascii="Arial Unicode MS" w:hAnsi="Arial Unicode MS" w:cs="Arial" w:hint="eastAsia"/>
          <w:szCs w:val="21"/>
        </w:rPr>
        <w:t>0.80%</w:t>
      </w:r>
      <w:r>
        <w:rPr>
          <w:rFonts w:ascii="Arial Unicode MS" w:hAnsi="Arial Unicode MS" w:cs="Arial" w:hint="eastAsia"/>
          <w:szCs w:val="21"/>
        </w:rPr>
        <w:t>，假定申购当日基金份额净值为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份基金份额。</w:t>
      </w:r>
    </w:p>
    <w:p w14:paraId="5642A97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1.0560</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566CA89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218C07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14176C4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5,999,000.00/1.0560</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61A2A1D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元，假定申购当日基金份额净值为</w:t>
      </w:r>
      <w:r>
        <w:rPr>
          <w:rFonts w:ascii="Arial Unicode MS" w:hAnsi="Arial Unicode MS" w:cs="Arial" w:hint="eastAsia"/>
          <w:szCs w:val="21"/>
        </w:rPr>
        <w:t>1.0560</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份基金份额。</w:t>
      </w:r>
    </w:p>
    <w:p w14:paraId="37275CB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、赎回金额的计算方式：</w:t>
      </w:r>
    </w:p>
    <w:p w14:paraId="7C1DC23B"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日基金份额净值</w:t>
      </w:r>
    </w:p>
    <w:p w14:paraId="1CB1502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95C2E8C"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407296E9"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w:t>
      </w:r>
      <w:r>
        <w:rPr>
          <w:rFonts w:ascii="Arial Unicode MS" w:hAnsi="Arial Unicode MS" w:cs="Arial" w:hint="eastAsia"/>
          <w:szCs w:val="21"/>
        </w:rPr>
        <w:lastRenderedPageBreak/>
        <w:t>财产承担。</w:t>
      </w:r>
    </w:p>
    <w:p w14:paraId="0714519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5</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 xml:space="preserve">1.2500 </w:t>
      </w:r>
      <w:r>
        <w:rPr>
          <w:rFonts w:ascii="Arial Unicode MS" w:hAnsi="Arial Unicode MS" w:cs="Arial" w:hint="eastAsia"/>
          <w:szCs w:val="21"/>
        </w:rPr>
        <w:t>元，则其可得到的赎回金额为：</w:t>
      </w:r>
    </w:p>
    <w:p w14:paraId="318C0699"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1.2500=12,500.00 </w:t>
      </w:r>
      <w:r>
        <w:rPr>
          <w:rFonts w:ascii="Arial Unicode MS" w:hAnsi="Arial Unicode MS" w:cs="Arial" w:hint="eastAsia"/>
          <w:szCs w:val="21"/>
        </w:rPr>
        <w:t>元</w:t>
      </w:r>
    </w:p>
    <w:p w14:paraId="63E5DA25"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03EEB0FC"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77086A77"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1.2500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18E95CE8"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、本基金份额净值的计算，保留到小数点后</w:t>
      </w:r>
      <w:r>
        <w:rPr>
          <w:rFonts w:ascii="Arial Unicode MS" w:hAnsi="Arial Unicode MS" w:cs="Arial"/>
          <w:szCs w:val="21"/>
        </w:rPr>
        <w:t>4</w:t>
      </w:r>
      <w:r>
        <w:rPr>
          <w:rFonts w:ascii="Arial Unicode MS" w:hAnsi="Arial Unicode MS" w:cs="Arial" w:hint="eastAsia"/>
          <w:szCs w:val="21"/>
        </w:rPr>
        <w:t>位，小数点后第</w:t>
      </w:r>
      <w:r>
        <w:rPr>
          <w:rFonts w:ascii="Arial Unicode MS" w:hAnsi="Arial Unicode MS" w:cs="Arial"/>
          <w:szCs w:val="21"/>
        </w:rPr>
        <w:t>5</w:t>
      </w:r>
      <w:r>
        <w:rPr>
          <w:rFonts w:ascii="Arial Unicode MS" w:hAnsi="Arial Unicode MS" w:cs="Arial" w:hint="eastAsia"/>
          <w:szCs w:val="21"/>
        </w:rPr>
        <w:t>位四舍五入，由此产生的收益或损失由基金财产承担。</w:t>
      </w:r>
      <w:r>
        <w:rPr>
          <w:rFonts w:ascii="Arial Unicode MS" w:hAnsi="Arial Unicode MS" w:cs="Arial" w:hint="eastAsia"/>
          <w:szCs w:val="21"/>
        </w:rPr>
        <w:t>T</w:t>
      </w:r>
      <w:r>
        <w:rPr>
          <w:rFonts w:ascii="Arial Unicode MS" w:hAnsi="Arial Unicode MS" w:cs="Arial" w:hint="eastAsia"/>
          <w:szCs w:val="21"/>
        </w:rPr>
        <w:t>日的基金份额净值在当天收市后计算，并在</w:t>
      </w:r>
      <w:r>
        <w:rPr>
          <w:rFonts w:ascii="Arial Unicode MS" w:hAnsi="Arial Unicode MS" w:cs="Arial" w:hint="eastAsia"/>
          <w:szCs w:val="21"/>
        </w:rPr>
        <w:t>T+1</w:t>
      </w:r>
      <w:r>
        <w:rPr>
          <w:rFonts w:ascii="Arial Unicode MS" w:hAnsi="Arial Unicode MS" w:cs="Arial" w:hint="eastAsia"/>
          <w:szCs w:val="21"/>
        </w:rPr>
        <w:t>日内公告。遇特殊情况，经履行适当程序，可以适当延迟计算或公告。</w:t>
      </w:r>
    </w:p>
    <w:p w14:paraId="4B9DE58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并进行公告。</w:t>
      </w:r>
    </w:p>
    <w:p w14:paraId="037C580C"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14:paraId="544A87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4A3FC34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0B327EF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2B3C8D5D"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4D07E9E6" w14:textId="77777777" w:rsidR="00A6605D" w:rsidRDefault="00413D7E">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43A4F07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发生下列情况时，基金管理人可拒绝或暂停接受投资人的申购申请：</w:t>
      </w:r>
    </w:p>
    <w:p w14:paraId="29AA3C95"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02E2E5D1"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w:t>
      </w:r>
      <w:r>
        <w:rPr>
          <w:rFonts w:ascii="Arial Unicode MS" w:hAnsi="Arial Unicode MS" w:cs="Arial" w:hint="eastAsia"/>
          <w:bCs/>
          <w:szCs w:val="21"/>
        </w:rPr>
        <w:lastRenderedPageBreak/>
        <w:t>购申请。</w:t>
      </w:r>
    </w:p>
    <w:p w14:paraId="5597338E"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24A1A40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、基金管理人接受某笔或某些申购申请可能会影响或损害现有基金份额持有人利益时。</w:t>
      </w:r>
    </w:p>
    <w:p w14:paraId="681DADE7"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55A5543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429C2E33"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7CA5362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p>
    <w:p w14:paraId="691BC8B7"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69EFFE3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36F7F60B" w14:textId="77777777" w:rsidR="00A6605D" w:rsidRDefault="00413D7E">
      <w:pPr>
        <w:adjustRightInd w:val="0"/>
        <w:snapToGrid w:val="0"/>
        <w:spacing w:line="360" w:lineRule="auto"/>
        <w:ind w:firstLineChars="200" w:firstLine="422"/>
        <w:rPr>
          <w:rFonts w:ascii="Arial Unicode MS" w:hAnsi="Arial Unicode MS"/>
          <w:b/>
        </w:rPr>
      </w:pPr>
      <w:bookmarkStart w:id="49" w:name="_Hlt70481650"/>
      <w:bookmarkEnd w:id="49"/>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61A6E613"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发生下列情形时，基金管理人可暂停接受投资人的赎回申请或延缓支付赎回款项：</w:t>
      </w:r>
    </w:p>
    <w:p w14:paraId="5AD55E3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468B37DF"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65EB3715"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0BAD0F0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09253BD5"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74752322"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、当前一估值日基金资产净值</w:t>
      </w:r>
      <w:r>
        <w:rPr>
          <w:rFonts w:ascii="Arial Unicode MS" w:hAnsi="Arial Unicode MS" w:hint="eastAsia"/>
          <w:bCs/>
          <w:szCs w:val="21"/>
        </w:rPr>
        <w:t>50%</w:t>
      </w:r>
      <w:r>
        <w:rPr>
          <w:rFonts w:ascii="Arial Unicode MS" w:hAnsi="Arial Unicode MS" w:hint="eastAsia"/>
          <w:bCs/>
          <w:szCs w:val="21"/>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4CD1B78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247995EC"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lastRenderedPageBreak/>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7795234"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34537C11"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、巨额赎回的认定</w:t>
      </w:r>
    </w:p>
    <w:p w14:paraId="01CB7697"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75912D3C"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D814159"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42B4C92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2C94A9A4"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E3CCA53"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w:t>
      </w:r>
    </w:p>
    <w:p w14:paraId="5D2AB282"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lastRenderedPageBreak/>
        <w:t>个工作日，并应当依据相关规定进行公告。</w:t>
      </w:r>
    </w:p>
    <w:p w14:paraId="4A0F15B2"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、巨额赎回的公告</w:t>
      </w:r>
    </w:p>
    <w:p w14:paraId="3FC019CB"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日内在规定媒介上刊登公告。</w:t>
      </w:r>
    </w:p>
    <w:p w14:paraId="47AA4934"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6AC71C2A"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、发生上述暂停申购或赎回情况的，基金管理人应在规定期限内在规定媒介上刊登暂停公告。</w:t>
      </w:r>
    </w:p>
    <w:p w14:paraId="73907403"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日，基金管理人应于重新开放日，在规定媒介上刊登基金重新开放申购或赎回公告，并公布最近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个开放日的基金份额净值。</w:t>
      </w:r>
    </w:p>
    <w:p w14:paraId="07BF8191"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p w14:paraId="58DA4F7F"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14:paraId="4A28A157"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C25728"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十四、基金份额的转让</w:t>
      </w:r>
    </w:p>
    <w:p w14:paraId="2196572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1F9925F1"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十五、基金的非交易过户</w:t>
      </w:r>
    </w:p>
    <w:p w14:paraId="515154AF"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82A9803"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w:t>
      </w:r>
      <w:r>
        <w:rPr>
          <w:rFonts w:ascii="Arial Unicode MS" w:hAnsi="Arial Unicode MS" w:hint="eastAsia"/>
          <w:bCs/>
          <w:szCs w:val="21"/>
        </w:rPr>
        <w:lastRenderedPageBreak/>
        <w:t>符合条件的非交易过户申请按基金登记机构的规定办理，并按基金登记机构规定的标准收费。</w:t>
      </w:r>
    </w:p>
    <w:p w14:paraId="55168E25"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十六、基金的转托管</w:t>
      </w:r>
    </w:p>
    <w:p w14:paraId="5D580039"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14:paraId="140D824C"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十七、定期定额投资计划</w:t>
      </w:r>
    </w:p>
    <w:p w14:paraId="654C4D30"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3B3A1164"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十八、基金份额的冻结和解冻</w:t>
      </w:r>
    </w:p>
    <w:p w14:paraId="3DB9F2D5"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1A5B67D" w14:textId="77777777" w:rsidR="00A6605D" w:rsidRDefault="00413D7E">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十九、实施侧袋机制期间本基金的申购与赎回</w:t>
      </w:r>
    </w:p>
    <w:p w14:paraId="6D569C78" w14:textId="77777777" w:rsidR="00A6605D" w:rsidRDefault="00413D7E">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本基金实施侧袋机制的，本基金的申购和赎回安排详见招募说明书“侧袋机制”部分的规定或相关公告。</w:t>
      </w:r>
    </w:p>
    <w:p w14:paraId="2EBD973D"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4BC8798E"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64EC141A"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4FCC0947"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618CCED8"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1E81D71"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0BE643F"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5318A9D0"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437842D"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10D6969B"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135C6D49"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5BD94D1A"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3A6FD881"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6FD1A294"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5857002D"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1CAE944B" w14:textId="77777777" w:rsidR="00A6605D" w:rsidRDefault="00A6605D">
      <w:pPr>
        <w:autoSpaceDE w:val="0"/>
        <w:autoSpaceDN w:val="0"/>
        <w:adjustRightInd w:val="0"/>
        <w:spacing w:line="360" w:lineRule="auto"/>
        <w:ind w:firstLine="420"/>
        <w:jc w:val="left"/>
        <w:rPr>
          <w:rFonts w:ascii="Arial Unicode MS" w:hAnsi="Arial Unicode MS"/>
          <w:bCs/>
          <w:szCs w:val="21"/>
        </w:rPr>
      </w:pPr>
    </w:p>
    <w:p w14:paraId="707BC1D5" w14:textId="77777777" w:rsidR="00A6605D" w:rsidRDefault="00413D7E">
      <w:pPr>
        <w:pStyle w:val="11"/>
        <w:snapToGrid w:val="0"/>
        <w:spacing w:before="0" w:after="0" w:line="360" w:lineRule="auto"/>
        <w:ind w:firstLine="422"/>
        <w:rPr>
          <w:rFonts w:ascii="Arial Unicode MS" w:eastAsia="宋体" w:hAnsi="Arial Unicode MS" w:cs="Arial"/>
          <w:b/>
          <w:bCs/>
          <w:sz w:val="28"/>
          <w:szCs w:val="28"/>
        </w:rPr>
      </w:pPr>
      <w:bookmarkStart w:id="50" w:name="_Toc317088543"/>
      <w:bookmarkStart w:id="51" w:name="_Toc317088146"/>
      <w:bookmarkStart w:id="52" w:name="_Toc320887648"/>
      <w:bookmarkStart w:id="53" w:name="_Toc335232697"/>
      <w:bookmarkStart w:id="54" w:name="_Toc214873598"/>
      <w:bookmarkStart w:id="55" w:name="_Toc63676444"/>
      <w:r>
        <w:rPr>
          <w:rFonts w:ascii="Arial Unicode MS" w:eastAsia="宋体" w:hAnsi="Arial Unicode MS" w:cs="Arial"/>
          <w:b/>
          <w:bCs/>
          <w:sz w:val="28"/>
          <w:szCs w:val="28"/>
        </w:rPr>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0"/>
      <w:bookmarkEnd w:id="51"/>
      <w:bookmarkEnd w:id="52"/>
      <w:bookmarkEnd w:id="53"/>
      <w:bookmarkEnd w:id="54"/>
      <w:bookmarkEnd w:id="55"/>
    </w:p>
    <w:p w14:paraId="56C7F83F" w14:textId="77777777" w:rsidR="00A6605D" w:rsidRDefault="00A6605D"/>
    <w:p w14:paraId="508B6A11"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一、投资目标</w:t>
      </w:r>
    </w:p>
    <w:p w14:paraId="0F70FE9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在一定程度上控制组合净值波动率的前提下，力争长期内实现超越业绩比较基准的投资回报。</w:t>
      </w:r>
    </w:p>
    <w:p w14:paraId="7CE2EC32"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14:paraId="288C2D1B"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24AB30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本基金不投资于股票和权证，也不投资于可转换债券（可分离交易可转债的纯债部分除外）、可交换债券。</w:t>
      </w:r>
    </w:p>
    <w:p w14:paraId="567E4FC5"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46C72F54"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626F7F88"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6A7C72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212891567"/>
      <w:bookmarkStart w:id="57" w:name="_Toc149105517"/>
      <w:bookmarkStart w:id="58"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14:paraId="433AC5E6"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首先，本组合宏观周期研究的基础上，决定整体组合的久期、杠杆率策略。</w:t>
      </w:r>
    </w:p>
    <w:p w14:paraId="40C6EA09"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w:t>
      </w:r>
      <w:r>
        <w:rPr>
          <w:rFonts w:ascii="Arial Unicode MS" w:hAnsi="Arial Unicode MS" w:cs="Arial" w:hint="eastAsia"/>
          <w:bCs/>
          <w:szCs w:val="21"/>
        </w:rPr>
        <w:lastRenderedPageBreak/>
        <w:t>国家债券、中央银行票据等）和信用类固定收益类证券之间的配置比例，整体组合的久期范围以及杠杆率水平。</w:t>
      </w:r>
    </w:p>
    <w:p w14:paraId="2A0D412C"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其次，本组合将在期限结构策略、行业轮动策略的基础上获得债券市场整体回报率，通过息差策略、个券挖掘策略获得超额收益。</w:t>
      </w:r>
    </w:p>
    <w:p w14:paraId="598A1005"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弹策略、杠铃策略及梯式策略。</w:t>
      </w:r>
    </w:p>
    <w:p w14:paraId="20958442"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22FF95CB"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422260F7"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3BEEC3DD"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51DCD0D9"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1F44ED53"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251507C"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74897BE3" w14:textId="77777777" w:rsidR="00A6605D" w:rsidRDefault="00413D7E">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14:paraId="5962A14F"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hint="eastAsia"/>
          <w:b/>
          <w:szCs w:val="21"/>
        </w:rPr>
        <w:t>四、投资决策流程</w:t>
      </w:r>
    </w:p>
    <w:p w14:paraId="37D338A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具体的投资流程为：</w:t>
      </w:r>
    </w:p>
    <w:p w14:paraId="3D3045A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w:t>
      </w:r>
      <w:r>
        <w:rPr>
          <w:rFonts w:ascii="Arial Unicode MS" w:hAnsi="Arial Unicode MS" w:cs="Arial" w:hint="eastAsia"/>
          <w:szCs w:val="21"/>
        </w:rPr>
        <w:lastRenderedPageBreak/>
        <w:t>变化趋势进行预测；债券市场研究主要从债券市场交易情况分析、债券市场收益率曲线分析寻找投资机会，选择最佳的交易策略。</w:t>
      </w:r>
    </w:p>
    <w:p w14:paraId="7FED680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51BD4D4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664B84F9"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7A3923E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7D23B194"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投资合规性控制从以下方面展开：</w:t>
      </w:r>
    </w:p>
    <w:p w14:paraId="5D60786B"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8F8923D"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）督察长：可列席公司投资决策委员会议，全程监控交易指令的执行情况，保证合规性控制的实施。</w:t>
      </w:r>
    </w:p>
    <w:p w14:paraId="530F012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1AD257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6A8230D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6"/>
    <w:bookmarkEnd w:id="57"/>
    <w:bookmarkEnd w:id="58"/>
    <w:p w14:paraId="1F97E127" w14:textId="77777777" w:rsidR="00A6605D" w:rsidRDefault="00413D7E">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20A55F2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、组合限制</w:t>
      </w:r>
    </w:p>
    <w:p w14:paraId="033F0CD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基金的投资组合应遵循以下限制：</w:t>
      </w:r>
    </w:p>
    <w:p w14:paraId="24DB7EA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13958BA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6B1B7A1B"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182841F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lastRenderedPageBreak/>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5B785B34"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年，债券回购到期后不展期；</w:t>
      </w:r>
    </w:p>
    <w:p w14:paraId="334FC0F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）本基金投资于同一原始权益人的各类资产支持证券的比例，不得超过基金资产净值的</w:t>
      </w:r>
      <w:r>
        <w:rPr>
          <w:rFonts w:ascii="Arial Unicode MS" w:hAnsi="Arial Unicode MS" w:cs="Arial" w:hint="eastAsia"/>
          <w:szCs w:val="21"/>
        </w:rPr>
        <w:t>10</w:t>
      </w:r>
      <w:r>
        <w:rPr>
          <w:rFonts w:ascii="Arial Unicode MS" w:hAnsi="Arial Unicode MS" w:cs="Arial" w:hint="eastAsia"/>
          <w:szCs w:val="21"/>
        </w:rPr>
        <w:t>％；</w:t>
      </w:r>
    </w:p>
    <w:p w14:paraId="15ABA7B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754DF05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4A0A4A24"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07CB2FC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18F3CF70"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C69CABC"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1938056"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2AF4E9D"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p>
    <w:p w14:paraId="4A67C20A"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4</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98BCDC8" w14:textId="77777777" w:rsidR="00A6605D" w:rsidRDefault="00413D7E">
      <w:pPr>
        <w:spacing w:line="360" w:lineRule="auto"/>
        <w:ind w:firstLineChars="250" w:firstLine="525"/>
        <w:rPr>
          <w:rFonts w:ascii="Arial Unicode MS" w:hAnsi="Arial Unicode MS" w:cs="Arial"/>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个交易日内进行调整，但中国证监会规定的特殊情形除外。法律法规或监管机构另有规定的，从其规定。</w:t>
      </w:r>
    </w:p>
    <w:p w14:paraId="53622475"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771D7C2F"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法律法规或监管部门取消或调整上述限制，如适用于本基金，基金管理人在履行适当程序后，则本基金投资不再受相关限制或按调整后的规定执行。</w:t>
      </w:r>
    </w:p>
    <w:p w14:paraId="4132158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、禁止行为</w:t>
      </w:r>
    </w:p>
    <w:p w14:paraId="3971B37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为维护基金份额持有人的合法权益，基金财产不得用于下列投资或者活动：</w:t>
      </w:r>
    </w:p>
    <w:p w14:paraId="59FDBB2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7600F352"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1D83872E"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59E5A2E3"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59A6BAA0"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6C5275FF"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3285AAB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4CF37B69"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D23CD1"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2373F751"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、业绩比较基准</w:t>
      </w:r>
    </w:p>
    <w:p w14:paraId="32E3ACA7"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本基金的业绩比较基准为：中债综合指数（总财富）收益率×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63634E6B" w14:textId="77777777" w:rsidR="00A6605D" w:rsidRDefault="00413D7E">
      <w:pPr>
        <w:spacing w:line="360" w:lineRule="auto"/>
        <w:ind w:firstLineChars="250" w:firstLine="525"/>
        <w:rPr>
          <w:rFonts w:ascii="Arial Unicode MS" w:hAnsi="Arial Unicode MS" w:cs="Arial"/>
          <w:bCs/>
          <w:szCs w:val="21"/>
        </w:rPr>
      </w:pPr>
      <w:r>
        <w:rPr>
          <w:rFonts w:ascii="Arial Unicode MS" w:hAnsi="Arial Unicode MS" w:cs="Arial" w:hint="eastAsia"/>
          <w:bCs/>
          <w:szCs w:val="21"/>
        </w:rPr>
        <w:t>本基金选择上述业绩比较基准的原因为本基金是通过债券资产的配置和个券的选择来增强债券投资的收益。中债综合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w:t>
      </w:r>
      <w:r>
        <w:rPr>
          <w:rFonts w:ascii="Arial Unicode MS" w:hAnsi="Arial Unicode MS" w:cs="Arial" w:hint="eastAsia"/>
          <w:bCs/>
          <w:szCs w:val="21"/>
        </w:rPr>
        <w:lastRenderedPageBreak/>
        <w:t>特征。</w:t>
      </w:r>
    </w:p>
    <w:p w14:paraId="73C45135"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p>
    <w:p w14:paraId="4D6C6580" w14:textId="77777777" w:rsidR="00A6605D" w:rsidRDefault="00413D7E">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w:t>
      </w:r>
      <w:r>
        <w:rPr>
          <w:rFonts w:ascii="Arial Unicode MS" w:hAnsi="Arial Unicode MS" w:cs="Arial"/>
          <w:b/>
          <w:szCs w:val="21"/>
        </w:rPr>
        <w:t>、风险收益特征</w:t>
      </w:r>
    </w:p>
    <w:p w14:paraId="527EB418"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本基金为债券型基金，预期收益和预期风险高于货币市场基金，但低于混合型基金、股票型基金，属于中低预期风险</w:t>
      </w:r>
      <w:r>
        <w:rPr>
          <w:rFonts w:ascii="Arial Unicode MS" w:hAnsi="Arial Unicode MS" w:cs="Arial" w:hint="eastAsia"/>
          <w:bCs/>
          <w:szCs w:val="21"/>
        </w:rPr>
        <w:t>/</w:t>
      </w:r>
      <w:r>
        <w:rPr>
          <w:rFonts w:ascii="Arial Unicode MS" w:hAnsi="Arial Unicode MS" w:cs="Arial" w:hint="eastAsia"/>
          <w:bCs/>
          <w:szCs w:val="21"/>
        </w:rPr>
        <w:t>预期收益的产品。</w:t>
      </w:r>
    </w:p>
    <w:p w14:paraId="61CFD954" w14:textId="77777777" w:rsidR="00A6605D" w:rsidRDefault="00413D7E">
      <w:pPr>
        <w:spacing w:line="360" w:lineRule="auto"/>
        <w:ind w:firstLineChars="200" w:firstLine="422"/>
        <w:rPr>
          <w:rFonts w:ascii="Arial Unicode MS" w:hAnsi="Arial Unicode MS" w:cs="Arial"/>
          <w:b/>
          <w:bCs/>
          <w:szCs w:val="21"/>
        </w:rPr>
      </w:pPr>
      <w:bookmarkStart w:id="59" w:name="_Toc79392634"/>
      <w:r>
        <w:rPr>
          <w:rFonts w:ascii="Arial Unicode MS" w:hAnsi="Arial Unicode MS" w:cs="Arial" w:hint="eastAsia"/>
          <w:b/>
          <w:bCs/>
          <w:szCs w:val="21"/>
        </w:rPr>
        <w:t>八、基金管理人代表基金行使相关权利的处理原则及方法</w:t>
      </w:r>
    </w:p>
    <w:p w14:paraId="7DD158D5"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、有利于基金资产的安全与增值；</w:t>
      </w:r>
    </w:p>
    <w:p w14:paraId="6349E41B"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bCs/>
          <w:szCs w:val="21"/>
        </w:rPr>
        <w:t>2</w:t>
      </w:r>
      <w:r>
        <w:rPr>
          <w:rFonts w:ascii="Arial Unicode MS" w:hAnsi="Arial Unicode MS" w:cs="Arial" w:hint="eastAsia"/>
          <w:bCs/>
          <w:szCs w:val="21"/>
        </w:rPr>
        <w:t>、基金管理人按照国家有关规定代表基金独立行使相关权利，保护基金份额持有人的利益；</w:t>
      </w:r>
    </w:p>
    <w:p w14:paraId="24C0BC0C"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10FAE2D7"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九、侧袋机制的实施和投资运作安排</w:t>
      </w:r>
    </w:p>
    <w:p w14:paraId="03DD1AB7"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54569254"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侧袋机制实施期间，本部分约定的投资组合比例、投资策略、组合限制、业绩比较基准、风险收益特征等约定仅适用于主袋账户。</w:t>
      </w:r>
    </w:p>
    <w:p w14:paraId="18389508"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侧袋账户的实施条件、实施程序、运作安排、投资安排、特定资产的处置变现和支付等对投资者权益有重大影响的事项详见招募说明书“侧袋机制”部分的规定。</w:t>
      </w:r>
    </w:p>
    <w:p w14:paraId="4DBA18B1" w14:textId="77777777" w:rsidR="00A6605D" w:rsidRDefault="00413D7E">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十、基金投资组合报告</w:t>
      </w:r>
    </w:p>
    <w:p w14:paraId="77520E65"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1FF3F91" w14:textId="361E441E"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本基金托管人中国建设银行股份有限公司根据本基金合同规定，</w:t>
      </w:r>
      <w:r w:rsidR="0009270F">
        <w:rPr>
          <w:rFonts w:ascii="Arial Unicode MS" w:hAnsi="Arial Unicode MS" w:cs="Arial" w:hint="eastAsia"/>
          <w:bCs/>
          <w:szCs w:val="21"/>
        </w:rPr>
        <w:t>已</w:t>
      </w:r>
      <w:r>
        <w:rPr>
          <w:rFonts w:ascii="Arial Unicode MS" w:hAnsi="Arial Unicode MS" w:cs="Arial" w:hint="eastAsia"/>
          <w:bCs/>
          <w:szCs w:val="21"/>
        </w:rPr>
        <w:t>复核了本报告中的财务指标、净值表现和投资组合报告等内容，保证复核内容不存在虚假记载、误导性陈述或者重大遗漏。</w:t>
      </w:r>
    </w:p>
    <w:p w14:paraId="58364F5A" w14:textId="51678511"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本投资组合报告所载数据截至</w:t>
      </w:r>
      <w:r>
        <w:rPr>
          <w:rFonts w:ascii="Arial Unicode MS" w:hAnsi="Arial Unicode MS" w:cs="Arial"/>
          <w:bCs/>
          <w:szCs w:val="21"/>
        </w:rPr>
        <w:t xml:space="preserve"> </w:t>
      </w:r>
      <w:r w:rsidR="00932572">
        <w:rPr>
          <w:rFonts w:ascii="Arial Unicode MS" w:hAnsi="Arial Unicode MS" w:cs="Arial" w:hint="eastAsia"/>
          <w:bCs/>
          <w:szCs w:val="21"/>
        </w:rPr>
        <w:t>20</w:t>
      </w:r>
      <w:r w:rsidR="00932572">
        <w:rPr>
          <w:rFonts w:ascii="Arial Unicode MS" w:hAnsi="Arial Unicode MS" w:cs="Arial"/>
          <w:bCs/>
          <w:szCs w:val="21"/>
        </w:rPr>
        <w:t>23</w:t>
      </w:r>
      <w:r>
        <w:rPr>
          <w:rFonts w:ascii="Arial Unicode MS" w:hAnsi="Arial Unicode MS" w:cs="Arial" w:hint="eastAsia"/>
          <w:bCs/>
          <w:szCs w:val="21"/>
        </w:rPr>
        <w:t>年</w:t>
      </w:r>
      <w:r>
        <w:rPr>
          <w:rFonts w:ascii="Arial Unicode MS" w:hAnsi="Arial Unicode MS" w:cs="Arial" w:hint="eastAsia"/>
          <w:bCs/>
          <w:szCs w:val="21"/>
        </w:rPr>
        <w:t>12</w:t>
      </w:r>
      <w:r>
        <w:rPr>
          <w:rFonts w:ascii="Arial Unicode MS" w:hAnsi="Arial Unicode MS" w:cs="Arial" w:hint="eastAsia"/>
          <w:bCs/>
          <w:szCs w:val="21"/>
        </w:rPr>
        <w:t>月</w:t>
      </w:r>
      <w:r>
        <w:rPr>
          <w:rFonts w:ascii="Arial Unicode MS" w:hAnsi="Arial Unicode MS" w:cs="Arial" w:hint="eastAsia"/>
          <w:bCs/>
          <w:szCs w:val="21"/>
        </w:rPr>
        <w:t>31</w:t>
      </w:r>
      <w:r>
        <w:rPr>
          <w:rFonts w:ascii="Arial Unicode MS" w:hAnsi="Arial Unicode MS" w:cs="Arial" w:hint="eastAsia"/>
          <w:bCs/>
          <w:szCs w:val="21"/>
        </w:rPr>
        <w:t>日，本报告中所列财务数据未经审计。</w:t>
      </w:r>
    </w:p>
    <w:p w14:paraId="368F19F2" w14:textId="77777777" w:rsidR="00A6605D" w:rsidRDefault="00A6605D">
      <w:pPr>
        <w:ind w:firstLine="420"/>
        <w:rPr>
          <w:szCs w:val="21"/>
        </w:rPr>
      </w:pPr>
    </w:p>
    <w:p w14:paraId="2AE3221F" w14:textId="77777777" w:rsidR="00A6605D" w:rsidRDefault="00413D7E">
      <w:pPr>
        <w:ind w:firstLineChars="200" w:firstLine="420"/>
        <w:rPr>
          <w:szCs w:val="21"/>
        </w:rPr>
      </w:pPr>
      <w:r>
        <w:rPr>
          <w:rFonts w:hint="eastAsia"/>
          <w:szCs w:val="21"/>
        </w:rPr>
        <w:t>1</w:t>
      </w:r>
      <w:r>
        <w:rPr>
          <w:rFonts w:hint="eastAsia"/>
          <w:szCs w:val="21"/>
        </w:rPr>
        <w:t>、报告期末基金资产组合情况</w:t>
      </w:r>
    </w:p>
    <w:tbl>
      <w:tblPr>
        <w:tblW w:w="8080" w:type="dxa"/>
        <w:tblInd w:w="108" w:type="dxa"/>
        <w:tblLook w:val="04A0" w:firstRow="1" w:lastRow="0" w:firstColumn="1" w:lastColumn="0" w:noHBand="0" w:noVBand="1"/>
      </w:tblPr>
      <w:tblGrid>
        <w:gridCol w:w="756"/>
        <w:gridCol w:w="2809"/>
        <w:gridCol w:w="2257"/>
        <w:gridCol w:w="2258"/>
      </w:tblGrid>
      <w:tr w:rsidR="00A6605D" w14:paraId="2277A874"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6A0C47E" w14:textId="77777777" w:rsidR="00A6605D" w:rsidRDefault="00413D7E" w:rsidP="006B2775">
            <w:pPr>
              <w:pStyle w:val="biaogecenter"/>
              <w:wordWrap w:val="0"/>
              <w:ind w:left="0"/>
              <w:jc w:val="both"/>
              <w:rPr>
                <w:sz w:val="21"/>
                <w:szCs w:val="21"/>
              </w:rPr>
            </w:pPr>
            <w:r>
              <w:rPr>
                <w:rFonts w:hint="eastAsia"/>
                <w:sz w:val="21"/>
                <w:szCs w:val="21"/>
              </w:rPr>
              <w:lastRenderedPageBreak/>
              <w:t>序号</w:t>
            </w:r>
          </w:p>
        </w:tc>
        <w:tc>
          <w:tcPr>
            <w:tcW w:w="2828" w:type="dxa"/>
            <w:tcBorders>
              <w:top w:val="single" w:sz="8" w:space="0" w:color="000000"/>
              <w:left w:val="single" w:sz="8" w:space="0" w:color="000000"/>
              <w:bottom w:val="single" w:sz="6" w:space="0" w:color="000000"/>
              <w:right w:val="single" w:sz="8" w:space="0" w:color="000000"/>
            </w:tcBorders>
            <w:vAlign w:val="center"/>
          </w:tcPr>
          <w:p w14:paraId="409F0FAF" w14:textId="77777777" w:rsidR="00A6605D" w:rsidRDefault="00413D7E">
            <w:pPr>
              <w:pStyle w:val="biaogeleft"/>
              <w:rPr>
                <w:sz w:val="21"/>
                <w:szCs w:val="21"/>
              </w:rPr>
            </w:pPr>
            <w:r>
              <w:rPr>
                <w:rFonts w:hint="eastAsia"/>
                <w:sz w:val="21"/>
                <w:szCs w:val="21"/>
              </w:rPr>
              <w:t>项目</w:t>
            </w:r>
          </w:p>
        </w:tc>
        <w:tc>
          <w:tcPr>
            <w:tcW w:w="2268" w:type="dxa"/>
            <w:tcBorders>
              <w:top w:val="single" w:sz="8" w:space="0" w:color="000000"/>
              <w:left w:val="single" w:sz="8" w:space="0" w:color="000000"/>
              <w:bottom w:val="single" w:sz="6" w:space="0" w:color="000000"/>
              <w:right w:val="single" w:sz="8" w:space="0" w:color="000000"/>
            </w:tcBorders>
            <w:vAlign w:val="center"/>
          </w:tcPr>
          <w:p w14:paraId="3129745B" w14:textId="77777777" w:rsidR="00A6605D" w:rsidRDefault="00413D7E">
            <w:pPr>
              <w:pStyle w:val="biaogeright"/>
              <w:ind w:left="420" w:hanging="420"/>
              <w:rPr>
                <w:sz w:val="21"/>
                <w:szCs w:val="21"/>
              </w:rPr>
            </w:pPr>
            <w:r>
              <w:rPr>
                <w:rFonts w:hint="eastAsia"/>
                <w:sz w:val="21"/>
                <w:szCs w:val="21"/>
              </w:rPr>
              <w:t>金额(元)</w:t>
            </w:r>
          </w:p>
        </w:tc>
        <w:tc>
          <w:tcPr>
            <w:tcW w:w="2268" w:type="dxa"/>
            <w:tcBorders>
              <w:top w:val="single" w:sz="8" w:space="0" w:color="000000"/>
              <w:left w:val="single" w:sz="8" w:space="0" w:color="000000"/>
              <w:bottom w:val="single" w:sz="6" w:space="0" w:color="000000"/>
              <w:right w:val="single" w:sz="8" w:space="0" w:color="000000"/>
            </w:tcBorders>
            <w:vAlign w:val="center"/>
          </w:tcPr>
          <w:p w14:paraId="1E61A159" w14:textId="77777777" w:rsidR="00A6605D" w:rsidRDefault="00413D7E">
            <w:pPr>
              <w:pStyle w:val="biaogeright"/>
              <w:ind w:left="420" w:hanging="420"/>
              <w:rPr>
                <w:sz w:val="21"/>
                <w:szCs w:val="21"/>
              </w:rPr>
            </w:pPr>
            <w:r>
              <w:rPr>
                <w:rFonts w:hint="eastAsia"/>
                <w:sz w:val="21"/>
                <w:szCs w:val="21"/>
              </w:rPr>
              <w:t>占基金总资产的比例（%）</w:t>
            </w:r>
          </w:p>
        </w:tc>
      </w:tr>
      <w:tr w:rsidR="0064435C" w14:paraId="38111FA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3862ACD" w14:textId="60894D66" w:rsidR="0064435C" w:rsidRDefault="0064435C" w:rsidP="0064435C">
            <w:pPr>
              <w:pStyle w:val="biaogecenter"/>
              <w:wordWrap w:val="0"/>
              <w:ind w:firstLine="420"/>
              <w:rPr>
                <w:sz w:val="21"/>
                <w:szCs w:val="21"/>
              </w:rPr>
            </w:pPr>
            <w:r w:rsidRPr="0049390C">
              <w:rPr>
                <w:sz w:val="21"/>
                <w:szCs w:val="21"/>
              </w:rPr>
              <w:t>1</w:t>
            </w:r>
          </w:p>
        </w:tc>
        <w:tc>
          <w:tcPr>
            <w:tcW w:w="2828" w:type="dxa"/>
            <w:tcBorders>
              <w:top w:val="single" w:sz="8" w:space="0" w:color="000000"/>
              <w:left w:val="single" w:sz="8" w:space="0" w:color="000000"/>
              <w:bottom w:val="single" w:sz="6" w:space="0" w:color="000000"/>
              <w:right w:val="single" w:sz="8" w:space="0" w:color="000000"/>
            </w:tcBorders>
            <w:vAlign w:val="center"/>
          </w:tcPr>
          <w:p w14:paraId="2D24F14F" w14:textId="0E6B251D" w:rsidR="0064435C" w:rsidRDefault="0064435C" w:rsidP="0064435C">
            <w:pPr>
              <w:pStyle w:val="biaogeleft"/>
              <w:wordWrap w:val="0"/>
              <w:rPr>
                <w:sz w:val="21"/>
                <w:szCs w:val="21"/>
              </w:rPr>
            </w:pPr>
            <w:r w:rsidRPr="0049390C">
              <w:rPr>
                <w:sz w:val="21"/>
                <w:szCs w:val="21"/>
              </w:rPr>
              <w:t>权益投资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7D4A40AF" w14:textId="0B68CC4C" w:rsidR="0064435C" w:rsidRDefault="0064435C" w:rsidP="0064435C">
            <w:pPr>
              <w:pStyle w:val="biaogeright"/>
              <w:wordWrap w:val="0"/>
              <w:ind w:left="420" w:hanging="420"/>
              <w:rPr>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24A06360" w14:textId="4E724165" w:rsidR="0064435C" w:rsidRDefault="0064435C" w:rsidP="0064435C">
            <w:pPr>
              <w:pStyle w:val="biaogeright"/>
              <w:wordWrap w:val="0"/>
              <w:ind w:left="420" w:hanging="420"/>
              <w:rPr>
                <w:sz w:val="21"/>
                <w:szCs w:val="21"/>
              </w:rPr>
            </w:pPr>
            <w:r>
              <w:t>-</w:t>
            </w:r>
          </w:p>
        </w:tc>
      </w:tr>
      <w:tr w:rsidR="0064435C" w14:paraId="39972E7F"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03F767D1" w14:textId="77777777" w:rsidR="0064435C" w:rsidRDefault="0064435C" w:rsidP="0064435C">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455667DC" w14:textId="1B793804" w:rsidR="0064435C" w:rsidRDefault="0064435C" w:rsidP="0064435C">
            <w:pPr>
              <w:pStyle w:val="biaogeleft"/>
              <w:wordWrap w:val="0"/>
              <w:rPr>
                <w:sz w:val="21"/>
                <w:szCs w:val="21"/>
              </w:rPr>
            </w:pPr>
            <w:r w:rsidRPr="0049390C">
              <w:rPr>
                <w:sz w:val="21"/>
                <w:szCs w:val="21"/>
              </w:rPr>
              <w:t>其中：股票</w:t>
            </w:r>
          </w:p>
        </w:tc>
        <w:tc>
          <w:tcPr>
            <w:tcW w:w="2268" w:type="dxa"/>
            <w:tcBorders>
              <w:top w:val="single" w:sz="8" w:space="0" w:color="000000"/>
              <w:left w:val="single" w:sz="8" w:space="0" w:color="000000"/>
              <w:bottom w:val="single" w:sz="6" w:space="0" w:color="000000"/>
              <w:right w:val="single" w:sz="8" w:space="0" w:color="000000"/>
            </w:tcBorders>
            <w:vAlign w:val="center"/>
          </w:tcPr>
          <w:p w14:paraId="1EDB3FD6" w14:textId="1043ABF7" w:rsidR="0064435C" w:rsidRDefault="0064435C" w:rsidP="0064435C">
            <w:pPr>
              <w:pStyle w:val="biaogeright"/>
              <w:wordWrap w:val="0"/>
              <w:ind w:left="420" w:hanging="420"/>
              <w:rPr>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5C2CB135" w14:textId="0F28E844" w:rsidR="0064435C" w:rsidRDefault="0064435C" w:rsidP="0064435C">
            <w:pPr>
              <w:pStyle w:val="biaogeright"/>
              <w:wordWrap w:val="0"/>
              <w:ind w:left="420" w:hanging="420"/>
              <w:rPr>
                <w:sz w:val="21"/>
                <w:szCs w:val="21"/>
              </w:rPr>
            </w:pPr>
            <w:r>
              <w:t>-</w:t>
            </w:r>
          </w:p>
        </w:tc>
      </w:tr>
      <w:tr w:rsidR="0064435C" w14:paraId="2BAF0840"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7DF9BB8" w14:textId="3A0C0BC7" w:rsidR="0064435C" w:rsidRDefault="0064435C" w:rsidP="0064435C">
            <w:pPr>
              <w:pStyle w:val="biaogecenter"/>
              <w:wordWrap w:val="0"/>
              <w:ind w:firstLine="420"/>
              <w:rPr>
                <w:sz w:val="21"/>
                <w:szCs w:val="21"/>
              </w:rPr>
            </w:pPr>
            <w:r w:rsidRPr="0049390C">
              <w:rPr>
                <w:sz w:val="21"/>
                <w:szCs w:val="21"/>
              </w:rPr>
              <w:t>2</w:t>
            </w:r>
          </w:p>
        </w:tc>
        <w:tc>
          <w:tcPr>
            <w:tcW w:w="2828" w:type="dxa"/>
            <w:tcBorders>
              <w:top w:val="single" w:sz="8" w:space="0" w:color="000000"/>
              <w:left w:val="single" w:sz="8" w:space="0" w:color="000000"/>
              <w:bottom w:val="single" w:sz="6" w:space="0" w:color="000000"/>
              <w:right w:val="single" w:sz="8" w:space="0" w:color="000000"/>
            </w:tcBorders>
            <w:vAlign w:val="center"/>
          </w:tcPr>
          <w:p w14:paraId="5865DD06" w14:textId="7B2CA2BD" w:rsidR="0064435C" w:rsidRDefault="0064435C" w:rsidP="0064435C">
            <w:pPr>
              <w:pStyle w:val="biaogeleft"/>
              <w:wordWrap w:val="0"/>
              <w:rPr>
                <w:sz w:val="21"/>
                <w:szCs w:val="21"/>
              </w:rPr>
            </w:pPr>
            <w:r w:rsidRPr="0049390C">
              <w:rPr>
                <w:sz w:val="21"/>
                <w:szCs w:val="21"/>
              </w:rPr>
              <w:t>基金投资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56DD20B2" w14:textId="2F6341C2" w:rsidR="0064435C" w:rsidRDefault="0064435C" w:rsidP="0064435C">
            <w:pPr>
              <w:pStyle w:val="biaogeright"/>
              <w:wordWrap w:val="0"/>
              <w:ind w:left="420" w:hanging="420"/>
              <w:rPr>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C3C2D9E" w14:textId="0DDE8D24" w:rsidR="0064435C" w:rsidRDefault="0064435C" w:rsidP="0064435C">
            <w:pPr>
              <w:pStyle w:val="biaogeright"/>
              <w:wordWrap w:val="0"/>
              <w:ind w:left="420" w:hanging="420"/>
              <w:rPr>
                <w:sz w:val="21"/>
                <w:szCs w:val="21"/>
              </w:rPr>
            </w:pPr>
            <w:r>
              <w:t>-</w:t>
            </w:r>
          </w:p>
        </w:tc>
      </w:tr>
      <w:tr w:rsidR="0064435C" w14:paraId="2D54C0E3"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4DC50D8" w14:textId="5767CC5F" w:rsidR="0064435C" w:rsidRDefault="0064435C" w:rsidP="0064435C">
            <w:pPr>
              <w:pStyle w:val="biaogecenter"/>
              <w:wordWrap w:val="0"/>
              <w:ind w:firstLine="420"/>
              <w:rPr>
                <w:sz w:val="21"/>
                <w:szCs w:val="21"/>
              </w:rPr>
            </w:pPr>
            <w:r w:rsidRPr="0049390C">
              <w:rPr>
                <w:sz w:val="21"/>
                <w:szCs w:val="21"/>
              </w:rPr>
              <w:t>3</w:t>
            </w:r>
          </w:p>
        </w:tc>
        <w:tc>
          <w:tcPr>
            <w:tcW w:w="2828" w:type="dxa"/>
            <w:tcBorders>
              <w:top w:val="single" w:sz="8" w:space="0" w:color="000000"/>
              <w:left w:val="single" w:sz="8" w:space="0" w:color="000000"/>
              <w:bottom w:val="single" w:sz="6" w:space="0" w:color="000000"/>
              <w:right w:val="single" w:sz="8" w:space="0" w:color="000000"/>
            </w:tcBorders>
            <w:vAlign w:val="center"/>
          </w:tcPr>
          <w:p w14:paraId="43166741" w14:textId="44182DC8" w:rsidR="0064435C" w:rsidRDefault="0064435C" w:rsidP="0064435C">
            <w:pPr>
              <w:pStyle w:val="biaogeleft"/>
              <w:wordWrap w:val="0"/>
              <w:rPr>
                <w:sz w:val="21"/>
                <w:szCs w:val="21"/>
              </w:rPr>
            </w:pPr>
            <w:r w:rsidRPr="0049390C">
              <w:rPr>
                <w:sz w:val="21"/>
                <w:szCs w:val="21"/>
              </w:rPr>
              <w:t>固定收益投资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4D83FAF5" w14:textId="2DD95381" w:rsidR="0064435C" w:rsidRDefault="0064435C" w:rsidP="0064435C">
            <w:pPr>
              <w:pStyle w:val="biaogeright"/>
              <w:wordWrap w:val="0"/>
              <w:ind w:left="420" w:hanging="420"/>
              <w:rPr>
                <w:sz w:val="21"/>
                <w:szCs w:val="21"/>
              </w:rPr>
            </w:pPr>
            <w:r>
              <w:t>204,186,546.35</w:t>
            </w:r>
          </w:p>
        </w:tc>
        <w:tc>
          <w:tcPr>
            <w:tcW w:w="2268" w:type="dxa"/>
            <w:tcBorders>
              <w:top w:val="single" w:sz="8" w:space="0" w:color="000000"/>
              <w:left w:val="single" w:sz="8" w:space="0" w:color="000000"/>
              <w:bottom w:val="single" w:sz="6" w:space="0" w:color="000000"/>
              <w:right w:val="single" w:sz="8" w:space="0" w:color="000000"/>
            </w:tcBorders>
            <w:vAlign w:val="center"/>
          </w:tcPr>
          <w:p w14:paraId="5B3F7ABE" w14:textId="056542E6" w:rsidR="0064435C" w:rsidRDefault="0064435C" w:rsidP="0064435C">
            <w:pPr>
              <w:pStyle w:val="biaogeright"/>
              <w:wordWrap w:val="0"/>
              <w:ind w:left="420" w:hanging="420"/>
              <w:rPr>
                <w:sz w:val="21"/>
                <w:szCs w:val="21"/>
              </w:rPr>
            </w:pPr>
            <w:r>
              <w:t>99.66</w:t>
            </w:r>
          </w:p>
        </w:tc>
      </w:tr>
      <w:tr w:rsidR="0064435C" w14:paraId="6E66A09C"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7789397" w14:textId="77777777" w:rsidR="0064435C" w:rsidRDefault="0064435C" w:rsidP="0064435C">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57C2DA80" w14:textId="00FB6AFE" w:rsidR="0064435C" w:rsidRDefault="0064435C" w:rsidP="0064435C">
            <w:pPr>
              <w:pStyle w:val="biaogeleft"/>
              <w:wordWrap w:val="0"/>
              <w:rPr>
                <w:sz w:val="21"/>
                <w:szCs w:val="21"/>
              </w:rPr>
            </w:pPr>
            <w:r w:rsidRPr="0049390C">
              <w:rPr>
                <w:sz w:val="21"/>
                <w:szCs w:val="21"/>
              </w:rPr>
              <w:t>其中：债券</w:t>
            </w:r>
          </w:p>
        </w:tc>
        <w:tc>
          <w:tcPr>
            <w:tcW w:w="2268" w:type="dxa"/>
            <w:tcBorders>
              <w:top w:val="single" w:sz="8" w:space="0" w:color="000000"/>
              <w:left w:val="single" w:sz="8" w:space="0" w:color="000000"/>
              <w:bottom w:val="single" w:sz="6" w:space="0" w:color="000000"/>
              <w:right w:val="single" w:sz="8" w:space="0" w:color="000000"/>
            </w:tcBorders>
            <w:vAlign w:val="center"/>
          </w:tcPr>
          <w:p w14:paraId="694547C0" w14:textId="18C42C87" w:rsidR="0064435C" w:rsidRDefault="0064435C" w:rsidP="0064435C">
            <w:pPr>
              <w:pStyle w:val="biaogeright"/>
              <w:wordWrap w:val="0"/>
              <w:ind w:left="420" w:hanging="420"/>
              <w:rPr>
                <w:sz w:val="21"/>
                <w:szCs w:val="21"/>
              </w:rPr>
            </w:pPr>
            <w:r>
              <w:t>204,186,546.35</w:t>
            </w:r>
          </w:p>
        </w:tc>
        <w:tc>
          <w:tcPr>
            <w:tcW w:w="2268" w:type="dxa"/>
            <w:tcBorders>
              <w:top w:val="single" w:sz="8" w:space="0" w:color="000000"/>
              <w:left w:val="single" w:sz="8" w:space="0" w:color="000000"/>
              <w:bottom w:val="single" w:sz="6" w:space="0" w:color="000000"/>
              <w:right w:val="single" w:sz="8" w:space="0" w:color="000000"/>
            </w:tcBorders>
            <w:vAlign w:val="center"/>
          </w:tcPr>
          <w:p w14:paraId="21DE7621" w14:textId="38ECE8A5" w:rsidR="0064435C" w:rsidRDefault="0064435C" w:rsidP="0064435C">
            <w:pPr>
              <w:pStyle w:val="biaogeright"/>
              <w:wordWrap w:val="0"/>
              <w:ind w:left="420" w:hanging="420"/>
              <w:rPr>
                <w:sz w:val="21"/>
                <w:szCs w:val="21"/>
              </w:rPr>
            </w:pPr>
            <w:r>
              <w:t>99.66</w:t>
            </w:r>
          </w:p>
        </w:tc>
      </w:tr>
      <w:tr w:rsidR="0064435C" w14:paraId="61A772DF"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22C6B98" w14:textId="77777777" w:rsidR="0064435C" w:rsidRDefault="0064435C" w:rsidP="0064435C">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2D2887DA" w14:textId="07E95515" w:rsidR="0064435C" w:rsidRDefault="0064435C" w:rsidP="0064435C">
            <w:pPr>
              <w:pStyle w:val="biaogeleft"/>
              <w:wordWrap w:val="0"/>
              <w:rPr>
                <w:sz w:val="21"/>
                <w:szCs w:val="21"/>
              </w:rPr>
            </w:pPr>
            <w:r w:rsidRPr="0049390C">
              <w:rPr>
                <w:sz w:val="21"/>
                <w:szCs w:val="21"/>
              </w:rPr>
              <w:t>资产支持证券</w:t>
            </w:r>
          </w:p>
        </w:tc>
        <w:tc>
          <w:tcPr>
            <w:tcW w:w="2268" w:type="dxa"/>
            <w:tcBorders>
              <w:top w:val="single" w:sz="8" w:space="0" w:color="000000"/>
              <w:left w:val="single" w:sz="8" w:space="0" w:color="000000"/>
              <w:bottom w:val="single" w:sz="6" w:space="0" w:color="000000"/>
              <w:right w:val="single" w:sz="8" w:space="0" w:color="000000"/>
            </w:tcBorders>
            <w:vAlign w:val="center"/>
          </w:tcPr>
          <w:p w14:paraId="06F083C0" w14:textId="73A5E538" w:rsidR="0064435C" w:rsidRDefault="0064435C" w:rsidP="0064435C">
            <w:pPr>
              <w:pStyle w:val="biaogeright"/>
              <w:wordWrap w:val="0"/>
              <w:ind w:left="420" w:hanging="420"/>
              <w:rPr>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53FB1026" w14:textId="3E578909" w:rsidR="0064435C" w:rsidRDefault="0064435C" w:rsidP="0064435C">
            <w:pPr>
              <w:pStyle w:val="biaogeright"/>
              <w:wordWrap w:val="0"/>
              <w:ind w:left="420" w:hanging="420"/>
              <w:rPr>
                <w:sz w:val="21"/>
                <w:szCs w:val="21"/>
              </w:rPr>
            </w:pPr>
            <w:r>
              <w:t>-</w:t>
            </w:r>
          </w:p>
        </w:tc>
      </w:tr>
      <w:tr w:rsidR="0064435C" w14:paraId="75DA67A5"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FEEB285" w14:textId="1EB4FA8A" w:rsidR="0064435C" w:rsidRDefault="0064435C" w:rsidP="0064435C">
            <w:pPr>
              <w:pStyle w:val="biaogecenter"/>
              <w:wordWrap w:val="0"/>
              <w:ind w:firstLine="420"/>
              <w:rPr>
                <w:sz w:val="21"/>
                <w:szCs w:val="21"/>
              </w:rPr>
            </w:pPr>
            <w:r w:rsidRPr="0049390C">
              <w:rPr>
                <w:sz w:val="21"/>
                <w:szCs w:val="21"/>
              </w:rPr>
              <w:t>4</w:t>
            </w:r>
          </w:p>
        </w:tc>
        <w:tc>
          <w:tcPr>
            <w:tcW w:w="2828" w:type="dxa"/>
            <w:tcBorders>
              <w:top w:val="single" w:sz="8" w:space="0" w:color="000000"/>
              <w:left w:val="single" w:sz="8" w:space="0" w:color="000000"/>
              <w:bottom w:val="single" w:sz="6" w:space="0" w:color="000000"/>
              <w:right w:val="single" w:sz="8" w:space="0" w:color="000000"/>
            </w:tcBorders>
            <w:vAlign w:val="center"/>
          </w:tcPr>
          <w:p w14:paraId="33438C88" w14:textId="1FFC320A" w:rsidR="0064435C" w:rsidRDefault="0064435C" w:rsidP="0064435C">
            <w:pPr>
              <w:pStyle w:val="biaogeleft"/>
              <w:wordWrap w:val="0"/>
              <w:rPr>
                <w:sz w:val="21"/>
                <w:szCs w:val="21"/>
              </w:rPr>
            </w:pPr>
            <w:r w:rsidRPr="0049390C">
              <w:rPr>
                <w:sz w:val="21"/>
                <w:szCs w:val="21"/>
              </w:rPr>
              <w:t>贵金属投资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41730CC1" w14:textId="3F30E321" w:rsidR="0064435C" w:rsidRDefault="0064435C" w:rsidP="0064435C">
            <w:pPr>
              <w:pStyle w:val="biaogeright"/>
              <w:wordWrap w:val="0"/>
              <w:ind w:left="420" w:hanging="420"/>
              <w:rPr>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5BD2FA9" w14:textId="5186400E" w:rsidR="0064435C" w:rsidRDefault="0064435C" w:rsidP="0064435C">
            <w:pPr>
              <w:pStyle w:val="biaogeright"/>
              <w:wordWrap w:val="0"/>
              <w:ind w:left="420" w:hanging="420"/>
              <w:rPr>
                <w:sz w:val="21"/>
                <w:szCs w:val="21"/>
              </w:rPr>
            </w:pPr>
            <w:r>
              <w:t>-</w:t>
            </w:r>
          </w:p>
        </w:tc>
      </w:tr>
      <w:tr w:rsidR="0064435C" w14:paraId="70681CE9"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6C70B84" w14:textId="12BD8964" w:rsidR="0064435C" w:rsidRDefault="0064435C" w:rsidP="0064435C">
            <w:pPr>
              <w:pStyle w:val="biaogecenter"/>
              <w:wordWrap w:val="0"/>
              <w:ind w:firstLine="420"/>
              <w:rPr>
                <w:sz w:val="21"/>
                <w:szCs w:val="21"/>
              </w:rPr>
            </w:pPr>
            <w:r w:rsidRPr="0049390C">
              <w:rPr>
                <w:sz w:val="21"/>
                <w:szCs w:val="21"/>
              </w:rPr>
              <w:t>5</w:t>
            </w:r>
          </w:p>
        </w:tc>
        <w:tc>
          <w:tcPr>
            <w:tcW w:w="2828" w:type="dxa"/>
            <w:tcBorders>
              <w:top w:val="single" w:sz="8" w:space="0" w:color="000000"/>
              <w:left w:val="single" w:sz="8" w:space="0" w:color="000000"/>
              <w:bottom w:val="single" w:sz="6" w:space="0" w:color="000000"/>
              <w:right w:val="single" w:sz="8" w:space="0" w:color="000000"/>
            </w:tcBorders>
            <w:vAlign w:val="center"/>
          </w:tcPr>
          <w:p w14:paraId="2D11BA6B" w14:textId="0C4C8A50" w:rsidR="0064435C" w:rsidRDefault="0064435C" w:rsidP="0064435C">
            <w:pPr>
              <w:pStyle w:val="biaogeleft"/>
              <w:wordWrap w:val="0"/>
              <w:rPr>
                <w:sz w:val="21"/>
                <w:szCs w:val="21"/>
              </w:rPr>
            </w:pPr>
            <w:r w:rsidRPr="0049390C">
              <w:rPr>
                <w:sz w:val="21"/>
                <w:szCs w:val="21"/>
              </w:rPr>
              <w:t>金融衍生品投资</w:t>
            </w:r>
          </w:p>
        </w:tc>
        <w:tc>
          <w:tcPr>
            <w:tcW w:w="2268" w:type="dxa"/>
            <w:tcBorders>
              <w:top w:val="single" w:sz="8" w:space="0" w:color="000000"/>
              <w:left w:val="single" w:sz="8" w:space="0" w:color="000000"/>
              <w:bottom w:val="single" w:sz="6" w:space="0" w:color="000000"/>
              <w:right w:val="single" w:sz="8" w:space="0" w:color="000000"/>
            </w:tcBorders>
            <w:vAlign w:val="center"/>
          </w:tcPr>
          <w:p w14:paraId="1C297131" w14:textId="26543579" w:rsidR="0064435C" w:rsidRDefault="0064435C" w:rsidP="0064435C">
            <w:pPr>
              <w:pStyle w:val="biaogeright"/>
              <w:wordWrap w:val="0"/>
              <w:ind w:left="420" w:hanging="420"/>
              <w:rPr>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7CE821DD" w14:textId="07943B60" w:rsidR="0064435C" w:rsidRDefault="0064435C" w:rsidP="0064435C">
            <w:pPr>
              <w:pStyle w:val="biaogeright"/>
              <w:wordWrap w:val="0"/>
              <w:ind w:left="420" w:hanging="420"/>
              <w:rPr>
                <w:sz w:val="21"/>
                <w:szCs w:val="21"/>
              </w:rPr>
            </w:pPr>
            <w:r>
              <w:t>-</w:t>
            </w:r>
          </w:p>
        </w:tc>
      </w:tr>
      <w:tr w:rsidR="0064435C" w14:paraId="3E0829F7"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529F9C6" w14:textId="6F445DD1" w:rsidR="0064435C" w:rsidRDefault="0064435C" w:rsidP="0064435C">
            <w:pPr>
              <w:pStyle w:val="biaogecenter"/>
              <w:wordWrap w:val="0"/>
              <w:ind w:firstLine="420"/>
              <w:rPr>
                <w:sz w:val="21"/>
                <w:szCs w:val="21"/>
              </w:rPr>
            </w:pPr>
            <w:r w:rsidRPr="0049390C">
              <w:rPr>
                <w:sz w:val="21"/>
                <w:szCs w:val="21"/>
              </w:rPr>
              <w:t>6</w:t>
            </w:r>
          </w:p>
        </w:tc>
        <w:tc>
          <w:tcPr>
            <w:tcW w:w="2828" w:type="dxa"/>
            <w:tcBorders>
              <w:top w:val="single" w:sz="8" w:space="0" w:color="000000"/>
              <w:left w:val="single" w:sz="8" w:space="0" w:color="000000"/>
              <w:bottom w:val="single" w:sz="6" w:space="0" w:color="000000"/>
              <w:right w:val="single" w:sz="8" w:space="0" w:color="000000"/>
            </w:tcBorders>
            <w:vAlign w:val="center"/>
          </w:tcPr>
          <w:p w14:paraId="166006C3" w14:textId="2CCFFFC8" w:rsidR="0064435C" w:rsidRDefault="0064435C" w:rsidP="0064435C">
            <w:pPr>
              <w:pStyle w:val="biaogeleft"/>
              <w:wordWrap w:val="0"/>
              <w:rPr>
                <w:sz w:val="21"/>
                <w:szCs w:val="21"/>
              </w:rPr>
            </w:pPr>
            <w:r w:rsidRPr="0049390C">
              <w:rPr>
                <w:sz w:val="21"/>
                <w:szCs w:val="21"/>
              </w:rPr>
              <w:t>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7CF0148B" w14:textId="5CB6923D" w:rsidR="0064435C" w:rsidRDefault="0064435C" w:rsidP="0064435C">
            <w:pPr>
              <w:pStyle w:val="biaogeright"/>
              <w:wordWrap w:val="0"/>
              <w:ind w:left="420" w:hanging="420"/>
              <w:rPr>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2151110F" w14:textId="6315091F" w:rsidR="0064435C" w:rsidRDefault="0064435C" w:rsidP="0064435C">
            <w:pPr>
              <w:pStyle w:val="biaogeright"/>
              <w:wordWrap w:val="0"/>
              <w:ind w:left="420" w:hanging="420"/>
              <w:rPr>
                <w:sz w:val="21"/>
                <w:szCs w:val="21"/>
              </w:rPr>
            </w:pPr>
            <w:r>
              <w:t>-</w:t>
            </w:r>
          </w:p>
        </w:tc>
      </w:tr>
      <w:tr w:rsidR="0064435C" w14:paraId="07F094E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5A3EC770" w14:textId="77777777" w:rsidR="0064435C" w:rsidRDefault="0064435C" w:rsidP="0064435C">
            <w:pPr>
              <w:pStyle w:val="biaogecenter"/>
              <w:wordWrap w:val="0"/>
              <w:ind w:firstLine="420"/>
              <w:rPr>
                <w:sz w:val="21"/>
                <w:szCs w:val="21"/>
              </w:rPr>
            </w:pPr>
          </w:p>
        </w:tc>
        <w:tc>
          <w:tcPr>
            <w:tcW w:w="2828" w:type="dxa"/>
            <w:tcBorders>
              <w:top w:val="single" w:sz="8" w:space="0" w:color="000000"/>
              <w:left w:val="single" w:sz="8" w:space="0" w:color="000000"/>
              <w:bottom w:val="single" w:sz="6" w:space="0" w:color="000000"/>
              <w:right w:val="single" w:sz="8" w:space="0" w:color="000000"/>
            </w:tcBorders>
            <w:vAlign w:val="center"/>
          </w:tcPr>
          <w:p w14:paraId="3576044E" w14:textId="5C610504" w:rsidR="0064435C" w:rsidRDefault="0064435C" w:rsidP="0064435C">
            <w:pPr>
              <w:pStyle w:val="biaogeleft"/>
              <w:wordWrap w:val="0"/>
              <w:rPr>
                <w:sz w:val="21"/>
                <w:szCs w:val="21"/>
              </w:rPr>
            </w:pPr>
            <w:r w:rsidRPr="0049390C">
              <w:rPr>
                <w:sz w:val="21"/>
                <w:szCs w:val="21"/>
              </w:rPr>
              <w:t>其中：买断式回购的买入返售金融资产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0B8FFE67" w14:textId="390BD7BC" w:rsidR="0064435C" w:rsidRDefault="0064435C" w:rsidP="0064435C">
            <w:pPr>
              <w:pStyle w:val="biaogeright"/>
              <w:wordWrap w:val="0"/>
              <w:ind w:left="420" w:hanging="420"/>
              <w:rPr>
                <w:sz w:val="21"/>
                <w:szCs w:val="21"/>
              </w:rPr>
            </w:pPr>
            <w:r>
              <w:t>-</w:t>
            </w:r>
          </w:p>
        </w:tc>
        <w:tc>
          <w:tcPr>
            <w:tcW w:w="2268" w:type="dxa"/>
            <w:tcBorders>
              <w:top w:val="single" w:sz="8" w:space="0" w:color="000000"/>
              <w:left w:val="single" w:sz="8" w:space="0" w:color="000000"/>
              <w:bottom w:val="single" w:sz="6" w:space="0" w:color="000000"/>
              <w:right w:val="single" w:sz="8" w:space="0" w:color="000000"/>
            </w:tcBorders>
            <w:vAlign w:val="center"/>
          </w:tcPr>
          <w:p w14:paraId="2E1F75A2" w14:textId="1660093D" w:rsidR="0064435C" w:rsidRDefault="0064435C" w:rsidP="0064435C">
            <w:pPr>
              <w:pStyle w:val="biaogeright"/>
              <w:wordWrap w:val="0"/>
              <w:ind w:left="420" w:hanging="420"/>
              <w:rPr>
                <w:sz w:val="21"/>
                <w:szCs w:val="21"/>
              </w:rPr>
            </w:pPr>
            <w:r>
              <w:t>-</w:t>
            </w:r>
          </w:p>
        </w:tc>
      </w:tr>
      <w:tr w:rsidR="0064435C" w14:paraId="68DEF0DD"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38C4B17" w14:textId="1A8C0BE8" w:rsidR="0064435C" w:rsidRDefault="0064435C" w:rsidP="0064435C">
            <w:pPr>
              <w:pStyle w:val="biaogecenter"/>
              <w:wordWrap w:val="0"/>
              <w:ind w:firstLine="420"/>
              <w:rPr>
                <w:sz w:val="21"/>
                <w:szCs w:val="21"/>
              </w:rPr>
            </w:pPr>
            <w:r w:rsidRPr="0049390C">
              <w:rPr>
                <w:sz w:val="21"/>
                <w:szCs w:val="21"/>
              </w:rPr>
              <w:t>7</w:t>
            </w:r>
          </w:p>
        </w:tc>
        <w:tc>
          <w:tcPr>
            <w:tcW w:w="2828" w:type="dxa"/>
            <w:tcBorders>
              <w:top w:val="single" w:sz="8" w:space="0" w:color="000000"/>
              <w:left w:val="single" w:sz="8" w:space="0" w:color="000000"/>
              <w:bottom w:val="single" w:sz="6" w:space="0" w:color="000000"/>
              <w:right w:val="single" w:sz="8" w:space="0" w:color="000000"/>
            </w:tcBorders>
            <w:vAlign w:val="center"/>
          </w:tcPr>
          <w:p w14:paraId="2829728B" w14:textId="09B1897E" w:rsidR="0064435C" w:rsidRDefault="0064435C" w:rsidP="0064435C">
            <w:pPr>
              <w:pStyle w:val="biaogeleft"/>
              <w:wordWrap w:val="0"/>
              <w:rPr>
                <w:sz w:val="21"/>
                <w:szCs w:val="21"/>
              </w:rPr>
            </w:pPr>
            <w:r w:rsidRPr="0049390C">
              <w:rPr>
                <w:sz w:val="21"/>
                <w:szCs w:val="21"/>
              </w:rPr>
              <w:t>银行存款和结算备付金合计</w:t>
            </w:r>
          </w:p>
        </w:tc>
        <w:tc>
          <w:tcPr>
            <w:tcW w:w="2268" w:type="dxa"/>
            <w:tcBorders>
              <w:top w:val="single" w:sz="8" w:space="0" w:color="000000"/>
              <w:left w:val="single" w:sz="8" w:space="0" w:color="000000"/>
              <w:bottom w:val="single" w:sz="6" w:space="0" w:color="000000"/>
              <w:right w:val="single" w:sz="8" w:space="0" w:color="000000"/>
            </w:tcBorders>
            <w:vAlign w:val="center"/>
          </w:tcPr>
          <w:p w14:paraId="591C1962" w14:textId="7D4F16A3" w:rsidR="0064435C" w:rsidRDefault="0064435C" w:rsidP="0064435C">
            <w:pPr>
              <w:pStyle w:val="biaogeright"/>
              <w:wordWrap w:val="0"/>
              <w:ind w:left="420" w:hanging="420"/>
              <w:rPr>
                <w:sz w:val="21"/>
                <w:szCs w:val="21"/>
              </w:rPr>
            </w:pPr>
            <w:r>
              <w:t>606,232.11</w:t>
            </w:r>
          </w:p>
        </w:tc>
        <w:tc>
          <w:tcPr>
            <w:tcW w:w="2268" w:type="dxa"/>
            <w:tcBorders>
              <w:top w:val="single" w:sz="8" w:space="0" w:color="000000"/>
              <w:left w:val="single" w:sz="8" w:space="0" w:color="000000"/>
              <w:bottom w:val="single" w:sz="6" w:space="0" w:color="000000"/>
              <w:right w:val="single" w:sz="8" w:space="0" w:color="000000"/>
            </w:tcBorders>
            <w:vAlign w:val="center"/>
          </w:tcPr>
          <w:p w14:paraId="2606AB1B" w14:textId="5E24753B" w:rsidR="0064435C" w:rsidRDefault="0064435C" w:rsidP="0064435C">
            <w:pPr>
              <w:pStyle w:val="biaogeright"/>
              <w:wordWrap w:val="0"/>
              <w:ind w:left="420" w:hanging="420"/>
              <w:rPr>
                <w:sz w:val="21"/>
                <w:szCs w:val="21"/>
              </w:rPr>
            </w:pPr>
            <w:r>
              <w:t>0.30</w:t>
            </w:r>
          </w:p>
        </w:tc>
      </w:tr>
      <w:tr w:rsidR="0064435C" w14:paraId="609C2B62"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BCB481E" w14:textId="5DD87027" w:rsidR="0064435C" w:rsidRDefault="0064435C" w:rsidP="0064435C">
            <w:pPr>
              <w:pStyle w:val="biaogecenter"/>
              <w:wordWrap w:val="0"/>
              <w:ind w:firstLine="420"/>
              <w:rPr>
                <w:sz w:val="21"/>
                <w:szCs w:val="21"/>
              </w:rPr>
            </w:pPr>
            <w:r w:rsidRPr="0049390C">
              <w:rPr>
                <w:sz w:val="21"/>
                <w:szCs w:val="21"/>
              </w:rPr>
              <w:t>8</w:t>
            </w:r>
          </w:p>
        </w:tc>
        <w:tc>
          <w:tcPr>
            <w:tcW w:w="2828" w:type="dxa"/>
            <w:tcBorders>
              <w:top w:val="single" w:sz="8" w:space="0" w:color="000000"/>
              <w:left w:val="single" w:sz="8" w:space="0" w:color="000000"/>
              <w:bottom w:val="single" w:sz="6" w:space="0" w:color="000000"/>
              <w:right w:val="single" w:sz="8" w:space="0" w:color="000000"/>
            </w:tcBorders>
            <w:vAlign w:val="center"/>
          </w:tcPr>
          <w:p w14:paraId="509A8E13" w14:textId="53538333" w:rsidR="0064435C" w:rsidRDefault="0064435C" w:rsidP="0064435C">
            <w:pPr>
              <w:pStyle w:val="biaogeleft"/>
              <w:wordWrap w:val="0"/>
              <w:rPr>
                <w:sz w:val="21"/>
                <w:szCs w:val="21"/>
              </w:rPr>
            </w:pPr>
            <w:r w:rsidRPr="0049390C">
              <w:rPr>
                <w:sz w:val="21"/>
                <w:szCs w:val="21"/>
              </w:rPr>
              <w:t>其他资产</w:t>
            </w:r>
          </w:p>
        </w:tc>
        <w:tc>
          <w:tcPr>
            <w:tcW w:w="2268" w:type="dxa"/>
            <w:tcBorders>
              <w:top w:val="single" w:sz="8" w:space="0" w:color="000000"/>
              <w:left w:val="single" w:sz="8" w:space="0" w:color="000000"/>
              <w:bottom w:val="single" w:sz="6" w:space="0" w:color="000000"/>
              <w:right w:val="single" w:sz="8" w:space="0" w:color="000000"/>
            </w:tcBorders>
            <w:vAlign w:val="center"/>
          </w:tcPr>
          <w:p w14:paraId="54494D50" w14:textId="37B248C0" w:rsidR="0064435C" w:rsidRDefault="0064435C" w:rsidP="0064435C">
            <w:pPr>
              <w:pStyle w:val="biaogeright"/>
              <w:wordWrap w:val="0"/>
              <w:ind w:left="420" w:hanging="420"/>
              <w:rPr>
                <w:sz w:val="21"/>
                <w:szCs w:val="21"/>
              </w:rPr>
            </w:pPr>
            <w:r>
              <w:t>82,557.15</w:t>
            </w:r>
          </w:p>
        </w:tc>
        <w:tc>
          <w:tcPr>
            <w:tcW w:w="2268" w:type="dxa"/>
            <w:tcBorders>
              <w:top w:val="single" w:sz="8" w:space="0" w:color="000000"/>
              <w:left w:val="single" w:sz="8" w:space="0" w:color="000000"/>
              <w:bottom w:val="single" w:sz="6" w:space="0" w:color="000000"/>
              <w:right w:val="single" w:sz="8" w:space="0" w:color="000000"/>
            </w:tcBorders>
            <w:vAlign w:val="center"/>
          </w:tcPr>
          <w:p w14:paraId="1B27CACF" w14:textId="4D9DD24E" w:rsidR="0064435C" w:rsidRDefault="0064435C" w:rsidP="0064435C">
            <w:pPr>
              <w:pStyle w:val="biaogeright"/>
              <w:wordWrap w:val="0"/>
              <w:ind w:left="420" w:hanging="420"/>
              <w:rPr>
                <w:sz w:val="21"/>
                <w:szCs w:val="21"/>
              </w:rPr>
            </w:pPr>
            <w:r>
              <w:t>0.04</w:t>
            </w:r>
          </w:p>
        </w:tc>
      </w:tr>
      <w:tr w:rsidR="0064435C" w14:paraId="1121FB4E" w14:textId="77777777" w:rsidTr="006B2775">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23933AE" w14:textId="30147F77" w:rsidR="0064435C" w:rsidRDefault="0064435C" w:rsidP="0064435C">
            <w:pPr>
              <w:pStyle w:val="biaogecenter"/>
              <w:wordWrap w:val="0"/>
              <w:ind w:firstLine="420"/>
              <w:rPr>
                <w:sz w:val="21"/>
                <w:szCs w:val="21"/>
              </w:rPr>
            </w:pPr>
            <w:r w:rsidRPr="0049390C">
              <w:rPr>
                <w:sz w:val="21"/>
                <w:szCs w:val="21"/>
              </w:rPr>
              <w:t>9</w:t>
            </w:r>
          </w:p>
        </w:tc>
        <w:tc>
          <w:tcPr>
            <w:tcW w:w="2828" w:type="dxa"/>
            <w:tcBorders>
              <w:top w:val="single" w:sz="8" w:space="0" w:color="000000"/>
              <w:left w:val="single" w:sz="8" w:space="0" w:color="000000"/>
              <w:bottom w:val="single" w:sz="6" w:space="0" w:color="000000"/>
              <w:right w:val="single" w:sz="8" w:space="0" w:color="000000"/>
            </w:tcBorders>
            <w:vAlign w:val="center"/>
          </w:tcPr>
          <w:p w14:paraId="47807553" w14:textId="1D6AD0CC" w:rsidR="0064435C" w:rsidRDefault="0064435C" w:rsidP="0064435C">
            <w:pPr>
              <w:pStyle w:val="biaogeleft"/>
              <w:wordWrap w:val="0"/>
              <w:rPr>
                <w:sz w:val="21"/>
                <w:szCs w:val="21"/>
              </w:rPr>
            </w:pPr>
            <w:r w:rsidRPr="0049390C">
              <w:rPr>
                <w:sz w:val="21"/>
                <w:szCs w:val="21"/>
              </w:rPr>
              <w:t>合计</w:t>
            </w:r>
          </w:p>
        </w:tc>
        <w:tc>
          <w:tcPr>
            <w:tcW w:w="2268" w:type="dxa"/>
            <w:tcBorders>
              <w:top w:val="single" w:sz="8" w:space="0" w:color="000000"/>
              <w:left w:val="single" w:sz="8" w:space="0" w:color="000000"/>
              <w:bottom w:val="single" w:sz="6" w:space="0" w:color="000000"/>
              <w:right w:val="single" w:sz="8" w:space="0" w:color="000000"/>
            </w:tcBorders>
            <w:vAlign w:val="center"/>
          </w:tcPr>
          <w:p w14:paraId="2621C633" w14:textId="3A99CB09" w:rsidR="0064435C" w:rsidRDefault="0064435C" w:rsidP="0064435C">
            <w:pPr>
              <w:pStyle w:val="biaogeright"/>
              <w:wordWrap w:val="0"/>
              <w:ind w:left="420" w:hanging="420"/>
              <w:rPr>
                <w:sz w:val="21"/>
                <w:szCs w:val="21"/>
              </w:rPr>
            </w:pPr>
            <w:r>
              <w:t>204,875,335.61</w:t>
            </w:r>
          </w:p>
        </w:tc>
        <w:tc>
          <w:tcPr>
            <w:tcW w:w="2268" w:type="dxa"/>
            <w:tcBorders>
              <w:top w:val="single" w:sz="8" w:space="0" w:color="000000"/>
              <w:left w:val="single" w:sz="8" w:space="0" w:color="000000"/>
              <w:bottom w:val="single" w:sz="6" w:space="0" w:color="000000"/>
              <w:right w:val="single" w:sz="8" w:space="0" w:color="000000"/>
            </w:tcBorders>
            <w:vAlign w:val="center"/>
          </w:tcPr>
          <w:p w14:paraId="78BD4C38" w14:textId="390EE3CC" w:rsidR="0064435C" w:rsidRDefault="0064435C" w:rsidP="0064435C">
            <w:pPr>
              <w:pStyle w:val="biaogeright"/>
              <w:wordWrap w:val="0"/>
              <w:ind w:left="420" w:hanging="420"/>
              <w:rPr>
                <w:sz w:val="21"/>
                <w:szCs w:val="21"/>
              </w:rPr>
            </w:pPr>
            <w:r>
              <w:t>100.00</w:t>
            </w:r>
          </w:p>
        </w:tc>
      </w:tr>
    </w:tbl>
    <w:p w14:paraId="5FB295A8" w14:textId="77777777" w:rsidR="00A6605D" w:rsidRDefault="00A6605D">
      <w:pPr>
        <w:widowControl/>
        <w:spacing w:line="360" w:lineRule="auto"/>
        <w:jc w:val="left"/>
        <w:rPr>
          <w:rFonts w:ascii="宋体" w:hAnsi="宋体" w:cs="宋体"/>
          <w:kern w:val="0"/>
          <w:szCs w:val="21"/>
        </w:rPr>
      </w:pPr>
    </w:p>
    <w:p w14:paraId="61244251" w14:textId="77777777" w:rsidR="00A6605D" w:rsidRDefault="00413D7E">
      <w:pPr>
        <w:pStyle w:val="neirong"/>
        <w:spacing w:line="360" w:lineRule="auto"/>
        <w:ind w:leftChars="7" w:firstLineChars="100" w:firstLine="210"/>
        <w:rPr>
          <w:bCs/>
          <w:szCs w:val="21"/>
        </w:rPr>
      </w:pPr>
      <w:r>
        <w:rPr>
          <w:bCs/>
          <w:sz w:val="21"/>
          <w:szCs w:val="21"/>
        </w:rPr>
        <w:t>2</w:t>
      </w:r>
      <w:r>
        <w:rPr>
          <w:rFonts w:hint="eastAsia"/>
          <w:bCs/>
          <w:sz w:val="21"/>
          <w:szCs w:val="21"/>
        </w:rPr>
        <w:t>、报告期末按行业分类的股票投资组合</w:t>
      </w:r>
    </w:p>
    <w:p w14:paraId="47111A08" w14:textId="77777777" w:rsidR="00A6605D" w:rsidRDefault="00413D7E">
      <w:pPr>
        <w:pStyle w:val="neirong"/>
        <w:spacing w:line="360" w:lineRule="auto"/>
        <w:ind w:leftChars="7" w:firstLineChars="100" w:firstLine="210"/>
        <w:rPr>
          <w:bCs/>
          <w:szCs w:val="21"/>
        </w:rPr>
      </w:pPr>
      <w:r>
        <w:rPr>
          <w:rFonts w:hint="eastAsia"/>
          <w:bCs/>
          <w:sz w:val="21"/>
          <w:szCs w:val="21"/>
        </w:rPr>
        <w:t>（1）报告期末按行业分类的境内股票投资组合</w:t>
      </w:r>
    </w:p>
    <w:p w14:paraId="7620815D" w14:textId="77777777" w:rsidR="00A6605D" w:rsidRDefault="00413D7E">
      <w:pPr>
        <w:pStyle w:val="neirong"/>
        <w:spacing w:line="360" w:lineRule="auto"/>
        <w:ind w:leftChars="7" w:firstLineChars="200" w:firstLine="420"/>
        <w:rPr>
          <w:bCs/>
          <w:szCs w:val="21"/>
        </w:rPr>
      </w:pPr>
      <w:r>
        <w:rPr>
          <w:rFonts w:hint="eastAsia"/>
          <w:bCs/>
          <w:sz w:val="21"/>
          <w:szCs w:val="21"/>
        </w:rPr>
        <w:t>本基金报告期末未持有股票。</w:t>
      </w:r>
    </w:p>
    <w:p w14:paraId="580FD288" w14:textId="77777777" w:rsidR="00A6605D" w:rsidRDefault="00413D7E">
      <w:pPr>
        <w:pStyle w:val="neirong"/>
        <w:spacing w:line="360" w:lineRule="auto"/>
        <w:ind w:leftChars="7" w:firstLineChars="100" w:firstLine="210"/>
        <w:rPr>
          <w:bCs/>
          <w:sz w:val="21"/>
          <w:szCs w:val="21"/>
        </w:rPr>
      </w:pPr>
      <w:r>
        <w:rPr>
          <w:rFonts w:hint="eastAsia"/>
          <w:bCs/>
          <w:sz w:val="21"/>
          <w:szCs w:val="21"/>
        </w:rPr>
        <w:t>（</w:t>
      </w:r>
      <w:r>
        <w:rPr>
          <w:bCs/>
          <w:sz w:val="21"/>
          <w:szCs w:val="21"/>
        </w:rPr>
        <w:t>2）报告期末按行业分类的港股通投资股票投资组合</w:t>
      </w:r>
    </w:p>
    <w:p w14:paraId="720C8E16" w14:textId="77777777" w:rsidR="00A6605D" w:rsidRDefault="00413D7E">
      <w:pPr>
        <w:pStyle w:val="neirong"/>
        <w:spacing w:line="360" w:lineRule="auto"/>
        <w:ind w:leftChars="7" w:firstLineChars="200" w:firstLine="420"/>
        <w:rPr>
          <w:bCs/>
          <w:sz w:val="21"/>
          <w:szCs w:val="21"/>
        </w:rPr>
      </w:pPr>
      <w:r>
        <w:rPr>
          <w:rFonts w:hint="eastAsia"/>
          <w:bCs/>
          <w:sz w:val="21"/>
          <w:szCs w:val="21"/>
        </w:rPr>
        <w:t>本基金报告期末未持有港股通股票。</w:t>
      </w:r>
    </w:p>
    <w:p w14:paraId="66B3C44C" w14:textId="77777777" w:rsidR="00A6605D" w:rsidRDefault="00A6605D">
      <w:pPr>
        <w:pStyle w:val="neirong"/>
        <w:spacing w:line="360" w:lineRule="auto"/>
        <w:ind w:leftChars="7" w:firstLineChars="200" w:firstLine="420"/>
        <w:rPr>
          <w:bCs/>
          <w:sz w:val="21"/>
          <w:szCs w:val="21"/>
        </w:rPr>
      </w:pPr>
    </w:p>
    <w:p w14:paraId="197E7D71" w14:textId="77777777" w:rsidR="00A6605D" w:rsidRDefault="00413D7E">
      <w:pPr>
        <w:spacing w:line="360" w:lineRule="auto"/>
        <w:ind w:firstLineChars="100" w:firstLine="210"/>
        <w:rPr>
          <w:szCs w:val="21"/>
        </w:rPr>
      </w:pPr>
      <w:r>
        <w:rPr>
          <w:rFonts w:hint="eastAsia"/>
          <w:szCs w:val="21"/>
        </w:rPr>
        <w:t>3</w:t>
      </w:r>
      <w:r>
        <w:rPr>
          <w:rFonts w:hint="eastAsia"/>
          <w:szCs w:val="21"/>
        </w:rPr>
        <w:t>、报告期末按公允价值占基金资产净值比例大小排序的前十名股票投资明细</w:t>
      </w:r>
    </w:p>
    <w:p w14:paraId="249F05C2" w14:textId="77777777" w:rsidR="008C2EBF" w:rsidRDefault="008C2EBF">
      <w:pPr>
        <w:spacing w:line="360" w:lineRule="auto"/>
        <w:ind w:firstLineChars="100" w:firstLine="210"/>
        <w:rPr>
          <w:vanish/>
          <w:szCs w:val="21"/>
        </w:rPr>
      </w:pPr>
    </w:p>
    <w:p w14:paraId="03ACB5AD" w14:textId="77777777" w:rsidR="00A6605D" w:rsidRDefault="00413D7E">
      <w:pPr>
        <w:pStyle w:val="neirong"/>
        <w:spacing w:line="360" w:lineRule="auto"/>
        <w:ind w:left="0" w:firstLineChars="200" w:firstLine="420"/>
        <w:rPr>
          <w:sz w:val="21"/>
          <w:szCs w:val="21"/>
        </w:rPr>
      </w:pPr>
      <w:r>
        <w:rPr>
          <w:rFonts w:hint="eastAsia"/>
          <w:sz w:val="21"/>
          <w:szCs w:val="21"/>
        </w:rPr>
        <w:t>本基金本报告期末未持有股票。</w:t>
      </w:r>
    </w:p>
    <w:p w14:paraId="13C26B4B" w14:textId="77777777" w:rsidR="00A6605D" w:rsidRDefault="00A6605D">
      <w:pPr>
        <w:spacing w:line="360" w:lineRule="auto"/>
        <w:ind w:firstLineChars="100" w:firstLine="210"/>
        <w:rPr>
          <w:szCs w:val="21"/>
        </w:rPr>
      </w:pPr>
    </w:p>
    <w:p w14:paraId="249ACDA0" w14:textId="77777777" w:rsidR="00A6605D" w:rsidRDefault="00413D7E">
      <w:pPr>
        <w:spacing w:line="360" w:lineRule="auto"/>
        <w:ind w:firstLineChars="100" w:firstLine="21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49"/>
        <w:gridCol w:w="2716"/>
        <w:gridCol w:w="2139"/>
        <w:gridCol w:w="2174"/>
      </w:tblGrid>
      <w:tr w:rsidR="00A6605D" w14:paraId="2EC8CDE5"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1CF4180"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tcPr>
          <w:p w14:paraId="6710A530" w14:textId="77777777" w:rsidR="00A6605D" w:rsidRDefault="00413D7E">
            <w:pPr>
              <w:pStyle w:val="biaogeleft"/>
              <w:rPr>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049E0C8A"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3E53C567" w14:textId="77777777" w:rsidR="00A6605D" w:rsidRDefault="00413D7E">
            <w:pPr>
              <w:pStyle w:val="biaogeright"/>
              <w:ind w:left="420" w:hanging="420"/>
              <w:rPr>
                <w:rFonts w:hAnsi="Calibri"/>
                <w:color w:val="000000"/>
                <w:sz w:val="21"/>
                <w:szCs w:val="21"/>
              </w:rPr>
            </w:pPr>
            <w:r>
              <w:rPr>
                <w:rFonts w:hAnsi="Calibri" w:hint="eastAsia"/>
                <w:color w:val="000000"/>
                <w:sz w:val="21"/>
                <w:szCs w:val="21"/>
              </w:rPr>
              <w:t>占基金资产净值比例（％）</w:t>
            </w:r>
          </w:p>
        </w:tc>
      </w:tr>
      <w:tr w:rsidR="0064435C" w14:paraId="1E895C8C"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88F9CFC" w14:textId="22261282"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lastRenderedPageBreak/>
              <w:t>1</w:t>
            </w:r>
          </w:p>
        </w:tc>
        <w:tc>
          <w:tcPr>
            <w:tcW w:w="2717" w:type="dxa"/>
            <w:tcBorders>
              <w:top w:val="single" w:sz="8" w:space="0" w:color="000000"/>
              <w:left w:val="single" w:sz="8" w:space="0" w:color="000000"/>
              <w:bottom w:val="single" w:sz="6" w:space="0" w:color="000000"/>
              <w:right w:val="single" w:sz="8" w:space="0" w:color="000000"/>
            </w:tcBorders>
            <w:vAlign w:val="center"/>
          </w:tcPr>
          <w:p w14:paraId="688664BC" w14:textId="29A0C01F" w:rsidR="0064435C" w:rsidRDefault="0064435C" w:rsidP="0064435C">
            <w:pPr>
              <w:pStyle w:val="biaogeleft"/>
              <w:wordWrap w:val="0"/>
              <w:rPr>
                <w:sz w:val="21"/>
                <w:szCs w:val="21"/>
              </w:rPr>
            </w:pPr>
            <w:r w:rsidRPr="0049390C">
              <w:rPr>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06D35D70" w14:textId="0B45E68C"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75B43CB2" w14:textId="13AA4FBF"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3BECCF35"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6B01F49" w14:textId="297C7B31"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tcPr>
          <w:p w14:paraId="7DACDE60" w14:textId="278ECF2F" w:rsidR="0064435C" w:rsidRDefault="0064435C" w:rsidP="0064435C">
            <w:pPr>
              <w:pStyle w:val="biaogeleft"/>
              <w:wordWrap w:val="0"/>
              <w:rPr>
                <w:sz w:val="21"/>
                <w:szCs w:val="21"/>
              </w:rPr>
            </w:pPr>
            <w:r w:rsidRPr="0049390C">
              <w:rPr>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6BDC052E" w14:textId="07C1FF6C"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72BF9CBC" w14:textId="38708C14"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62B6D27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6D60849" w14:textId="122EBF90"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tcPr>
          <w:p w14:paraId="5C089ECD" w14:textId="2677AB9D" w:rsidR="0064435C" w:rsidRDefault="0064435C" w:rsidP="0064435C">
            <w:pPr>
              <w:pStyle w:val="biaogeleft"/>
              <w:wordWrap w:val="0"/>
              <w:rPr>
                <w:sz w:val="21"/>
                <w:szCs w:val="21"/>
              </w:rPr>
            </w:pPr>
            <w:r w:rsidRPr="0049390C">
              <w:rPr>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51C106D9" w14:textId="50BABDCC" w:rsidR="0064435C" w:rsidRDefault="0064435C" w:rsidP="0064435C">
            <w:pPr>
              <w:pStyle w:val="biaogeright"/>
              <w:wordWrap w:val="0"/>
              <w:ind w:left="420" w:hanging="420"/>
              <w:rPr>
                <w:rFonts w:hAnsi="Calibri"/>
                <w:color w:val="000000"/>
                <w:sz w:val="21"/>
                <w:szCs w:val="21"/>
              </w:rPr>
            </w:pPr>
            <w:r w:rsidRPr="004A63DF">
              <w:rPr>
                <w:rFonts w:hAnsi="等线"/>
                <w:color w:val="000000"/>
              </w:rPr>
              <w:t>97,243,726.71</w:t>
            </w:r>
          </w:p>
        </w:tc>
        <w:tc>
          <w:tcPr>
            <w:tcW w:w="2174" w:type="dxa"/>
            <w:tcBorders>
              <w:top w:val="single" w:sz="8" w:space="0" w:color="000000"/>
              <w:left w:val="single" w:sz="8" w:space="0" w:color="000000"/>
              <w:bottom w:val="single" w:sz="6" w:space="0" w:color="000000"/>
              <w:right w:val="single" w:sz="8" w:space="0" w:color="000000"/>
            </w:tcBorders>
            <w:vAlign w:val="center"/>
          </w:tcPr>
          <w:p w14:paraId="75308DA4" w14:textId="27100F7B" w:rsidR="0064435C" w:rsidRDefault="0064435C" w:rsidP="0064435C">
            <w:pPr>
              <w:pStyle w:val="biaogeright"/>
              <w:wordWrap w:val="0"/>
              <w:ind w:left="420" w:hanging="420"/>
              <w:rPr>
                <w:rFonts w:hAnsi="Calibri"/>
                <w:color w:val="000000"/>
                <w:sz w:val="21"/>
                <w:szCs w:val="21"/>
              </w:rPr>
            </w:pPr>
            <w:r w:rsidRPr="004A63DF">
              <w:rPr>
                <w:rFonts w:hAnsi="等线"/>
                <w:color w:val="000000"/>
              </w:rPr>
              <w:t>57.79</w:t>
            </w:r>
          </w:p>
        </w:tc>
      </w:tr>
      <w:tr w:rsidR="0064435C" w14:paraId="7BE71E6B"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AB55C94" w14:textId="77777777" w:rsidR="0064435C" w:rsidRDefault="0064435C" w:rsidP="0064435C">
            <w:pPr>
              <w:pStyle w:val="biaogecenter"/>
              <w:wordWrap w:val="0"/>
              <w:ind w:firstLine="420"/>
              <w:rPr>
                <w:rFonts w:hAnsi="Calibri"/>
                <w:color w:val="000000"/>
                <w:sz w:val="21"/>
                <w:szCs w:val="21"/>
              </w:rPr>
            </w:pPr>
          </w:p>
        </w:tc>
        <w:tc>
          <w:tcPr>
            <w:tcW w:w="2717" w:type="dxa"/>
            <w:tcBorders>
              <w:top w:val="single" w:sz="8" w:space="0" w:color="000000"/>
              <w:left w:val="single" w:sz="8" w:space="0" w:color="000000"/>
              <w:bottom w:val="single" w:sz="6" w:space="0" w:color="000000"/>
              <w:right w:val="single" w:sz="8" w:space="0" w:color="000000"/>
            </w:tcBorders>
            <w:vAlign w:val="center"/>
          </w:tcPr>
          <w:p w14:paraId="3AAD4D78" w14:textId="74B6D3C6" w:rsidR="0064435C" w:rsidRDefault="0064435C" w:rsidP="0064435C">
            <w:pPr>
              <w:pStyle w:val="biaogeleft"/>
              <w:wordWrap w:val="0"/>
              <w:rPr>
                <w:sz w:val="21"/>
                <w:szCs w:val="21"/>
              </w:rPr>
            </w:pPr>
            <w:r w:rsidRPr="0049390C">
              <w:rPr>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2581B4CF" w14:textId="2E2EA964" w:rsidR="0064435C" w:rsidRDefault="0064435C" w:rsidP="0064435C">
            <w:pPr>
              <w:pStyle w:val="biaogeright"/>
              <w:wordWrap w:val="0"/>
              <w:ind w:left="420" w:hanging="420"/>
              <w:rPr>
                <w:rFonts w:hAnsi="Calibri"/>
                <w:color w:val="000000"/>
                <w:sz w:val="21"/>
                <w:szCs w:val="21"/>
              </w:rPr>
            </w:pPr>
            <w:r w:rsidRPr="004A63DF">
              <w:rPr>
                <w:rFonts w:hAnsi="等线"/>
                <w:color w:val="000000"/>
              </w:rPr>
              <w:t>41,151,712.33</w:t>
            </w:r>
          </w:p>
        </w:tc>
        <w:tc>
          <w:tcPr>
            <w:tcW w:w="2174" w:type="dxa"/>
            <w:tcBorders>
              <w:top w:val="single" w:sz="8" w:space="0" w:color="000000"/>
              <w:left w:val="single" w:sz="8" w:space="0" w:color="000000"/>
              <w:bottom w:val="single" w:sz="6" w:space="0" w:color="000000"/>
              <w:right w:val="single" w:sz="8" w:space="0" w:color="000000"/>
            </w:tcBorders>
            <w:vAlign w:val="center"/>
          </w:tcPr>
          <w:p w14:paraId="7C023639" w14:textId="4F2534A6" w:rsidR="0064435C" w:rsidRDefault="0064435C" w:rsidP="0064435C">
            <w:pPr>
              <w:pStyle w:val="biaogeright"/>
              <w:wordWrap w:val="0"/>
              <w:ind w:left="420" w:hanging="420"/>
              <w:rPr>
                <w:rFonts w:hAnsi="Calibri"/>
                <w:color w:val="000000"/>
                <w:sz w:val="21"/>
                <w:szCs w:val="21"/>
              </w:rPr>
            </w:pPr>
            <w:r w:rsidRPr="004A63DF">
              <w:rPr>
                <w:rFonts w:hAnsi="等线"/>
                <w:color w:val="000000"/>
              </w:rPr>
              <w:t>24.46</w:t>
            </w:r>
          </w:p>
        </w:tc>
      </w:tr>
      <w:tr w:rsidR="0064435C" w14:paraId="2C0CEB46"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C86D67F" w14:textId="1366616F"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tcPr>
          <w:p w14:paraId="0BDFA812" w14:textId="59B4AE39" w:rsidR="0064435C" w:rsidRDefault="0064435C" w:rsidP="0064435C">
            <w:pPr>
              <w:pStyle w:val="biaogeleft"/>
              <w:wordWrap w:val="0"/>
              <w:rPr>
                <w:sz w:val="21"/>
                <w:szCs w:val="21"/>
              </w:rPr>
            </w:pPr>
            <w:r w:rsidRPr="0049390C">
              <w:rPr>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1E3F7D9A" w14:textId="61619D8B" w:rsidR="0064435C" w:rsidRDefault="0064435C" w:rsidP="0064435C">
            <w:pPr>
              <w:pStyle w:val="biaogeright"/>
              <w:wordWrap w:val="0"/>
              <w:ind w:left="420" w:hanging="420"/>
              <w:rPr>
                <w:rFonts w:hAnsi="Calibri"/>
                <w:color w:val="000000"/>
                <w:sz w:val="21"/>
                <w:szCs w:val="21"/>
              </w:rPr>
            </w:pPr>
            <w:r w:rsidRPr="004A63DF">
              <w:rPr>
                <w:rFonts w:hAnsi="等线"/>
                <w:color w:val="000000"/>
              </w:rPr>
              <w:t>20,270,358.62</w:t>
            </w:r>
          </w:p>
        </w:tc>
        <w:tc>
          <w:tcPr>
            <w:tcW w:w="2174" w:type="dxa"/>
            <w:tcBorders>
              <w:top w:val="single" w:sz="8" w:space="0" w:color="000000"/>
              <w:left w:val="single" w:sz="8" w:space="0" w:color="000000"/>
              <w:bottom w:val="single" w:sz="6" w:space="0" w:color="000000"/>
              <w:right w:val="single" w:sz="8" w:space="0" w:color="000000"/>
            </w:tcBorders>
            <w:vAlign w:val="center"/>
          </w:tcPr>
          <w:p w14:paraId="04C2463B" w14:textId="78E5C425" w:rsidR="0064435C" w:rsidRDefault="0064435C" w:rsidP="0064435C">
            <w:pPr>
              <w:pStyle w:val="biaogeright"/>
              <w:wordWrap w:val="0"/>
              <w:ind w:left="420" w:hanging="420"/>
              <w:rPr>
                <w:rFonts w:hAnsi="Calibri"/>
                <w:color w:val="000000"/>
                <w:sz w:val="21"/>
                <w:szCs w:val="21"/>
              </w:rPr>
            </w:pPr>
            <w:r w:rsidRPr="004A63DF">
              <w:rPr>
                <w:rFonts w:hAnsi="等线"/>
                <w:color w:val="000000"/>
              </w:rPr>
              <w:t>12.05</w:t>
            </w:r>
          </w:p>
        </w:tc>
      </w:tr>
      <w:tr w:rsidR="0064435C" w14:paraId="0AD3EFBE"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6AAABDC" w14:textId="7B75EBD0"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tcPr>
          <w:p w14:paraId="5C8FB8B7" w14:textId="75E48C1C" w:rsidR="0064435C" w:rsidRDefault="0064435C" w:rsidP="0064435C">
            <w:pPr>
              <w:pStyle w:val="biaogeleft"/>
              <w:wordWrap w:val="0"/>
              <w:rPr>
                <w:sz w:val="21"/>
                <w:szCs w:val="21"/>
              </w:rPr>
            </w:pPr>
            <w:r w:rsidRPr="0049390C">
              <w:rPr>
                <w:sz w:val="21"/>
                <w:szCs w:val="21"/>
              </w:rPr>
              <w:t>企业短期融资券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10AE1B40" w14:textId="21A2B9CD" w:rsidR="0064435C" w:rsidRDefault="0064435C" w:rsidP="0064435C">
            <w:pPr>
              <w:pStyle w:val="biaogeright"/>
              <w:wordWrap w:val="0"/>
              <w:ind w:left="420" w:hanging="420"/>
              <w:rPr>
                <w:rFonts w:hAnsi="Calibri"/>
                <w:color w:val="000000"/>
                <w:sz w:val="21"/>
                <w:szCs w:val="21"/>
              </w:rPr>
            </w:pPr>
            <w:r w:rsidRPr="004A63DF">
              <w:rPr>
                <w:rFonts w:hAnsi="等线"/>
                <w:color w:val="000000"/>
              </w:rPr>
              <w:t>35,415,980.33</w:t>
            </w:r>
          </w:p>
        </w:tc>
        <w:tc>
          <w:tcPr>
            <w:tcW w:w="2174" w:type="dxa"/>
            <w:tcBorders>
              <w:top w:val="single" w:sz="8" w:space="0" w:color="000000"/>
              <w:left w:val="single" w:sz="8" w:space="0" w:color="000000"/>
              <w:bottom w:val="single" w:sz="6" w:space="0" w:color="000000"/>
              <w:right w:val="single" w:sz="8" w:space="0" w:color="000000"/>
            </w:tcBorders>
            <w:vAlign w:val="center"/>
          </w:tcPr>
          <w:p w14:paraId="025826C4" w14:textId="7ABEB8C6" w:rsidR="0064435C" w:rsidRDefault="0064435C" w:rsidP="0064435C">
            <w:pPr>
              <w:pStyle w:val="biaogeright"/>
              <w:wordWrap w:val="0"/>
              <w:ind w:left="420" w:hanging="420"/>
              <w:rPr>
                <w:rFonts w:hAnsi="Calibri"/>
                <w:color w:val="000000"/>
                <w:sz w:val="21"/>
                <w:szCs w:val="21"/>
              </w:rPr>
            </w:pPr>
            <w:r w:rsidRPr="004A63DF">
              <w:rPr>
                <w:rFonts w:hAnsi="等线"/>
                <w:color w:val="000000"/>
              </w:rPr>
              <w:t>21.05</w:t>
            </w:r>
          </w:p>
        </w:tc>
      </w:tr>
      <w:tr w:rsidR="0064435C" w14:paraId="2217ECB1"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7FA10AE3" w14:textId="693FFED6"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tcPr>
          <w:p w14:paraId="602BA682" w14:textId="57205373" w:rsidR="0064435C" w:rsidRDefault="0064435C" w:rsidP="0064435C">
            <w:pPr>
              <w:pStyle w:val="biaogeleft"/>
              <w:wordWrap w:val="0"/>
              <w:rPr>
                <w:sz w:val="21"/>
                <w:szCs w:val="21"/>
              </w:rPr>
            </w:pPr>
            <w:r w:rsidRPr="0049390C">
              <w:rPr>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059FA41E" w14:textId="01C372D4" w:rsidR="0064435C" w:rsidRDefault="0064435C" w:rsidP="0064435C">
            <w:pPr>
              <w:pStyle w:val="biaogeright"/>
              <w:wordWrap w:val="0"/>
              <w:ind w:left="420" w:hanging="420"/>
              <w:rPr>
                <w:rFonts w:hAnsi="Calibri"/>
                <w:color w:val="000000"/>
                <w:sz w:val="21"/>
                <w:szCs w:val="21"/>
              </w:rPr>
            </w:pPr>
            <w:r w:rsidRPr="004A63DF">
              <w:rPr>
                <w:rFonts w:hAnsi="等线"/>
                <w:color w:val="000000"/>
              </w:rPr>
              <w:t>51,256,480.69</w:t>
            </w:r>
          </w:p>
        </w:tc>
        <w:tc>
          <w:tcPr>
            <w:tcW w:w="2174" w:type="dxa"/>
            <w:tcBorders>
              <w:top w:val="single" w:sz="8" w:space="0" w:color="000000"/>
              <w:left w:val="single" w:sz="8" w:space="0" w:color="000000"/>
              <w:bottom w:val="single" w:sz="6" w:space="0" w:color="000000"/>
              <w:right w:val="single" w:sz="8" w:space="0" w:color="000000"/>
            </w:tcBorders>
            <w:vAlign w:val="center"/>
          </w:tcPr>
          <w:p w14:paraId="5867D309" w14:textId="4218DBE6" w:rsidR="0064435C" w:rsidRDefault="0064435C" w:rsidP="0064435C">
            <w:pPr>
              <w:pStyle w:val="biaogeright"/>
              <w:wordWrap w:val="0"/>
              <w:ind w:left="420" w:hanging="420"/>
              <w:rPr>
                <w:rFonts w:hAnsi="Calibri"/>
                <w:color w:val="000000"/>
                <w:sz w:val="21"/>
                <w:szCs w:val="21"/>
              </w:rPr>
            </w:pPr>
            <w:r w:rsidRPr="004A63DF">
              <w:rPr>
                <w:rFonts w:hAnsi="等线"/>
                <w:color w:val="000000"/>
              </w:rPr>
              <w:t>30.46</w:t>
            </w:r>
          </w:p>
        </w:tc>
      </w:tr>
      <w:tr w:rsidR="0064435C" w14:paraId="6FB641B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AE015C6" w14:textId="5D173729"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tcPr>
          <w:p w14:paraId="51B00DBE" w14:textId="5EABFF20" w:rsidR="0064435C" w:rsidRDefault="0064435C" w:rsidP="0064435C">
            <w:pPr>
              <w:pStyle w:val="biaogeleft"/>
              <w:wordWrap w:val="0"/>
              <w:rPr>
                <w:sz w:val="21"/>
                <w:szCs w:val="21"/>
              </w:rPr>
            </w:pPr>
            <w:r w:rsidRPr="0049390C">
              <w:rPr>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6A0C106E" w14:textId="4EB8D8D4"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6BDF4711" w14:textId="2463186E"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0B608CCA"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3E043B70" w14:textId="1E0E8AE0"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tcPr>
          <w:p w14:paraId="4368FA73" w14:textId="2EF267C0" w:rsidR="0064435C" w:rsidRDefault="0064435C" w:rsidP="0064435C">
            <w:pPr>
              <w:pStyle w:val="biaogeleft"/>
              <w:wordWrap w:val="0"/>
              <w:rPr>
                <w:sz w:val="21"/>
                <w:szCs w:val="21"/>
              </w:rPr>
            </w:pPr>
            <w:r w:rsidRPr="0049390C">
              <w:rPr>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tcPr>
          <w:p w14:paraId="2D5CE18C" w14:textId="08ACFE85"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5F45948B" w14:textId="6FACDD86"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1B13389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205D144" w14:textId="4685504B"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tcPr>
          <w:p w14:paraId="0439D3CE" w14:textId="0366151B" w:rsidR="0064435C" w:rsidRDefault="0064435C" w:rsidP="0064435C">
            <w:pPr>
              <w:pStyle w:val="biaogeleft"/>
              <w:wordWrap w:val="0"/>
              <w:rPr>
                <w:sz w:val="21"/>
                <w:szCs w:val="21"/>
              </w:rPr>
            </w:pPr>
            <w:r w:rsidRPr="0049390C">
              <w:rPr>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tcPr>
          <w:p w14:paraId="397F3EDB" w14:textId="55BB5A22"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619B3A2A" w14:textId="0F7DBF51" w:rsidR="0064435C" w:rsidRDefault="0064435C" w:rsidP="0064435C">
            <w:pPr>
              <w:pStyle w:val="biaogeright"/>
              <w:wordWrap w:val="0"/>
              <w:ind w:left="420" w:hanging="420"/>
              <w:rPr>
                <w:rFonts w:hAnsi="Calibri"/>
                <w:color w:val="000000"/>
                <w:sz w:val="21"/>
                <w:szCs w:val="21"/>
              </w:rPr>
            </w:pPr>
            <w:r w:rsidRPr="004A63DF">
              <w:rPr>
                <w:rFonts w:hAnsi="等线"/>
                <w:color w:val="000000"/>
              </w:rPr>
              <w:t>-</w:t>
            </w:r>
          </w:p>
        </w:tc>
      </w:tr>
      <w:tr w:rsidR="0064435C" w14:paraId="7E978D46"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4B6F092B" w14:textId="5D4BFE70" w:rsidR="0064435C" w:rsidRDefault="0064435C" w:rsidP="0064435C">
            <w:pPr>
              <w:pStyle w:val="biaogecenter"/>
              <w:wordWrap w:val="0"/>
              <w:ind w:firstLine="420"/>
              <w:rPr>
                <w:rFonts w:hAnsi="Calibri"/>
                <w:color w:val="000000"/>
                <w:sz w:val="21"/>
                <w:szCs w:val="21"/>
              </w:rPr>
            </w:pPr>
            <w:r w:rsidRPr="0049390C">
              <w:rPr>
                <w:rFonts w:hAnsi="Calibri"/>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tcPr>
          <w:p w14:paraId="7DBF8A50" w14:textId="476D08F8" w:rsidR="0064435C" w:rsidRDefault="0064435C" w:rsidP="0064435C">
            <w:pPr>
              <w:pStyle w:val="biaogeleft"/>
              <w:wordWrap w:val="0"/>
              <w:rPr>
                <w:sz w:val="21"/>
                <w:szCs w:val="21"/>
              </w:rPr>
            </w:pPr>
            <w:r w:rsidRPr="0049390C">
              <w:rPr>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tcPr>
          <w:p w14:paraId="382A1B25" w14:textId="66214EA8" w:rsidR="0064435C" w:rsidRDefault="0064435C" w:rsidP="0064435C">
            <w:pPr>
              <w:pStyle w:val="biaogeright"/>
              <w:wordWrap w:val="0"/>
              <w:ind w:left="420" w:hanging="420"/>
              <w:rPr>
                <w:rFonts w:hAnsi="Calibri"/>
                <w:color w:val="000000"/>
                <w:sz w:val="21"/>
                <w:szCs w:val="21"/>
              </w:rPr>
            </w:pPr>
            <w:r w:rsidRPr="004A63DF">
              <w:rPr>
                <w:rFonts w:hAnsi="等线"/>
                <w:color w:val="000000"/>
              </w:rPr>
              <w:t>204,186,546.35</w:t>
            </w:r>
          </w:p>
        </w:tc>
        <w:tc>
          <w:tcPr>
            <w:tcW w:w="2174" w:type="dxa"/>
            <w:tcBorders>
              <w:top w:val="single" w:sz="8" w:space="0" w:color="000000"/>
              <w:left w:val="single" w:sz="8" w:space="0" w:color="000000"/>
              <w:bottom w:val="single" w:sz="6" w:space="0" w:color="000000"/>
              <w:right w:val="single" w:sz="8" w:space="0" w:color="000000"/>
            </w:tcBorders>
            <w:vAlign w:val="center"/>
          </w:tcPr>
          <w:p w14:paraId="42602C7D" w14:textId="26D360C5" w:rsidR="0064435C" w:rsidRDefault="0064435C" w:rsidP="0064435C">
            <w:pPr>
              <w:pStyle w:val="biaogeright"/>
              <w:wordWrap w:val="0"/>
              <w:ind w:left="420" w:hanging="420"/>
              <w:rPr>
                <w:rFonts w:hAnsi="Calibri"/>
                <w:color w:val="000000"/>
                <w:sz w:val="21"/>
                <w:szCs w:val="21"/>
              </w:rPr>
            </w:pPr>
            <w:r w:rsidRPr="004A63DF">
              <w:rPr>
                <w:rFonts w:hAnsi="等线"/>
                <w:color w:val="000000"/>
              </w:rPr>
              <w:t>121.35</w:t>
            </w:r>
          </w:p>
        </w:tc>
      </w:tr>
    </w:tbl>
    <w:p w14:paraId="1713BCC7" w14:textId="77777777" w:rsidR="00A6605D" w:rsidRDefault="00A6605D">
      <w:pPr>
        <w:widowControl/>
        <w:spacing w:line="360" w:lineRule="auto"/>
        <w:jc w:val="left"/>
        <w:rPr>
          <w:rFonts w:ascii="宋体" w:hAnsi="宋体" w:cs="宋体"/>
          <w:kern w:val="0"/>
          <w:szCs w:val="21"/>
        </w:rPr>
      </w:pPr>
    </w:p>
    <w:p w14:paraId="6B3DEBFE" w14:textId="77777777" w:rsidR="00A6605D" w:rsidRDefault="00413D7E">
      <w:pPr>
        <w:spacing w:line="360" w:lineRule="auto"/>
        <w:ind w:firstLineChars="200" w:firstLine="420"/>
        <w:rPr>
          <w:rFonts w:ascii="宋体" w:hAnsi="宋体"/>
          <w:kern w:val="0"/>
        </w:rPr>
      </w:pPr>
      <w:r>
        <w:rPr>
          <w:rFonts w:hint="eastAsia"/>
          <w:szCs w:val="21"/>
        </w:rPr>
        <w:t>5</w:t>
      </w:r>
      <w:r>
        <w:rPr>
          <w:rFonts w:hint="eastAsia"/>
          <w:szCs w:val="21"/>
        </w:rPr>
        <w:t>、报告期末按公允价值占基金资产净值比例大小排序的前五名债券投资明细</w:t>
      </w:r>
    </w:p>
    <w:tbl>
      <w:tblPr>
        <w:tblW w:w="9073" w:type="dxa"/>
        <w:tblInd w:w="-34" w:type="dxa"/>
        <w:tblLook w:val="04A0" w:firstRow="1" w:lastRow="0" w:firstColumn="1" w:lastColumn="0" w:noHBand="0" w:noVBand="1"/>
      </w:tblPr>
      <w:tblGrid>
        <w:gridCol w:w="709"/>
        <w:gridCol w:w="1377"/>
        <w:gridCol w:w="2252"/>
        <w:gridCol w:w="1144"/>
        <w:gridCol w:w="1905"/>
        <w:gridCol w:w="1686"/>
      </w:tblGrid>
      <w:tr w:rsidR="00A6605D" w14:paraId="48AC98A7"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419356F9"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序号</w:t>
            </w:r>
          </w:p>
        </w:tc>
        <w:tc>
          <w:tcPr>
            <w:tcW w:w="1377" w:type="dxa"/>
            <w:tcBorders>
              <w:top w:val="single" w:sz="8" w:space="0" w:color="000000"/>
              <w:left w:val="single" w:sz="8" w:space="0" w:color="000000"/>
              <w:bottom w:val="single" w:sz="6" w:space="0" w:color="000000"/>
              <w:right w:val="single" w:sz="8" w:space="0" w:color="000000"/>
            </w:tcBorders>
            <w:vAlign w:val="center"/>
          </w:tcPr>
          <w:p w14:paraId="4C7C7748"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债券代码</w:t>
            </w:r>
          </w:p>
        </w:tc>
        <w:tc>
          <w:tcPr>
            <w:tcW w:w="2252" w:type="dxa"/>
            <w:tcBorders>
              <w:top w:val="single" w:sz="8" w:space="0" w:color="000000"/>
              <w:left w:val="single" w:sz="8" w:space="0" w:color="000000"/>
              <w:bottom w:val="single" w:sz="6" w:space="0" w:color="000000"/>
              <w:right w:val="single" w:sz="8" w:space="0" w:color="000000"/>
            </w:tcBorders>
            <w:vAlign w:val="center"/>
          </w:tcPr>
          <w:p w14:paraId="5DF8E36A"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债券名称</w:t>
            </w:r>
          </w:p>
        </w:tc>
        <w:tc>
          <w:tcPr>
            <w:tcW w:w="1144" w:type="dxa"/>
            <w:tcBorders>
              <w:top w:val="single" w:sz="8" w:space="0" w:color="000000"/>
              <w:left w:val="single" w:sz="8" w:space="0" w:color="000000"/>
              <w:bottom w:val="single" w:sz="6" w:space="0" w:color="000000"/>
              <w:right w:val="single" w:sz="8" w:space="0" w:color="000000"/>
            </w:tcBorders>
            <w:vAlign w:val="center"/>
          </w:tcPr>
          <w:p w14:paraId="303946AE"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数量（张）</w:t>
            </w:r>
          </w:p>
        </w:tc>
        <w:tc>
          <w:tcPr>
            <w:tcW w:w="1905" w:type="dxa"/>
            <w:tcBorders>
              <w:top w:val="single" w:sz="8" w:space="0" w:color="000000"/>
              <w:left w:val="single" w:sz="8" w:space="0" w:color="000000"/>
              <w:bottom w:val="single" w:sz="6" w:space="0" w:color="000000"/>
              <w:right w:val="single" w:sz="8" w:space="0" w:color="000000"/>
            </w:tcBorders>
            <w:vAlign w:val="center"/>
          </w:tcPr>
          <w:p w14:paraId="20594DA4"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公允价值</w:t>
            </w:r>
            <w:r>
              <w:rPr>
                <w:rFonts w:hAnsi="Calibri" w:hint="eastAsia"/>
                <w:color w:val="000000"/>
                <w:szCs w:val="21"/>
              </w:rPr>
              <w:t>(</w:t>
            </w:r>
            <w:r>
              <w:rPr>
                <w:rFonts w:hAnsi="Calibri" w:hint="eastAsia"/>
                <w:color w:val="000000"/>
                <w:szCs w:val="21"/>
              </w:rPr>
              <w:t>元</w:t>
            </w:r>
            <w:r>
              <w:rPr>
                <w:rFonts w:hAnsi="Calibri" w:hint="eastAsia"/>
                <w:color w:val="000000"/>
                <w:szCs w:val="21"/>
              </w:rPr>
              <w:t>)</w:t>
            </w:r>
          </w:p>
        </w:tc>
        <w:tc>
          <w:tcPr>
            <w:tcW w:w="1686" w:type="dxa"/>
            <w:tcBorders>
              <w:top w:val="single" w:sz="8" w:space="0" w:color="000000"/>
              <w:left w:val="single" w:sz="8" w:space="0" w:color="000000"/>
              <w:bottom w:val="single" w:sz="6" w:space="0" w:color="000000"/>
              <w:right w:val="single" w:sz="8" w:space="0" w:color="000000"/>
            </w:tcBorders>
            <w:vAlign w:val="center"/>
          </w:tcPr>
          <w:p w14:paraId="1D044A8C" w14:textId="77777777" w:rsidR="00A6605D" w:rsidRDefault="00413D7E">
            <w:pPr>
              <w:widowControl/>
              <w:wordWrap w:val="0"/>
              <w:autoSpaceDE w:val="0"/>
              <w:autoSpaceDN w:val="0"/>
              <w:adjustRightInd w:val="0"/>
              <w:spacing w:before="29" w:line="288" w:lineRule="auto"/>
              <w:ind w:left="15"/>
              <w:jc w:val="center"/>
              <w:rPr>
                <w:rFonts w:hAnsi="Calibri"/>
                <w:color w:val="000000"/>
                <w:szCs w:val="21"/>
              </w:rPr>
            </w:pPr>
            <w:r>
              <w:rPr>
                <w:rFonts w:hAnsi="Calibri" w:hint="eastAsia"/>
                <w:color w:val="000000"/>
                <w:szCs w:val="21"/>
              </w:rPr>
              <w:t>占基金资产净值比例（％）</w:t>
            </w:r>
          </w:p>
        </w:tc>
      </w:tr>
      <w:tr w:rsidR="0064435C" w14:paraId="7F014304"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0691690" w14:textId="604FE608" w:rsidR="0064435C" w:rsidRDefault="0064435C" w:rsidP="0064435C">
            <w:pPr>
              <w:widowControl/>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1</w:t>
            </w:r>
          </w:p>
        </w:tc>
        <w:tc>
          <w:tcPr>
            <w:tcW w:w="1377" w:type="dxa"/>
            <w:tcBorders>
              <w:top w:val="single" w:sz="8" w:space="0" w:color="000000"/>
              <w:left w:val="single" w:sz="8" w:space="0" w:color="000000"/>
              <w:bottom w:val="single" w:sz="6" w:space="0" w:color="000000"/>
              <w:right w:val="single" w:sz="8" w:space="0" w:color="000000"/>
            </w:tcBorders>
            <w:vAlign w:val="center"/>
          </w:tcPr>
          <w:p w14:paraId="7A934842" w14:textId="163421F6"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230202</w:t>
            </w:r>
          </w:p>
        </w:tc>
        <w:tc>
          <w:tcPr>
            <w:tcW w:w="2252" w:type="dxa"/>
            <w:tcBorders>
              <w:top w:val="single" w:sz="8" w:space="0" w:color="000000"/>
              <w:left w:val="single" w:sz="8" w:space="0" w:color="000000"/>
              <w:bottom w:val="single" w:sz="6" w:space="0" w:color="000000"/>
              <w:right w:val="single" w:sz="8" w:space="0" w:color="000000"/>
            </w:tcBorders>
            <w:vAlign w:val="center"/>
          </w:tcPr>
          <w:p w14:paraId="7F4803C9" w14:textId="294C98F2"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23</w:t>
            </w:r>
            <w:r w:rsidRPr="004A63DF">
              <w:rPr>
                <w:rFonts w:hAnsi="等线"/>
                <w:color w:val="000000"/>
              </w:rPr>
              <w:t>国开</w:t>
            </w:r>
            <w:r w:rsidRPr="004A63DF">
              <w:rPr>
                <w:rFonts w:hAnsi="等线"/>
                <w:color w:val="000000"/>
              </w:rPr>
              <w:t>02</w:t>
            </w:r>
          </w:p>
        </w:tc>
        <w:tc>
          <w:tcPr>
            <w:tcW w:w="1144" w:type="dxa"/>
            <w:tcBorders>
              <w:top w:val="single" w:sz="8" w:space="0" w:color="000000"/>
              <w:left w:val="single" w:sz="8" w:space="0" w:color="000000"/>
              <w:bottom w:val="single" w:sz="6" w:space="0" w:color="000000"/>
              <w:right w:val="single" w:sz="8" w:space="0" w:color="000000"/>
            </w:tcBorders>
            <w:vAlign w:val="center"/>
          </w:tcPr>
          <w:p w14:paraId="08C620F2" w14:textId="7A944A96"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300,000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33EA9F2F" w14:textId="25FE520E"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30,920,712.33</w:t>
            </w:r>
          </w:p>
        </w:tc>
        <w:tc>
          <w:tcPr>
            <w:tcW w:w="1686" w:type="dxa"/>
            <w:tcBorders>
              <w:top w:val="single" w:sz="8" w:space="0" w:color="000000"/>
              <w:left w:val="single" w:sz="8" w:space="0" w:color="000000"/>
              <w:bottom w:val="single" w:sz="6" w:space="0" w:color="000000"/>
              <w:right w:val="single" w:sz="8" w:space="0" w:color="000000"/>
            </w:tcBorders>
            <w:vAlign w:val="center"/>
          </w:tcPr>
          <w:p w14:paraId="4AE99B8D" w14:textId="289EBCC7"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18.38</w:t>
            </w:r>
          </w:p>
        </w:tc>
      </w:tr>
      <w:tr w:rsidR="0064435C" w14:paraId="39C58951"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E74E5A3" w14:textId="6EA27B29"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2</w:t>
            </w:r>
          </w:p>
        </w:tc>
        <w:tc>
          <w:tcPr>
            <w:tcW w:w="1377" w:type="dxa"/>
            <w:tcBorders>
              <w:top w:val="single" w:sz="8" w:space="0" w:color="000000"/>
              <w:left w:val="single" w:sz="8" w:space="0" w:color="000000"/>
              <w:bottom w:val="single" w:sz="6" w:space="0" w:color="000000"/>
              <w:right w:val="single" w:sz="8" w:space="0" w:color="000000"/>
            </w:tcBorders>
            <w:vAlign w:val="center"/>
          </w:tcPr>
          <w:p w14:paraId="159AA1B8" w14:textId="6CBCE207"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102281377</w:t>
            </w:r>
          </w:p>
        </w:tc>
        <w:tc>
          <w:tcPr>
            <w:tcW w:w="2252" w:type="dxa"/>
            <w:tcBorders>
              <w:top w:val="single" w:sz="8" w:space="0" w:color="000000"/>
              <w:left w:val="single" w:sz="8" w:space="0" w:color="000000"/>
              <w:bottom w:val="single" w:sz="6" w:space="0" w:color="000000"/>
              <w:right w:val="single" w:sz="8" w:space="0" w:color="000000"/>
            </w:tcBorders>
            <w:vAlign w:val="center"/>
          </w:tcPr>
          <w:p w14:paraId="683ABAED" w14:textId="66D11851"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22</w:t>
            </w:r>
            <w:r w:rsidRPr="004A63DF">
              <w:rPr>
                <w:rFonts w:hAnsi="等线"/>
                <w:color w:val="000000"/>
              </w:rPr>
              <w:t>太湖国投</w:t>
            </w:r>
            <w:r w:rsidRPr="004A63DF">
              <w:rPr>
                <w:rFonts w:hAnsi="等线"/>
                <w:color w:val="000000"/>
              </w:rPr>
              <w:t>MTN001</w:t>
            </w:r>
          </w:p>
        </w:tc>
        <w:tc>
          <w:tcPr>
            <w:tcW w:w="1144" w:type="dxa"/>
            <w:tcBorders>
              <w:top w:val="single" w:sz="8" w:space="0" w:color="000000"/>
              <w:left w:val="single" w:sz="8" w:space="0" w:color="000000"/>
              <w:bottom w:val="single" w:sz="6" w:space="0" w:color="000000"/>
              <w:right w:val="single" w:sz="8" w:space="0" w:color="000000"/>
            </w:tcBorders>
            <w:vAlign w:val="center"/>
          </w:tcPr>
          <w:p w14:paraId="302200F2" w14:textId="7E9ECCA4"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150,000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238B1E81" w14:textId="2D1D9B07"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15,354,398.36</w:t>
            </w:r>
          </w:p>
        </w:tc>
        <w:tc>
          <w:tcPr>
            <w:tcW w:w="1686" w:type="dxa"/>
            <w:tcBorders>
              <w:top w:val="single" w:sz="8" w:space="0" w:color="000000"/>
              <w:left w:val="single" w:sz="8" w:space="0" w:color="000000"/>
              <w:bottom w:val="single" w:sz="6" w:space="0" w:color="000000"/>
              <w:right w:val="single" w:sz="8" w:space="0" w:color="000000"/>
            </w:tcBorders>
            <w:vAlign w:val="center"/>
          </w:tcPr>
          <w:p w14:paraId="2B1E057E" w14:textId="63D1214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9.12</w:t>
            </w:r>
          </w:p>
        </w:tc>
      </w:tr>
      <w:tr w:rsidR="0064435C" w14:paraId="089DDA90"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6A31BA65" w14:textId="419ACE4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3</w:t>
            </w:r>
          </w:p>
        </w:tc>
        <w:tc>
          <w:tcPr>
            <w:tcW w:w="1377" w:type="dxa"/>
            <w:tcBorders>
              <w:top w:val="single" w:sz="8" w:space="0" w:color="000000"/>
              <w:left w:val="single" w:sz="8" w:space="0" w:color="000000"/>
              <w:bottom w:val="single" w:sz="6" w:space="0" w:color="000000"/>
              <w:right w:val="single" w:sz="8" w:space="0" w:color="000000"/>
            </w:tcBorders>
            <w:vAlign w:val="center"/>
          </w:tcPr>
          <w:p w14:paraId="10C8A9F5" w14:textId="68F764EE"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232380088</w:t>
            </w:r>
          </w:p>
        </w:tc>
        <w:tc>
          <w:tcPr>
            <w:tcW w:w="2252" w:type="dxa"/>
            <w:tcBorders>
              <w:top w:val="single" w:sz="8" w:space="0" w:color="000000"/>
              <w:left w:val="single" w:sz="8" w:space="0" w:color="000000"/>
              <w:bottom w:val="single" w:sz="6" w:space="0" w:color="000000"/>
              <w:right w:val="single" w:sz="8" w:space="0" w:color="000000"/>
            </w:tcBorders>
            <w:vAlign w:val="center"/>
          </w:tcPr>
          <w:p w14:paraId="7D2CD9BE" w14:textId="6779DAD0"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23</w:t>
            </w:r>
            <w:r w:rsidRPr="004A63DF">
              <w:rPr>
                <w:rFonts w:hAnsi="等线"/>
                <w:color w:val="000000"/>
              </w:rPr>
              <w:t>苏州银行二级</w:t>
            </w:r>
            <w:r w:rsidRPr="004A63DF">
              <w:rPr>
                <w:rFonts w:hAnsi="等线"/>
                <w:color w:val="000000"/>
              </w:rPr>
              <w:t>01</w:t>
            </w:r>
          </w:p>
        </w:tc>
        <w:tc>
          <w:tcPr>
            <w:tcW w:w="1144" w:type="dxa"/>
            <w:tcBorders>
              <w:top w:val="single" w:sz="8" w:space="0" w:color="000000"/>
              <w:left w:val="single" w:sz="8" w:space="0" w:color="000000"/>
              <w:bottom w:val="single" w:sz="6" w:space="0" w:color="000000"/>
              <w:right w:val="single" w:sz="8" w:space="0" w:color="000000"/>
            </w:tcBorders>
            <w:vAlign w:val="center"/>
          </w:tcPr>
          <w:p w14:paraId="3CAA41A3" w14:textId="48CC4DCE"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150,000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6AA4EE8B" w14:textId="60D1B56B"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15,143,395.08</w:t>
            </w:r>
          </w:p>
        </w:tc>
        <w:tc>
          <w:tcPr>
            <w:tcW w:w="1686" w:type="dxa"/>
            <w:tcBorders>
              <w:top w:val="single" w:sz="8" w:space="0" w:color="000000"/>
              <w:left w:val="single" w:sz="8" w:space="0" w:color="000000"/>
              <w:bottom w:val="single" w:sz="6" w:space="0" w:color="000000"/>
              <w:right w:val="single" w:sz="8" w:space="0" w:color="000000"/>
            </w:tcBorders>
            <w:vAlign w:val="center"/>
          </w:tcPr>
          <w:p w14:paraId="54602CA7" w14:textId="6829C50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9.00</w:t>
            </w:r>
          </w:p>
        </w:tc>
      </w:tr>
      <w:tr w:rsidR="0064435C" w14:paraId="216D3259"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2AD67C43" w14:textId="3F881189"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4</w:t>
            </w:r>
          </w:p>
        </w:tc>
        <w:tc>
          <w:tcPr>
            <w:tcW w:w="1377" w:type="dxa"/>
            <w:tcBorders>
              <w:top w:val="single" w:sz="8" w:space="0" w:color="000000"/>
              <w:left w:val="single" w:sz="8" w:space="0" w:color="000000"/>
              <w:bottom w:val="single" w:sz="6" w:space="0" w:color="000000"/>
              <w:right w:val="single" w:sz="8" w:space="0" w:color="000000"/>
            </w:tcBorders>
            <w:vAlign w:val="center"/>
          </w:tcPr>
          <w:p w14:paraId="0169E7CB" w14:textId="2579753E"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1928009</w:t>
            </w:r>
          </w:p>
        </w:tc>
        <w:tc>
          <w:tcPr>
            <w:tcW w:w="2252" w:type="dxa"/>
            <w:tcBorders>
              <w:top w:val="single" w:sz="8" w:space="0" w:color="000000"/>
              <w:left w:val="single" w:sz="8" w:space="0" w:color="000000"/>
              <w:bottom w:val="single" w:sz="6" w:space="0" w:color="000000"/>
              <w:right w:val="single" w:sz="8" w:space="0" w:color="000000"/>
            </w:tcBorders>
            <w:vAlign w:val="center"/>
          </w:tcPr>
          <w:p w14:paraId="56EDF4DE" w14:textId="52878F7C"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19</w:t>
            </w:r>
            <w:r w:rsidRPr="004A63DF">
              <w:rPr>
                <w:rFonts w:hAnsi="等线"/>
                <w:color w:val="000000"/>
              </w:rPr>
              <w:t>农业银行二级</w:t>
            </w:r>
            <w:r w:rsidRPr="004A63DF">
              <w:rPr>
                <w:rFonts w:hAnsi="等线"/>
                <w:color w:val="000000"/>
              </w:rPr>
              <w:t>04</w:t>
            </w:r>
          </w:p>
        </w:tc>
        <w:tc>
          <w:tcPr>
            <w:tcW w:w="1144" w:type="dxa"/>
            <w:tcBorders>
              <w:top w:val="single" w:sz="8" w:space="0" w:color="000000"/>
              <w:left w:val="single" w:sz="8" w:space="0" w:color="000000"/>
              <w:bottom w:val="single" w:sz="6" w:space="0" w:color="000000"/>
              <w:right w:val="single" w:sz="8" w:space="0" w:color="000000"/>
            </w:tcBorders>
            <w:vAlign w:val="center"/>
          </w:tcPr>
          <w:p w14:paraId="01D7C33E" w14:textId="359879D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4D69D141" w14:textId="3587E9C1"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10,355,071.04</w:t>
            </w:r>
          </w:p>
        </w:tc>
        <w:tc>
          <w:tcPr>
            <w:tcW w:w="1686" w:type="dxa"/>
            <w:tcBorders>
              <w:top w:val="single" w:sz="8" w:space="0" w:color="000000"/>
              <w:left w:val="single" w:sz="8" w:space="0" w:color="000000"/>
              <w:bottom w:val="single" w:sz="6" w:space="0" w:color="000000"/>
              <w:right w:val="single" w:sz="8" w:space="0" w:color="000000"/>
            </w:tcBorders>
            <w:vAlign w:val="center"/>
          </w:tcPr>
          <w:p w14:paraId="6F8D7923" w14:textId="3A1F5C1E"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6.15</w:t>
            </w:r>
          </w:p>
        </w:tc>
      </w:tr>
      <w:tr w:rsidR="0064435C" w14:paraId="41D9449F" w14:textId="77777777">
        <w:trPr>
          <w:trHeight w:val="340"/>
        </w:trPr>
        <w:tc>
          <w:tcPr>
            <w:tcW w:w="709" w:type="dxa"/>
            <w:tcBorders>
              <w:top w:val="single" w:sz="8" w:space="0" w:color="000000"/>
              <w:left w:val="single" w:sz="8" w:space="0" w:color="000000"/>
              <w:bottom w:val="single" w:sz="6" w:space="0" w:color="000000"/>
              <w:right w:val="single" w:sz="8" w:space="0" w:color="000000"/>
            </w:tcBorders>
            <w:vAlign w:val="center"/>
          </w:tcPr>
          <w:p w14:paraId="753132E8" w14:textId="53E875A0"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9390C">
              <w:rPr>
                <w:rFonts w:hAnsi="Calibri"/>
                <w:color w:val="000000"/>
                <w:szCs w:val="21"/>
              </w:rPr>
              <w:t>5</w:t>
            </w:r>
          </w:p>
        </w:tc>
        <w:tc>
          <w:tcPr>
            <w:tcW w:w="1377" w:type="dxa"/>
            <w:tcBorders>
              <w:top w:val="single" w:sz="8" w:space="0" w:color="000000"/>
              <w:left w:val="single" w:sz="8" w:space="0" w:color="000000"/>
              <w:bottom w:val="single" w:sz="6" w:space="0" w:color="000000"/>
              <w:right w:val="single" w:sz="8" w:space="0" w:color="000000"/>
            </w:tcBorders>
            <w:vAlign w:val="center"/>
          </w:tcPr>
          <w:p w14:paraId="7B7ADF6B" w14:textId="601DBDEB"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102280260</w:t>
            </w:r>
          </w:p>
        </w:tc>
        <w:tc>
          <w:tcPr>
            <w:tcW w:w="2252" w:type="dxa"/>
            <w:tcBorders>
              <w:top w:val="single" w:sz="8" w:space="0" w:color="000000"/>
              <w:left w:val="single" w:sz="8" w:space="0" w:color="000000"/>
              <w:bottom w:val="single" w:sz="6" w:space="0" w:color="000000"/>
              <w:right w:val="single" w:sz="8" w:space="0" w:color="000000"/>
            </w:tcBorders>
            <w:vAlign w:val="center"/>
          </w:tcPr>
          <w:p w14:paraId="33DA16DD" w14:textId="501C38FD" w:rsidR="0064435C" w:rsidRDefault="0064435C" w:rsidP="0064435C">
            <w:pPr>
              <w:widowControl/>
              <w:wordWrap w:val="0"/>
              <w:autoSpaceDE w:val="0"/>
              <w:autoSpaceDN w:val="0"/>
              <w:adjustRightInd w:val="0"/>
              <w:spacing w:before="29" w:line="288" w:lineRule="auto"/>
              <w:ind w:left="15"/>
              <w:jc w:val="left"/>
              <w:rPr>
                <w:rFonts w:hAnsi="Calibri"/>
                <w:color w:val="000000"/>
                <w:szCs w:val="21"/>
              </w:rPr>
            </w:pPr>
            <w:r w:rsidRPr="004A63DF">
              <w:rPr>
                <w:rFonts w:hAnsi="等线"/>
                <w:color w:val="000000"/>
              </w:rPr>
              <w:t>22</w:t>
            </w:r>
            <w:r w:rsidRPr="004A63DF">
              <w:rPr>
                <w:rFonts w:hAnsi="等线"/>
                <w:color w:val="000000"/>
              </w:rPr>
              <w:t>东航租赁</w:t>
            </w:r>
            <w:r w:rsidRPr="004A63DF">
              <w:rPr>
                <w:rFonts w:hAnsi="等线"/>
                <w:color w:val="000000"/>
              </w:rPr>
              <w:t>MTN001</w:t>
            </w:r>
          </w:p>
        </w:tc>
        <w:tc>
          <w:tcPr>
            <w:tcW w:w="1144" w:type="dxa"/>
            <w:tcBorders>
              <w:top w:val="single" w:sz="8" w:space="0" w:color="000000"/>
              <w:left w:val="single" w:sz="8" w:space="0" w:color="000000"/>
              <w:bottom w:val="single" w:sz="6" w:space="0" w:color="000000"/>
              <w:right w:val="single" w:sz="8" w:space="0" w:color="000000"/>
            </w:tcBorders>
            <w:vAlign w:val="center"/>
          </w:tcPr>
          <w:p w14:paraId="50ABF407" w14:textId="65C32929"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100,000</w:t>
            </w:r>
          </w:p>
        </w:tc>
        <w:tc>
          <w:tcPr>
            <w:tcW w:w="1905" w:type="dxa"/>
            <w:tcBorders>
              <w:top w:val="single" w:sz="8" w:space="0" w:color="000000"/>
              <w:left w:val="single" w:sz="8" w:space="0" w:color="000000"/>
              <w:bottom w:val="single" w:sz="6" w:space="0" w:color="000000"/>
              <w:right w:val="single" w:sz="8" w:space="0" w:color="000000"/>
            </w:tcBorders>
            <w:vAlign w:val="center"/>
          </w:tcPr>
          <w:p w14:paraId="6FBD7EEA" w14:textId="0B0EEF47"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10,311,533.70</w:t>
            </w:r>
          </w:p>
        </w:tc>
        <w:tc>
          <w:tcPr>
            <w:tcW w:w="1686" w:type="dxa"/>
            <w:tcBorders>
              <w:top w:val="single" w:sz="8" w:space="0" w:color="000000"/>
              <w:left w:val="single" w:sz="8" w:space="0" w:color="000000"/>
              <w:bottom w:val="single" w:sz="6" w:space="0" w:color="000000"/>
              <w:right w:val="single" w:sz="8" w:space="0" w:color="000000"/>
            </w:tcBorders>
            <w:vAlign w:val="center"/>
          </w:tcPr>
          <w:p w14:paraId="53BAD70F" w14:textId="56FE210D" w:rsidR="0064435C" w:rsidRDefault="0064435C" w:rsidP="0064435C">
            <w:pPr>
              <w:widowControl/>
              <w:wordWrap w:val="0"/>
              <w:autoSpaceDE w:val="0"/>
              <w:autoSpaceDN w:val="0"/>
              <w:adjustRightInd w:val="0"/>
              <w:spacing w:before="29" w:line="288" w:lineRule="auto"/>
              <w:ind w:left="15"/>
              <w:jc w:val="center"/>
              <w:rPr>
                <w:rFonts w:hAnsi="Calibri"/>
                <w:color w:val="000000"/>
                <w:szCs w:val="21"/>
              </w:rPr>
            </w:pPr>
            <w:r w:rsidRPr="004A63DF">
              <w:rPr>
                <w:rFonts w:hAnsi="等线"/>
                <w:color w:val="000000"/>
              </w:rPr>
              <w:t>6.13</w:t>
            </w:r>
          </w:p>
        </w:tc>
      </w:tr>
    </w:tbl>
    <w:p w14:paraId="472A705D" w14:textId="77777777" w:rsidR="00A6605D" w:rsidRDefault="00A6605D">
      <w:pPr>
        <w:widowControl/>
        <w:spacing w:line="360" w:lineRule="auto"/>
        <w:jc w:val="left"/>
        <w:rPr>
          <w:rFonts w:ascii="宋体" w:hAnsi="宋体" w:cs="宋体"/>
          <w:kern w:val="0"/>
          <w:szCs w:val="21"/>
        </w:rPr>
      </w:pPr>
    </w:p>
    <w:p w14:paraId="42256924" w14:textId="77777777" w:rsidR="00A6605D" w:rsidRDefault="00413D7E">
      <w:pPr>
        <w:spacing w:line="360" w:lineRule="auto"/>
        <w:ind w:firstLineChars="200" w:firstLine="420"/>
        <w:rPr>
          <w:szCs w:val="21"/>
        </w:rPr>
      </w:pPr>
      <w:r>
        <w:rPr>
          <w:rFonts w:hint="eastAsia"/>
          <w:szCs w:val="21"/>
        </w:rPr>
        <w:t>6</w:t>
      </w:r>
      <w:r>
        <w:rPr>
          <w:rFonts w:hint="eastAsia"/>
          <w:szCs w:val="21"/>
        </w:rPr>
        <w:t>、</w:t>
      </w:r>
      <w:r w:rsidRPr="00FC0B33">
        <w:rPr>
          <w:rFonts w:hint="eastAsia"/>
          <w:szCs w:val="21"/>
        </w:rPr>
        <w:t>报告</w:t>
      </w:r>
      <w:r>
        <w:rPr>
          <w:rFonts w:hint="eastAsia"/>
          <w:szCs w:val="21"/>
        </w:rPr>
        <w:t>期末按公允价值占基金资产净值比例大小排序的前十名资产支持证券投资明细</w:t>
      </w:r>
    </w:p>
    <w:p w14:paraId="3D2A772F" w14:textId="175E6E29" w:rsidR="0064435C" w:rsidRDefault="0064435C" w:rsidP="00FC0B33">
      <w:pPr>
        <w:spacing w:line="360" w:lineRule="auto"/>
        <w:ind w:firstLineChars="300" w:firstLine="630"/>
        <w:rPr>
          <w:szCs w:val="21"/>
        </w:rPr>
      </w:pPr>
      <w:r w:rsidRPr="0064435C">
        <w:rPr>
          <w:rFonts w:hint="eastAsia"/>
          <w:szCs w:val="21"/>
        </w:rPr>
        <w:t>本基金本报告期末未持有资产支持证券。</w:t>
      </w:r>
    </w:p>
    <w:p w14:paraId="09E92B8E" w14:textId="77777777" w:rsidR="00A6605D" w:rsidRDefault="00413D7E">
      <w:pPr>
        <w:spacing w:line="360" w:lineRule="auto"/>
        <w:ind w:firstLineChars="200" w:firstLine="420"/>
        <w:rPr>
          <w:rFonts w:ascii="宋体" w:hAnsi="宋体" w:cs="宋体"/>
          <w:kern w:val="0"/>
          <w:szCs w:val="21"/>
        </w:rPr>
      </w:pPr>
      <w:r>
        <w:rPr>
          <w:rFonts w:hint="eastAsia"/>
          <w:szCs w:val="21"/>
        </w:rPr>
        <w:t>7</w:t>
      </w:r>
      <w:r>
        <w:rPr>
          <w:rFonts w:hint="eastAsia"/>
          <w:szCs w:val="21"/>
        </w:rPr>
        <w:t>、报告期末按公允价值占基金资产净值比例大小排序的前五名贵金属投资明细</w:t>
      </w:r>
    </w:p>
    <w:p w14:paraId="5138AF1E" w14:textId="77777777" w:rsidR="00A6605D" w:rsidRDefault="00413D7E">
      <w:pPr>
        <w:pStyle w:val="neirong"/>
        <w:spacing w:line="360" w:lineRule="auto"/>
        <w:ind w:leftChars="7" w:firstLineChars="300" w:firstLine="630"/>
      </w:pPr>
      <w:r>
        <w:rPr>
          <w:rFonts w:hint="eastAsia"/>
          <w:sz w:val="21"/>
          <w:szCs w:val="21"/>
        </w:rPr>
        <w:t>本基金本报告期末未持有贵金属。</w:t>
      </w:r>
    </w:p>
    <w:p w14:paraId="06A2E526" w14:textId="77777777" w:rsidR="00A6605D" w:rsidRDefault="00413D7E">
      <w:pPr>
        <w:spacing w:line="360" w:lineRule="auto"/>
        <w:ind w:firstLineChars="200" w:firstLine="420"/>
        <w:rPr>
          <w:szCs w:val="21"/>
        </w:rPr>
      </w:pPr>
      <w:r>
        <w:rPr>
          <w:rFonts w:hint="eastAsia"/>
          <w:szCs w:val="21"/>
        </w:rPr>
        <w:t>8</w:t>
      </w:r>
      <w:r>
        <w:rPr>
          <w:rFonts w:hint="eastAsia"/>
          <w:szCs w:val="21"/>
        </w:rPr>
        <w:t>、报告期末按公允价值占基金资产净值比例大小排序的前五名权证投资明细</w:t>
      </w:r>
    </w:p>
    <w:p w14:paraId="323D8EB7" w14:textId="77777777" w:rsidR="00A6605D" w:rsidRDefault="00A6605D">
      <w:pPr>
        <w:spacing w:line="360" w:lineRule="auto"/>
        <w:ind w:firstLineChars="200" w:firstLine="420"/>
        <w:rPr>
          <w:vanish/>
          <w:szCs w:val="21"/>
        </w:rPr>
      </w:pPr>
    </w:p>
    <w:p w14:paraId="7E98C6E3" w14:textId="77777777" w:rsidR="00A6605D" w:rsidRDefault="00413D7E">
      <w:pPr>
        <w:pStyle w:val="neirong"/>
        <w:spacing w:line="360" w:lineRule="auto"/>
        <w:ind w:leftChars="7" w:firstLineChars="300" w:firstLine="630"/>
      </w:pPr>
      <w:r>
        <w:rPr>
          <w:rFonts w:hint="eastAsia"/>
          <w:sz w:val="21"/>
          <w:szCs w:val="21"/>
        </w:rPr>
        <w:t>本基金本报告期末未持有权证。</w:t>
      </w:r>
    </w:p>
    <w:p w14:paraId="4612EC73" w14:textId="77777777" w:rsidR="00A6605D" w:rsidRDefault="00413D7E">
      <w:pPr>
        <w:spacing w:line="360" w:lineRule="auto"/>
        <w:ind w:firstLineChars="200" w:firstLine="420"/>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5F05C687" w14:textId="77777777" w:rsidR="00A6605D" w:rsidRDefault="00413D7E">
      <w:pPr>
        <w:pStyle w:val="neirong"/>
        <w:spacing w:line="360" w:lineRule="auto"/>
        <w:ind w:leftChars="7" w:firstLineChars="200" w:firstLine="420"/>
        <w:rPr>
          <w:sz w:val="21"/>
          <w:szCs w:val="21"/>
        </w:rPr>
      </w:pPr>
      <w:r>
        <w:rPr>
          <w:rFonts w:hint="eastAsia"/>
          <w:sz w:val="21"/>
          <w:szCs w:val="21"/>
        </w:rPr>
        <w:t>(1) 报告期末本基金投资的股指期货持仓和损益明细</w:t>
      </w:r>
    </w:p>
    <w:p w14:paraId="7B9DFF35" w14:textId="77777777" w:rsidR="00A6605D" w:rsidRDefault="00413D7E">
      <w:pPr>
        <w:pStyle w:val="neirong"/>
        <w:spacing w:line="360" w:lineRule="auto"/>
        <w:ind w:firstLineChars="300" w:firstLine="630"/>
        <w:rPr>
          <w:sz w:val="21"/>
          <w:szCs w:val="21"/>
        </w:rPr>
      </w:pPr>
      <w:r>
        <w:rPr>
          <w:rFonts w:hint="eastAsia"/>
          <w:sz w:val="21"/>
          <w:szCs w:val="21"/>
        </w:rPr>
        <w:t>本基金本报告期末未投资股指期货。</w:t>
      </w:r>
    </w:p>
    <w:p w14:paraId="7754901B" w14:textId="77777777" w:rsidR="00A6605D" w:rsidRDefault="00413D7E">
      <w:pPr>
        <w:pStyle w:val="neirong"/>
        <w:spacing w:line="360" w:lineRule="auto"/>
        <w:ind w:leftChars="7" w:firstLineChars="150" w:firstLine="315"/>
        <w:rPr>
          <w:sz w:val="21"/>
          <w:szCs w:val="21"/>
        </w:rPr>
      </w:pPr>
      <w:r>
        <w:rPr>
          <w:rFonts w:hint="eastAsia"/>
          <w:sz w:val="21"/>
          <w:szCs w:val="21"/>
        </w:rPr>
        <w:t xml:space="preserve"> (2)</w:t>
      </w:r>
      <w:r>
        <w:rPr>
          <w:sz w:val="21"/>
          <w:szCs w:val="21"/>
        </w:rPr>
        <w:t xml:space="preserve"> </w:t>
      </w:r>
      <w:r>
        <w:rPr>
          <w:rFonts w:hint="eastAsia"/>
          <w:sz w:val="21"/>
          <w:szCs w:val="21"/>
        </w:rPr>
        <w:t>本基金投资股指期货的投资政策</w:t>
      </w:r>
    </w:p>
    <w:p w14:paraId="022965C1" w14:textId="77777777" w:rsidR="00A6605D" w:rsidRDefault="00413D7E">
      <w:pPr>
        <w:pStyle w:val="neirong"/>
        <w:spacing w:line="360" w:lineRule="auto"/>
        <w:ind w:leftChars="7" w:firstLineChars="350" w:firstLine="735"/>
        <w:rPr>
          <w:sz w:val="21"/>
          <w:szCs w:val="21"/>
        </w:rPr>
      </w:pPr>
      <w:r>
        <w:rPr>
          <w:rFonts w:hint="eastAsia"/>
          <w:sz w:val="21"/>
          <w:szCs w:val="21"/>
        </w:rPr>
        <w:t>本基金本报告期末未投资股指期货。</w:t>
      </w:r>
    </w:p>
    <w:p w14:paraId="09316007" w14:textId="77777777" w:rsidR="00A6605D" w:rsidRDefault="00413D7E">
      <w:pPr>
        <w:spacing w:line="360" w:lineRule="auto"/>
        <w:ind w:firstLineChars="200" w:firstLine="420"/>
        <w:rPr>
          <w:rFonts w:ascii="宋体" w:hAnsi="宋体" w:cs="宋体"/>
          <w:kern w:val="0"/>
          <w:szCs w:val="21"/>
        </w:rPr>
      </w:pPr>
      <w:r>
        <w:rPr>
          <w:rFonts w:hint="eastAsia"/>
          <w:szCs w:val="21"/>
        </w:rPr>
        <w:t>10</w:t>
      </w:r>
      <w:r>
        <w:rPr>
          <w:rFonts w:hint="eastAsia"/>
          <w:szCs w:val="21"/>
        </w:rPr>
        <w:t>、报告期末本基金投资的国债期货交易情况说明</w:t>
      </w:r>
    </w:p>
    <w:p w14:paraId="463DA7E3" w14:textId="77777777" w:rsidR="00A6605D" w:rsidRDefault="00413D7E">
      <w:pPr>
        <w:pStyle w:val="neirong"/>
        <w:spacing w:line="360" w:lineRule="auto"/>
        <w:ind w:firstLineChars="200" w:firstLine="420"/>
        <w:rPr>
          <w:sz w:val="21"/>
          <w:szCs w:val="21"/>
        </w:rPr>
      </w:pPr>
      <w:r>
        <w:rPr>
          <w:rFonts w:hint="eastAsia"/>
          <w:sz w:val="21"/>
          <w:szCs w:val="21"/>
        </w:rPr>
        <w:t>(1)本期国债期货投资政策</w:t>
      </w:r>
    </w:p>
    <w:p w14:paraId="465E9AE7" w14:textId="77777777" w:rsidR="00A6605D" w:rsidRDefault="00413D7E">
      <w:pPr>
        <w:pStyle w:val="neirong"/>
        <w:spacing w:line="360" w:lineRule="auto"/>
        <w:ind w:firstLineChars="200" w:firstLine="420"/>
        <w:rPr>
          <w:sz w:val="21"/>
          <w:szCs w:val="21"/>
        </w:rPr>
      </w:pPr>
      <w:r>
        <w:rPr>
          <w:rFonts w:hint="eastAsia"/>
          <w:sz w:val="21"/>
          <w:szCs w:val="21"/>
        </w:rPr>
        <w:t>本基金本报告期末未投资国债期货。</w:t>
      </w:r>
    </w:p>
    <w:p w14:paraId="36696C9B" w14:textId="77777777" w:rsidR="00A6605D" w:rsidRDefault="00413D7E">
      <w:pPr>
        <w:pStyle w:val="neirong"/>
        <w:spacing w:line="360" w:lineRule="auto"/>
        <w:ind w:firstLineChars="200" w:firstLine="420"/>
        <w:rPr>
          <w:sz w:val="21"/>
          <w:szCs w:val="21"/>
        </w:rPr>
      </w:pPr>
      <w:r>
        <w:rPr>
          <w:rFonts w:hint="eastAsia"/>
          <w:sz w:val="21"/>
          <w:szCs w:val="21"/>
        </w:rPr>
        <w:t>(2)报告期末本基金投资的国债期货持仓和损益明细</w:t>
      </w:r>
    </w:p>
    <w:p w14:paraId="0578443D" w14:textId="77777777" w:rsidR="00A6605D" w:rsidRDefault="00413D7E">
      <w:pPr>
        <w:pStyle w:val="neirong"/>
        <w:spacing w:line="360" w:lineRule="auto"/>
        <w:ind w:firstLineChars="200" w:firstLine="420"/>
        <w:rPr>
          <w:sz w:val="21"/>
          <w:szCs w:val="21"/>
        </w:rPr>
      </w:pPr>
      <w:r>
        <w:rPr>
          <w:rFonts w:hint="eastAsia"/>
          <w:sz w:val="21"/>
          <w:szCs w:val="21"/>
        </w:rPr>
        <w:t>本基金本报告期末未投资国债期货。</w:t>
      </w:r>
    </w:p>
    <w:p w14:paraId="71DE8809" w14:textId="77777777" w:rsidR="00A6605D" w:rsidRDefault="00413D7E">
      <w:pPr>
        <w:pStyle w:val="neirong"/>
        <w:spacing w:line="360" w:lineRule="auto"/>
        <w:ind w:firstLineChars="200" w:firstLine="420"/>
        <w:rPr>
          <w:sz w:val="21"/>
          <w:szCs w:val="21"/>
        </w:rPr>
      </w:pPr>
      <w:r>
        <w:rPr>
          <w:rFonts w:hint="eastAsia"/>
          <w:sz w:val="21"/>
          <w:szCs w:val="21"/>
        </w:rPr>
        <w:t>(3) 本期国债期货投资评价</w:t>
      </w:r>
    </w:p>
    <w:p w14:paraId="0115C419" w14:textId="77777777" w:rsidR="00A6605D" w:rsidRDefault="00413D7E">
      <w:pPr>
        <w:pStyle w:val="zhangjiep2"/>
        <w:spacing w:line="360" w:lineRule="auto"/>
        <w:ind w:firstLineChars="200" w:firstLine="420"/>
        <w:rPr>
          <w:sz w:val="21"/>
          <w:szCs w:val="21"/>
        </w:rPr>
      </w:pPr>
      <w:r>
        <w:rPr>
          <w:rFonts w:hint="eastAsia"/>
          <w:sz w:val="21"/>
          <w:szCs w:val="21"/>
        </w:rPr>
        <w:t>本基金本报告期末未投资国债期货。</w:t>
      </w:r>
    </w:p>
    <w:p w14:paraId="3B10AC41"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kern w:val="2"/>
          <w:sz w:val="21"/>
          <w:szCs w:val="21"/>
        </w:rPr>
        <w:t>1</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、投资组合报告附注</w:t>
      </w:r>
    </w:p>
    <w:p w14:paraId="360062A2" w14:textId="77777777" w:rsidR="00C46065" w:rsidRPr="00C46065" w:rsidRDefault="00413D7E" w:rsidP="00C46065">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w:t>
      </w:r>
      <w:r w:rsidR="00C46065" w:rsidRPr="00C46065">
        <w:rPr>
          <w:rFonts w:ascii="Times New Roman" w:hAnsi="Times New Roman" w:cs="Times New Roman" w:hint="eastAsia"/>
          <w:kern w:val="2"/>
          <w:sz w:val="21"/>
          <w:szCs w:val="21"/>
        </w:rPr>
        <w:t>本基金投资的前十名证券的发行主体中上海银行在报告编制日前一年内曾受到国家金融监督管理总局的处罚，中国农业银行在报告编制日前一年曾受到国家金融监督管理总局的处罚，招商证券在报告编制日前一年曾受到深圳证券交易所和深圳证监局的处罚。</w:t>
      </w:r>
    </w:p>
    <w:p w14:paraId="54903A43" w14:textId="02768665" w:rsidR="00792F0D" w:rsidRDefault="00C46065" w:rsidP="00C46065">
      <w:pPr>
        <w:pStyle w:val="zhangjiep2"/>
        <w:spacing w:line="360" w:lineRule="auto"/>
        <w:ind w:firstLineChars="200" w:firstLine="420"/>
        <w:rPr>
          <w:rFonts w:ascii="Times New Roman" w:hAnsi="Times New Roman" w:cs="Times New Roman"/>
          <w:kern w:val="2"/>
          <w:sz w:val="21"/>
          <w:szCs w:val="21"/>
        </w:rPr>
      </w:pPr>
      <w:r w:rsidRPr="00C46065">
        <w:rPr>
          <w:rFonts w:ascii="Times New Roman" w:hAnsi="Times New Roman" w:cs="Times New Roman" w:hint="eastAsia"/>
          <w:kern w:val="2"/>
          <w:sz w:val="21"/>
          <w:szCs w:val="21"/>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77DCD003" w14:textId="77777777" w:rsidR="00A6605D" w:rsidRDefault="00413D7E" w:rsidP="00792F0D">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lastRenderedPageBreak/>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6D250BC2"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A6605D" w14:paraId="1204A6A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140F74E" w14:textId="77777777" w:rsidR="00A6605D" w:rsidRDefault="00413D7E">
            <w:pPr>
              <w:pStyle w:val="biaogecenter"/>
              <w:wordWrap w:val="0"/>
              <w:ind w:firstLine="42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745C3F7A" w14:textId="77777777" w:rsidR="00A6605D" w:rsidRDefault="00413D7E">
            <w:pPr>
              <w:pStyle w:val="biaogeleft"/>
              <w:rPr>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11FC2ADA" w14:textId="77777777" w:rsidR="00A6605D" w:rsidRDefault="00413D7E">
            <w:pPr>
              <w:pStyle w:val="biaogeright"/>
              <w:ind w:left="420" w:hanging="420"/>
              <w:rPr>
                <w:sz w:val="21"/>
                <w:szCs w:val="21"/>
              </w:rPr>
            </w:pPr>
            <w:r>
              <w:rPr>
                <w:rFonts w:hint="eastAsia"/>
                <w:sz w:val="21"/>
                <w:szCs w:val="21"/>
              </w:rPr>
              <w:t>金额(元)</w:t>
            </w:r>
          </w:p>
        </w:tc>
      </w:tr>
      <w:tr w:rsidR="00C46065" w14:paraId="5083FCA3"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77AADCF"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186AC72D" w14:textId="77777777" w:rsidR="00C46065" w:rsidRDefault="00C46065" w:rsidP="00C46065">
            <w:pPr>
              <w:pStyle w:val="biaogeleft"/>
              <w:wordWrap w:val="0"/>
              <w:rPr>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tcPr>
          <w:p w14:paraId="5367CF2E" w14:textId="180E8944" w:rsidR="00C46065" w:rsidRDefault="00C46065" w:rsidP="00C46065">
            <w:pPr>
              <w:pStyle w:val="biaogeright"/>
              <w:wordWrap w:val="0"/>
              <w:ind w:left="420" w:hanging="420"/>
              <w:rPr>
                <w:sz w:val="21"/>
                <w:szCs w:val="21"/>
              </w:rPr>
            </w:pPr>
            <w:r>
              <w:t>2,709.91</w:t>
            </w:r>
          </w:p>
        </w:tc>
      </w:tr>
      <w:tr w:rsidR="00C46065" w14:paraId="775BA04A"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27FECC0"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30AA8566" w14:textId="77777777" w:rsidR="00C46065" w:rsidRDefault="00C46065" w:rsidP="00C46065">
            <w:pPr>
              <w:pStyle w:val="biaogeleft"/>
              <w:wordWrap w:val="0"/>
              <w:rPr>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18CC7971" w14:textId="00B4AE81" w:rsidR="00C46065" w:rsidRDefault="00C46065" w:rsidP="00C46065">
            <w:pPr>
              <w:pStyle w:val="biaogeright"/>
              <w:wordWrap w:val="0"/>
              <w:ind w:left="420" w:hanging="420"/>
              <w:rPr>
                <w:sz w:val="21"/>
                <w:szCs w:val="21"/>
              </w:rPr>
            </w:pPr>
            <w:r>
              <w:t>-</w:t>
            </w:r>
          </w:p>
        </w:tc>
      </w:tr>
      <w:tr w:rsidR="00C46065" w14:paraId="3E3B2CFA"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1213896"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42849627" w14:textId="77777777" w:rsidR="00C46065" w:rsidRDefault="00C46065" w:rsidP="00C46065">
            <w:pPr>
              <w:pStyle w:val="biaogeleft"/>
              <w:wordWrap w:val="0"/>
              <w:rPr>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tcPr>
          <w:p w14:paraId="738130D4" w14:textId="2E974934" w:rsidR="00C46065" w:rsidRDefault="00C46065" w:rsidP="00C46065">
            <w:pPr>
              <w:pStyle w:val="biaogeright"/>
              <w:wordWrap w:val="0"/>
              <w:ind w:left="420" w:hanging="420"/>
              <w:rPr>
                <w:sz w:val="21"/>
                <w:szCs w:val="21"/>
              </w:rPr>
            </w:pPr>
            <w:r>
              <w:t>-</w:t>
            </w:r>
          </w:p>
        </w:tc>
      </w:tr>
      <w:tr w:rsidR="00C46065" w14:paraId="6E440F07"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7F394550"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53250DBD" w14:textId="77777777" w:rsidR="00C46065" w:rsidRDefault="00C46065" w:rsidP="00C46065">
            <w:pPr>
              <w:pStyle w:val="biaogeleft"/>
              <w:wordWrap w:val="0"/>
              <w:rPr>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tcPr>
          <w:p w14:paraId="4F8CF948" w14:textId="7CE02E86" w:rsidR="00C46065" w:rsidRDefault="00C46065" w:rsidP="00C46065">
            <w:pPr>
              <w:pStyle w:val="biaogeright"/>
              <w:wordWrap w:val="0"/>
              <w:ind w:left="420" w:hanging="420"/>
              <w:rPr>
                <w:sz w:val="21"/>
                <w:szCs w:val="21"/>
              </w:rPr>
            </w:pPr>
            <w:r>
              <w:t>-</w:t>
            </w:r>
          </w:p>
        </w:tc>
      </w:tr>
      <w:tr w:rsidR="00C46065" w14:paraId="1011D5B3"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4017182"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66C6CB6" w14:textId="77777777" w:rsidR="00C46065" w:rsidRDefault="00C46065" w:rsidP="00C46065">
            <w:pPr>
              <w:pStyle w:val="biaogeleft"/>
              <w:wordWrap w:val="0"/>
              <w:rPr>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893257D" w14:textId="3F65BFD5" w:rsidR="00C46065" w:rsidRDefault="00C46065" w:rsidP="00C46065">
            <w:pPr>
              <w:pStyle w:val="biaogeright"/>
              <w:wordWrap w:val="0"/>
              <w:ind w:left="420" w:hanging="420"/>
              <w:rPr>
                <w:sz w:val="21"/>
                <w:szCs w:val="21"/>
              </w:rPr>
            </w:pPr>
            <w:r>
              <w:t>79,847.24</w:t>
            </w:r>
          </w:p>
        </w:tc>
      </w:tr>
      <w:tr w:rsidR="00C46065" w14:paraId="206E01D7"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73FEABA"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0A1CABFA" w14:textId="77777777" w:rsidR="00C46065" w:rsidRDefault="00C46065" w:rsidP="00C46065">
            <w:pPr>
              <w:pStyle w:val="biaogeleft"/>
              <w:wordWrap w:val="0"/>
              <w:rPr>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8FE5776" w14:textId="3D7D14E3" w:rsidR="00C46065" w:rsidRDefault="00C46065" w:rsidP="00C46065">
            <w:pPr>
              <w:pStyle w:val="biaogeright"/>
              <w:wordWrap w:val="0"/>
              <w:ind w:left="420" w:hanging="420"/>
              <w:rPr>
                <w:sz w:val="21"/>
                <w:szCs w:val="21"/>
              </w:rPr>
            </w:pPr>
            <w:r>
              <w:t>-</w:t>
            </w:r>
          </w:p>
        </w:tc>
      </w:tr>
      <w:tr w:rsidR="00C46065" w14:paraId="7FC105AE"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74962E2"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15634069" w14:textId="77777777" w:rsidR="00C46065" w:rsidRDefault="00C46065" w:rsidP="00C46065">
            <w:pPr>
              <w:pStyle w:val="biaogeleft"/>
              <w:wordWrap w:val="0"/>
              <w:rPr>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tcPr>
          <w:p w14:paraId="1BAABA7D" w14:textId="02971F63" w:rsidR="00C46065" w:rsidRDefault="00C46065" w:rsidP="00C46065">
            <w:pPr>
              <w:pStyle w:val="biaogeright"/>
              <w:wordWrap w:val="0"/>
              <w:ind w:left="420" w:hanging="420"/>
              <w:rPr>
                <w:sz w:val="21"/>
                <w:szCs w:val="21"/>
              </w:rPr>
            </w:pPr>
            <w:r>
              <w:t>-</w:t>
            </w:r>
          </w:p>
        </w:tc>
      </w:tr>
      <w:tr w:rsidR="00C46065" w14:paraId="6EE4086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2B03CDDD" w14:textId="77777777" w:rsidR="00C46065" w:rsidRDefault="00C46065" w:rsidP="00C46065">
            <w:pPr>
              <w:pStyle w:val="biaogecenter"/>
              <w:wordWrap w:val="0"/>
              <w:ind w:firstLine="42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4BFD4F42" w14:textId="77777777" w:rsidR="00C46065" w:rsidRDefault="00C46065" w:rsidP="00C46065">
            <w:pPr>
              <w:pStyle w:val="biaogeleft"/>
              <w:wordWrap w:val="0"/>
              <w:rPr>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tcPr>
          <w:p w14:paraId="4FD664C0" w14:textId="7A9BC10C" w:rsidR="00C46065" w:rsidRDefault="00C46065" w:rsidP="00C46065">
            <w:pPr>
              <w:pStyle w:val="biaogeright"/>
              <w:wordWrap w:val="0"/>
              <w:ind w:left="420" w:hanging="420"/>
              <w:rPr>
                <w:sz w:val="21"/>
                <w:szCs w:val="21"/>
              </w:rPr>
            </w:pPr>
            <w:r>
              <w:t>82,557.15</w:t>
            </w:r>
          </w:p>
        </w:tc>
      </w:tr>
    </w:tbl>
    <w:p w14:paraId="3D23D593" w14:textId="77777777" w:rsidR="00A6605D" w:rsidRDefault="00A6605D">
      <w:pPr>
        <w:widowControl/>
        <w:spacing w:line="360" w:lineRule="auto"/>
        <w:jc w:val="left"/>
        <w:rPr>
          <w:rFonts w:ascii="宋体" w:hAnsi="宋体" w:cs="宋体"/>
          <w:kern w:val="0"/>
          <w:szCs w:val="21"/>
        </w:rPr>
      </w:pPr>
    </w:p>
    <w:p w14:paraId="22C5470A" w14:textId="77777777" w:rsidR="00A6605D" w:rsidRDefault="00413D7E">
      <w:pPr>
        <w:pStyle w:val="zhangjiep2"/>
        <w:spacing w:line="360" w:lineRule="auto"/>
        <w:ind w:firstLineChars="200" w:firstLine="420"/>
        <w:rPr>
          <w:vanish/>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05430DEC" w14:textId="77777777" w:rsidR="00A6605D" w:rsidRDefault="00413D7E">
      <w:pPr>
        <w:pStyle w:val="zhangjiep2"/>
        <w:spacing w:line="360" w:lineRule="auto"/>
        <w:ind w:firstLineChars="300" w:firstLine="63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7879CE8E" w14:textId="77777777" w:rsidR="00A6605D" w:rsidRDefault="00413D7E">
      <w:pPr>
        <w:pStyle w:val="zhangjiep2"/>
        <w:spacing w:line="360" w:lineRule="auto"/>
        <w:ind w:firstLineChars="200" w:firstLine="420"/>
        <w:rPr>
          <w:sz w:val="21"/>
          <w:szCs w:val="21"/>
        </w:rPr>
      </w:pPr>
      <w:r>
        <w:rPr>
          <w:rFonts w:hint="eastAsia"/>
          <w:sz w:val="21"/>
          <w:szCs w:val="21"/>
        </w:rPr>
        <w:t>（</w:t>
      </w:r>
      <w:r>
        <w:rPr>
          <w:sz w:val="21"/>
          <w:szCs w:val="21"/>
        </w:rPr>
        <w:t>5）</w:t>
      </w:r>
      <w:r>
        <w:rPr>
          <w:rFonts w:hint="eastAsia"/>
          <w:sz w:val="21"/>
          <w:szCs w:val="21"/>
        </w:rPr>
        <w:t>报告期末前十名股票中存在流通受限情况的说明</w:t>
      </w:r>
    </w:p>
    <w:p w14:paraId="73F603C9" w14:textId="77777777" w:rsidR="00A6605D" w:rsidRDefault="00A6605D">
      <w:pPr>
        <w:pStyle w:val="zhangjiep2"/>
        <w:spacing w:line="360" w:lineRule="auto"/>
        <w:ind w:firstLineChars="200" w:firstLine="420"/>
        <w:rPr>
          <w:vanish/>
          <w:sz w:val="21"/>
          <w:szCs w:val="21"/>
        </w:rPr>
      </w:pPr>
    </w:p>
    <w:p w14:paraId="3FFC2CEE" w14:textId="77777777" w:rsidR="00A6605D" w:rsidRDefault="00413D7E">
      <w:pPr>
        <w:pStyle w:val="zhangjiep2"/>
        <w:spacing w:line="360" w:lineRule="auto"/>
        <w:ind w:firstLineChars="300" w:firstLine="630"/>
        <w:rPr>
          <w:sz w:val="21"/>
          <w:szCs w:val="21"/>
        </w:rPr>
      </w:pPr>
      <w:r>
        <w:rPr>
          <w:rFonts w:hint="eastAsia"/>
          <w:sz w:val="21"/>
          <w:szCs w:val="21"/>
        </w:rPr>
        <w:t>本基金报告期末未持有股票。</w:t>
      </w:r>
    </w:p>
    <w:p w14:paraId="48548A7D" w14:textId="77777777" w:rsidR="00A6605D" w:rsidRDefault="00413D7E">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6E51CA0E" w14:textId="48A64DAD" w:rsidR="00A6605D" w:rsidRDefault="00413D7E">
      <w:pPr>
        <w:spacing w:line="360" w:lineRule="auto"/>
        <w:ind w:firstLineChars="300" w:firstLine="630"/>
        <w:rPr>
          <w:szCs w:val="21"/>
        </w:rPr>
      </w:pPr>
      <w:r>
        <w:rPr>
          <w:rFonts w:hint="eastAsia"/>
          <w:szCs w:val="21"/>
        </w:rPr>
        <w:t>由于四舍五入原因，分项之和与合计可能存在尾差。</w:t>
      </w:r>
    </w:p>
    <w:p w14:paraId="52C16376" w14:textId="77777777" w:rsidR="00A6605D" w:rsidRDefault="00413D7E" w:rsidP="004F4750">
      <w:pPr>
        <w:spacing w:line="360" w:lineRule="auto"/>
        <w:rPr>
          <w:rFonts w:ascii="Arial Unicode MS" w:hAnsi="Arial Unicode MS" w:cs="Arial"/>
          <w:b/>
          <w:bCs/>
          <w:szCs w:val="21"/>
        </w:rPr>
      </w:pPr>
      <w:r>
        <w:rPr>
          <w:rFonts w:ascii="Arial Unicode MS" w:hAnsi="Arial Unicode MS" w:cs="Arial" w:hint="eastAsia"/>
          <w:b/>
          <w:bCs/>
          <w:szCs w:val="21"/>
        </w:rPr>
        <w:t>十一、基金净值表现</w:t>
      </w:r>
    </w:p>
    <w:p w14:paraId="601180C1" w14:textId="77777777" w:rsidR="00A6605D" w:rsidRDefault="00413D7E">
      <w:pPr>
        <w:pStyle w:val="zhangjiep2"/>
        <w:spacing w:line="360" w:lineRule="auto"/>
        <w:ind w:firstLineChars="200" w:firstLine="420"/>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364" w:type="dxa"/>
        <w:tblInd w:w="108" w:type="dxa"/>
        <w:tblLayout w:type="fixed"/>
        <w:tblLook w:val="04A0" w:firstRow="1" w:lastRow="0" w:firstColumn="1" w:lastColumn="0" w:noHBand="0" w:noVBand="1"/>
      </w:tblPr>
      <w:tblGrid>
        <w:gridCol w:w="6"/>
        <w:gridCol w:w="2262"/>
        <w:gridCol w:w="1097"/>
        <w:gridCol w:w="876"/>
        <w:gridCol w:w="998"/>
        <w:gridCol w:w="1282"/>
        <w:gridCol w:w="888"/>
        <w:gridCol w:w="955"/>
      </w:tblGrid>
      <w:tr w:rsidR="00A6605D" w14:paraId="42CE5E6D" w14:textId="77777777" w:rsidTr="004F4750">
        <w:trPr>
          <w:trHeight w:val="1995"/>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1A85529E" w14:textId="77777777" w:rsidR="00A6605D" w:rsidRDefault="00413D7E">
            <w:pPr>
              <w:pStyle w:val="biaogecenter"/>
              <w:spacing w:line="360" w:lineRule="auto"/>
              <w:ind w:firstLine="420"/>
              <w:rPr>
                <w:sz w:val="21"/>
                <w:szCs w:val="21"/>
              </w:rPr>
            </w:pPr>
            <w:r>
              <w:rPr>
                <w:rFonts w:hAnsi="Calibri" w:hint="eastAsia"/>
                <w:color w:val="000000"/>
                <w:sz w:val="21"/>
                <w:szCs w:val="21"/>
              </w:rPr>
              <w:t>阶段</w:t>
            </w:r>
          </w:p>
        </w:tc>
        <w:tc>
          <w:tcPr>
            <w:tcW w:w="1097" w:type="dxa"/>
            <w:tcBorders>
              <w:top w:val="single" w:sz="8" w:space="0" w:color="000000"/>
              <w:left w:val="single" w:sz="8" w:space="0" w:color="000000"/>
              <w:bottom w:val="single" w:sz="8" w:space="0" w:color="000000"/>
              <w:right w:val="single" w:sz="8" w:space="0" w:color="000000"/>
            </w:tcBorders>
            <w:vAlign w:val="center"/>
          </w:tcPr>
          <w:p w14:paraId="07BF3D76" w14:textId="77777777" w:rsidR="00A6605D" w:rsidRDefault="00413D7E">
            <w:pPr>
              <w:pStyle w:val="biaogecenter"/>
              <w:spacing w:line="360" w:lineRule="auto"/>
              <w:jc w:val="both"/>
              <w:rPr>
                <w:sz w:val="21"/>
                <w:szCs w:val="21"/>
              </w:rPr>
            </w:pPr>
            <w:r>
              <w:rPr>
                <w:rFonts w:hAnsi="Calibri" w:hint="eastAsia"/>
                <w:color w:val="000000"/>
                <w:sz w:val="21"/>
                <w:szCs w:val="21"/>
              </w:rPr>
              <w:t>份额净值增长率①</w:t>
            </w:r>
          </w:p>
        </w:tc>
        <w:tc>
          <w:tcPr>
            <w:tcW w:w="876" w:type="dxa"/>
            <w:tcBorders>
              <w:top w:val="single" w:sz="8" w:space="0" w:color="000000"/>
              <w:left w:val="single" w:sz="8" w:space="0" w:color="000000"/>
              <w:bottom w:val="single" w:sz="8" w:space="0" w:color="000000"/>
              <w:right w:val="single" w:sz="8" w:space="0" w:color="000000"/>
            </w:tcBorders>
            <w:vAlign w:val="center"/>
          </w:tcPr>
          <w:p w14:paraId="4EA584F9" w14:textId="77777777" w:rsidR="00A6605D" w:rsidRDefault="00413D7E">
            <w:pPr>
              <w:pStyle w:val="biaogecenter"/>
              <w:spacing w:line="360" w:lineRule="auto"/>
              <w:jc w:val="both"/>
              <w:rPr>
                <w:sz w:val="21"/>
                <w:szCs w:val="21"/>
              </w:rPr>
            </w:pPr>
            <w:r>
              <w:rPr>
                <w:rFonts w:hAnsi="Calibri" w:hint="eastAsia"/>
                <w:color w:val="000000"/>
                <w:sz w:val="21"/>
                <w:szCs w:val="21"/>
              </w:rPr>
              <w:t>份额净值增长率标准差②</w:t>
            </w:r>
          </w:p>
        </w:tc>
        <w:tc>
          <w:tcPr>
            <w:tcW w:w="998" w:type="dxa"/>
            <w:tcBorders>
              <w:top w:val="single" w:sz="8" w:space="0" w:color="000000"/>
              <w:left w:val="single" w:sz="8" w:space="0" w:color="000000"/>
              <w:bottom w:val="single" w:sz="8" w:space="0" w:color="000000"/>
              <w:right w:val="single" w:sz="8" w:space="0" w:color="000000"/>
            </w:tcBorders>
            <w:vAlign w:val="center"/>
          </w:tcPr>
          <w:p w14:paraId="3EEB2BA2" w14:textId="77777777" w:rsidR="00A6605D" w:rsidRDefault="00413D7E">
            <w:pPr>
              <w:pStyle w:val="biaogecenter"/>
              <w:spacing w:line="360" w:lineRule="auto"/>
              <w:jc w:val="both"/>
              <w:rPr>
                <w:sz w:val="21"/>
                <w:szCs w:val="21"/>
              </w:rPr>
            </w:pPr>
            <w:r>
              <w:rPr>
                <w:rFonts w:hAnsi="Calibri" w:hint="eastAsia"/>
                <w:color w:val="000000"/>
                <w:sz w:val="21"/>
                <w:szCs w:val="21"/>
              </w:rPr>
              <w:t>业绩比较基准收益率③</w:t>
            </w:r>
          </w:p>
        </w:tc>
        <w:tc>
          <w:tcPr>
            <w:tcW w:w="1282" w:type="dxa"/>
            <w:tcBorders>
              <w:top w:val="single" w:sz="8" w:space="0" w:color="000000"/>
              <w:left w:val="single" w:sz="8" w:space="0" w:color="000000"/>
              <w:bottom w:val="single" w:sz="8" w:space="0" w:color="000000"/>
              <w:right w:val="single" w:sz="8" w:space="0" w:color="000000"/>
            </w:tcBorders>
            <w:vAlign w:val="center"/>
          </w:tcPr>
          <w:p w14:paraId="5EF5C442" w14:textId="77777777" w:rsidR="00A6605D" w:rsidRDefault="00413D7E">
            <w:pPr>
              <w:pStyle w:val="biaogecenter"/>
              <w:spacing w:line="360" w:lineRule="auto"/>
              <w:jc w:val="both"/>
              <w:rPr>
                <w:sz w:val="21"/>
                <w:szCs w:val="21"/>
              </w:rPr>
            </w:pPr>
            <w:r>
              <w:rPr>
                <w:rFonts w:hAnsi="Calibri" w:hint="eastAsia"/>
                <w:color w:val="000000"/>
                <w:sz w:val="21"/>
                <w:szCs w:val="21"/>
              </w:rPr>
              <w:t>业绩比较基准收益率标准差④</w:t>
            </w:r>
          </w:p>
        </w:tc>
        <w:tc>
          <w:tcPr>
            <w:tcW w:w="888" w:type="dxa"/>
            <w:tcBorders>
              <w:top w:val="single" w:sz="8" w:space="0" w:color="000000"/>
              <w:left w:val="single" w:sz="8" w:space="0" w:color="000000"/>
              <w:bottom w:val="single" w:sz="8" w:space="0" w:color="000000"/>
              <w:right w:val="single" w:sz="8" w:space="0" w:color="000000"/>
            </w:tcBorders>
            <w:vAlign w:val="center"/>
          </w:tcPr>
          <w:p w14:paraId="15771316" w14:textId="77777777" w:rsidR="00A6605D" w:rsidRDefault="00413D7E">
            <w:pPr>
              <w:pStyle w:val="biaogecenter"/>
              <w:spacing w:line="360" w:lineRule="auto"/>
              <w:jc w:val="both"/>
              <w:rPr>
                <w:sz w:val="21"/>
                <w:szCs w:val="21"/>
              </w:rPr>
            </w:pPr>
            <w:r>
              <w:rPr>
                <w:rFonts w:hAnsi="Calibri" w:hint="eastAsia"/>
                <w:color w:val="000000"/>
                <w:sz w:val="21"/>
                <w:szCs w:val="21"/>
              </w:rPr>
              <w:t>①-③</w:t>
            </w:r>
          </w:p>
        </w:tc>
        <w:tc>
          <w:tcPr>
            <w:tcW w:w="955" w:type="dxa"/>
            <w:tcBorders>
              <w:top w:val="single" w:sz="8" w:space="0" w:color="000000"/>
              <w:left w:val="single" w:sz="8" w:space="0" w:color="000000"/>
              <w:bottom w:val="single" w:sz="8" w:space="0" w:color="000000"/>
              <w:right w:val="single" w:sz="8" w:space="0" w:color="000000"/>
            </w:tcBorders>
            <w:vAlign w:val="center"/>
          </w:tcPr>
          <w:p w14:paraId="1423F72E" w14:textId="77777777" w:rsidR="00A6605D" w:rsidRDefault="00413D7E">
            <w:pPr>
              <w:pStyle w:val="biaogecenter"/>
              <w:spacing w:line="360" w:lineRule="auto"/>
              <w:jc w:val="both"/>
              <w:rPr>
                <w:sz w:val="21"/>
                <w:szCs w:val="21"/>
              </w:rPr>
            </w:pPr>
            <w:r>
              <w:rPr>
                <w:rFonts w:hAnsi="Calibri" w:hint="eastAsia"/>
                <w:color w:val="000000"/>
                <w:sz w:val="21"/>
                <w:szCs w:val="21"/>
              </w:rPr>
              <w:t>②-④</w:t>
            </w:r>
          </w:p>
        </w:tc>
      </w:tr>
      <w:tr w:rsidR="00A6605D" w14:paraId="7CFE8190"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020956B7" w14:textId="77777777" w:rsidR="00A6605D" w:rsidRDefault="00413D7E">
            <w:pPr>
              <w:pStyle w:val="biaogeleft"/>
              <w:spacing w:line="360" w:lineRule="auto"/>
              <w:rPr>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3B505929" w14:textId="77777777" w:rsidR="00A6605D" w:rsidRDefault="00413D7E">
            <w:pPr>
              <w:pStyle w:val="biaogeright"/>
              <w:spacing w:line="360" w:lineRule="auto"/>
              <w:ind w:left="420" w:hanging="420"/>
              <w:rPr>
                <w:sz w:val="21"/>
                <w:szCs w:val="21"/>
              </w:rPr>
            </w:pPr>
            <w:r>
              <w:rPr>
                <w:rFonts w:hAnsi="Calibri"/>
                <w:color w:val="000000"/>
                <w:sz w:val="21"/>
                <w:szCs w:val="21"/>
              </w:rPr>
              <w:t>1.30%</w:t>
            </w:r>
          </w:p>
        </w:tc>
        <w:tc>
          <w:tcPr>
            <w:tcW w:w="876" w:type="dxa"/>
            <w:tcBorders>
              <w:top w:val="single" w:sz="8" w:space="0" w:color="000000"/>
              <w:left w:val="single" w:sz="8" w:space="0" w:color="000000"/>
              <w:bottom w:val="single" w:sz="8" w:space="0" w:color="000000"/>
              <w:right w:val="single" w:sz="8" w:space="0" w:color="000000"/>
            </w:tcBorders>
            <w:vAlign w:val="center"/>
          </w:tcPr>
          <w:p w14:paraId="147959F5" w14:textId="77777777" w:rsidR="00A6605D" w:rsidRDefault="00413D7E">
            <w:pPr>
              <w:pStyle w:val="biaogeright"/>
              <w:spacing w:line="360" w:lineRule="auto"/>
              <w:ind w:left="420" w:hanging="420"/>
              <w:rPr>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0E7CD13E" w14:textId="77777777" w:rsidR="00A6605D" w:rsidRDefault="00413D7E">
            <w:pPr>
              <w:pStyle w:val="biaogeright"/>
              <w:spacing w:line="360" w:lineRule="auto"/>
              <w:ind w:left="420" w:hanging="420"/>
              <w:rPr>
                <w:sz w:val="21"/>
                <w:szCs w:val="21"/>
              </w:rPr>
            </w:pPr>
            <w:r>
              <w:rPr>
                <w:rFonts w:hAnsi="Calibri"/>
                <w:color w:val="000000"/>
                <w:sz w:val="21"/>
                <w:szCs w:val="21"/>
              </w:rPr>
              <w:t>0.86%</w:t>
            </w:r>
          </w:p>
        </w:tc>
        <w:tc>
          <w:tcPr>
            <w:tcW w:w="1282" w:type="dxa"/>
            <w:tcBorders>
              <w:top w:val="single" w:sz="8" w:space="0" w:color="000000"/>
              <w:left w:val="single" w:sz="8" w:space="0" w:color="000000"/>
              <w:bottom w:val="single" w:sz="8" w:space="0" w:color="000000"/>
              <w:right w:val="single" w:sz="8" w:space="0" w:color="000000"/>
            </w:tcBorders>
            <w:vAlign w:val="center"/>
          </w:tcPr>
          <w:p w14:paraId="6573E4B4" w14:textId="77777777" w:rsidR="00A6605D" w:rsidRDefault="00413D7E">
            <w:pPr>
              <w:pStyle w:val="biaogeright"/>
              <w:spacing w:line="360" w:lineRule="auto"/>
              <w:ind w:left="420" w:hanging="420"/>
              <w:rPr>
                <w:sz w:val="21"/>
                <w:szCs w:val="21"/>
              </w:rPr>
            </w:pPr>
            <w:r>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2A19BB89" w14:textId="77777777" w:rsidR="00A6605D" w:rsidRDefault="00413D7E">
            <w:pPr>
              <w:pStyle w:val="biaogeright"/>
              <w:spacing w:line="360" w:lineRule="auto"/>
              <w:ind w:left="420" w:hanging="420"/>
              <w:rPr>
                <w:sz w:val="21"/>
                <w:szCs w:val="21"/>
              </w:rPr>
            </w:pPr>
            <w:r>
              <w:rPr>
                <w:rFonts w:hAnsi="Calibri"/>
                <w:color w:val="000000"/>
                <w:sz w:val="21"/>
                <w:szCs w:val="21"/>
              </w:rPr>
              <w:t>0.44%</w:t>
            </w:r>
          </w:p>
        </w:tc>
        <w:tc>
          <w:tcPr>
            <w:tcW w:w="955" w:type="dxa"/>
            <w:tcBorders>
              <w:top w:val="single" w:sz="8" w:space="0" w:color="000000"/>
              <w:left w:val="single" w:sz="8" w:space="0" w:color="000000"/>
              <w:bottom w:val="single" w:sz="8" w:space="0" w:color="000000"/>
              <w:right w:val="single" w:sz="8" w:space="0" w:color="000000"/>
            </w:tcBorders>
            <w:vAlign w:val="center"/>
          </w:tcPr>
          <w:p w14:paraId="383C510F" w14:textId="77777777" w:rsidR="00A6605D" w:rsidRDefault="00413D7E">
            <w:pPr>
              <w:pStyle w:val="biaogeright"/>
              <w:spacing w:line="360" w:lineRule="auto"/>
              <w:ind w:left="420" w:hanging="420"/>
              <w:rPr>
                <w:sz w:val="21"/>
                <w:szCs w:val="21"/>
              </w:rPr>
            </w:pPr>
            <w:r>
              <w:rPr>
                <w:rFonts w:hAnsi="Calibri"/>
                <w:color w:val="000000"/>
                <w:sz w:val="21"/>
                <w:szCs w:val="21"/>
              </w:rPr>
              <w:t>0.01%</w:t>
            </w:r>
          </w:p>
        </w:tc>
      </w:tr>
      <w:tr w:rsidR="00A6605D" w14:paraId="70AA2C0E" w14:textId="77777777" w:rsidTr="004F4750">
        <w:trPr>
          <w:trHeight w:val="402"/>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4ABD7EB4" w14:textId="77777777" w:rsidR="00A6605D" w:rsidRDefault="00413D7E">
            <w:pPr>
              <w:pStyle w:val="biaogeleft"/>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62B28FF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8.10%</w:t>
            </w:r>
          </w:p>
        </w:tc>
        <w:tc>
          <w:tcPr>
            <w:tcW w:w="876" w:type="dxa"/>
            <w:tcBorders>
              <w:top w:val="single" w:sz="8" w:space="0" w:color="000000"/>
              <w:left w:val="single" w:sz="8" w:space="0" w:color="000000"/>
              <w:bottom w:val="single" w:sz="8" w:space="0" w:color="000000"/>
              <w:right w:val="single" w:sz="8" w:space="0" w:color="000000"/>
            </w:tcBorders>
          </w:tcPr>
          <w:p w14:paraId="7748CE24"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tcPr>
          <w:p w14:paraId="3F1920C2"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7.53%</w:t>
            </w:r>
          </w:p>
        </w:tc>
        <w:tc>
          <w:tcPr>
            <w:tcW w:w="1282" w:type="dxa"/>
            <w:tcBorders>
              <w:top w:val="single" w:sz="8" w:space="0" w:color="000000"/>
              <w:left w:val="single" w:sz="8" w:space="0" w:color="000000"/>
              <w:bottom w:val="single" w:sz="8" w:space="0" w:color="000000"/>
              <w:right w:val="single" w:sz="8" w:space="0" w:color="000000"/>
            </w:tcBorders>
          </w:tcPr>
          <w:p w14:paraId="420A78AF"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0.06%</w:t>
            </w:r>
          </w:p>
        </w:tc>
        <w:tc>
          <w:tcPr>
            <w:tcW w:w="888" w:type="dxa"/>
            <w:tcBorders>
              <w:top w:val="single" w:sz="8" w:space="0" w:color="000000"/>
              <w:left w:val="single" w:sz="8" w:space="0" w:color="000000"/>
              <w:bottom w:val="single" w:sz="8" w:space="0" w:color="000000"/>
              <w:right w:val="single" w:sz="8" w:space="0" w:color="000000"/>
            </w:tcBorders>
          </w:tcPr>
          <w:p w14:paraId="26C4B2FC"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0.57%</w:t>
            </w:r>
          </w:p>
        </w:tc>
        <w:tc>
          <w:tcPr>
            <w:tcW w:w="955" w:type="dxa"/>
            <w:tcBorders>
              <w:top w:val="single" w:sz="8" w:space="0" w:color="000000"/>
              <w:left w:val="single" w:sz="8" w:space="0" w:color="000000"/>
              <w:bottom w:val="single" w:sz="8" w:space="0" w:color="000000"/>
              <w:right w:val="single" w:sz="8" w:space="0" w:color="000000"/>
            </w:tcBorders>
          </w:tcPr>
          <w:p w14:paraId="6313261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0.00%</w:t>
            </w:r>
          </w:p>
        </w:tc>
      </w:tr>
      <w:tr w:rsidR="00A6605D" w14:paraId="714A1516"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4B690926" w14:textId="77777777" w:rsidR="00A6605D" w:rsidRDefault="00413D7E">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tcPr>
          <w:p w14:paraId="1790DE95"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6.36%</w:t>
            </w:r>
          </w:p>
        </w:tc>
        <w:tc>
          <w:tcPr>
            <w:tcW w:w="876" w:type="dxa"/>
            <w:tcBorders>
              <w:top w:val="single" w:sz="8" w:space="0" w:color="000000"/>
              <w:left w:val="single" w:sz="8" w:space="0" w:color="000000"/>
              <w:bottom w:val="single" w:sz="8" w:space="0" w:color="000000"/>
              <w:right w:val="single" w:sz="8" w:space="0" w:color="000000"/>
            </w:tcBorders>
          </w:tcPr>
          <w:p w14:paraId="2BB7C38F"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0.05%</w:t>
            </w:r>
          </w:p>
        </w:tc>
        <w:tc>
          <w:tcPr>
            <w:tcW w:w="998" w:type="dxa"/>
            <w:tcBorders>
              <w:top w:val="single" w:sz="8" w:space="0" w:color="000000"/>
              <w:left w:val="single" w:sz="8" w:space="0" w:color="000000"/>
              <w:bottom w:val="single" w:sz="8" w:space="0" w:color="000000"/>
              <w:right w:val="single" w:sz="8" w:space="0" w:color="000000"/>
            </w:tcBorders>
          </w:tcPr>
          <w:p w14:paraId="43D61F17"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4.28%</w:t>
            </w:r>
          </w:p>
        </w:tc>
        <w:tc>
          <w:tcPr>
            <w:tcW w:w="1282" w:type="dxa"/>
            <w:tcBorders>
              <w:top w:val="single" w:sz="8" w:space="0" w:color="000000"/>
              <w:left w:val="single" w:sz="8" w:space="0" w:color="000000"/>
              <w:bottom w:val="single" w:sz="8" w:space="0" w:color="000000"/>
              <w:right w:val="single" w:sz="8" w:space="0" w:color="000000"/>
            </w:tcBorders>
          </w:tcPr>
          <w:p w14:paraId="08737C8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tcPr>
          <w:p w14:paraId="517D830A"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2.08%</w:t>
            </w:r>
          </w:p>
        </w:tc>
        <w:tc>
          <w:tcPr>
            <w:tcW w:w="955" w:type="dxa"/>
            <w:tcBorders>
              <w:top w:val="single" w:sz="8" w:space="0" w:color="000000"/>
              <w:left w:val="single" w:sz="8" w:space="0" w:color="000000"/>
              <w:bottom w:val="single" w:sz="8" w:space="0" w:color="000000"/>
              <w:right w:val="single" w:sz="8" w:space="0" w:color="000000"/>
            </w:tcBorders>
          </w:tcPr>
          <w:p w14:paraId="5718E65B" w14:textId="77777777" w:rsidR="00A6605D" w:rsidRDefault="00413D7E">
            <w:pPr>
              <w:pStyle w:val="biaogeright"/>
              <w:spacing w:line="360" w:lineRule="auto"/>
              <w:ind w:left="420" w:hanging="420"/>
              <w:rPr>
                <w:rFonts w:hAnsi="Calibri"/>
                <w:color w:val="000000"/>
                <w:sz w:val="21"/>
                <w:szCs w:val="21"/>
              </w:rPr>
            </w:pPr>
            <w:r>
              <w:rPr>
                <w:rFonts w:hAnsi="Calibri" w:hint="eastAsia"/>
                <w:color w:val="000000"/>
                <w:sz w:val="21"/>
                <w:szCs w:val="21"/>
              </w:rPr>
              <w:t>0.01%</w:t>
            </w:r>
          </w:p>
        </w:tc>
      </w:tr>
      <w:tr w:rsidR="00A6605D" w14:paraId="324743E3"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4217D9A3" w14:textId="77777777" w:rsidR="00A6605D" w:rsidRDefault="00413D7E">
            <w:pPr>
              <w:pStyle w:val="biaogeleft"/>
              <w:spacing w:line="360" w:lineRule="auto"/>
              <w:rPr>
                <w:color w:val="000000"/>
                <w:sz w:val="21"/>
                <w:szCs w:val="21"/>
              </w:rPr>
            </w:pP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w:t>
            </w:r>
            <w:r>
              <w:rPr>
                <w:rFonts w:hint="eastAsia"/>
                <w:color w:val="000000"/>
                <w:sz w:val="21"/>
                <w:szCs w:val="21"/>
              </w:rPr>
              <w:t>20</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8052ABE"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4.17%</w:t>
            </w:r>
          </w:p>
        </w:tc>
        <w:tc>
          <w:tcPr>
            <w:tcW w:w="876" w:type="dxa"/>
            <w:tcBorders>
              <w:top w:val="single" w:sz="8" w:space="0" w:color="000000"/>
              <w:left w:val="single" w:sz="8" w:space="0" w:color="000000"/>
              <w:bottom w:val="single" w:sz="8" w:space="0" w:color="000000"/>
              <w:right w:val="single" w:sz="8" w:space="0" w:color="000000"/>
            </w:tcBorders>
            <w:vAlign w:val="center"/>
          </w:tcPr>
          <w:p w14:paraId="69457D68"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0.07%</w:t>
            </w:r>
          </w:p>
        </w:tc>
        <w:tc>
          <w:tcPr>
            <w:tcW w:w="998" w:type="dxa"/>
            <w:tcBorders>
              <w:top w:val="single" w:sz="8" w:space="0" w:color="000000"/>
              <w:left w:val="single" w:sz="8" w:space="0" w:color="000000"/>
              <w:bottom w:val="single" w:sz="8" w:space="0" w:color="000000"/>
              <w:right w:val="single" w:sz="8" w:space="0" w:color="000000"/>
            </w:tcBorders>
            <w:vAlign w:val="center"/>
          </w:tcPr>
          <w:p w14:paraId="29E8FC70"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2.83%</w:t>
            </w:r>
          </w:p>
        </w:tc>
        <w:tc>
          <w:tcPr>
            <w:tcW w:w="1282" w:type="dxa"/>
            <w:tcBorders>
              <w:top w:val="single" w:sz="8" w:space="0" w:color="000000"/>
              <w:left w:val="single" w:sz="8" w:space="0" w:color="000000"/>
              <w:bottom w:val="single" w:sz="8" w:space="0" w:color="000000"/>
              <w:right w:val="single" w:sz="8" w:space="0" w:color="000000"/>
            </w:tcBorders>
            <w:vAlign w:val="center"/>
          </w:tcPr>
          <w:p w14:paraId="6A291F9D"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0.09%</w:t>
            </w:r>
          </w:p>
        </w:tc>
        <w:tc>
          <w:tcPr>
            <w:tcW w:w="888" w:type="dxa"/>
            <w:tcBorders>
              <w:top w:val="single" w:sz="8" w:space="0" w:color="000000"/>
              <w:left w:val="single" w:sz="8" w:space="0" w:color="000000"/>
              <w:bottom w:val="single" w:sz="8" w:space="0" w:color="000000"/>
              <w:right w:val="single" w:sz="8" w:space="0" w:color="000000"/>
            </w:tcBorders>
            <w:vAlign w:val="center"/>
          </w:tcPr>
          <w:p w14:paraId="46AEBC73"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1.34%</w:t>
            </w:r>
          </w:p>
        </w:tc>
        <w:tc>
          <w:tcPr>
            <w:tcW w:w="955" w:type="dxa"/>
            <w:tcBorders>
              <w:top w:val="single" w:sz="8" w:space="0" w:color="000000"/>
              <w:left w:val="single" w:sz="8" w:space="0" w:color="000000"/>
              <w:bottom w:val="single" w:sz="8" w:space="0" w:color="000000"/>
              <w:right w:val="single" w:sz="8" w:space="0" w:color="000000"/>
            </w:tcBorders>
            <w:vAlign w:val="center"/>
          </w:tcPr>
          <w:p w14:paraId="38806FA1" w14:textId="77777777" w:rsidR="00A6605D" w:rsidRDefault="00413D7E">
            <w:pPr>
              <w:pStyle w:val="biaogeright"/>
              <w:spacing w:line="360" w:lineRule="auto"/>
              <w:ind w:left="420" w:hanging="420"/>
              <w:rPr>
                <w:rFonts w:hAnsi="Calibri"/>
                <w:color w:val="000000"/>
                <w:sz w:val="21"/>
                <w:szCs w:val="21"/>
              </w:rPr>
            </w:pPr>
            <w:r>
              <w:rPr>
                <w:rFonts w:hAnsi="Calibri"/>
                <w:color w:val="000000"/>
                <w:sz w:val="21"/>
                <w:szCs w:val="21"/>
              </w:rPr>
              <w:t>-0.02%</w:t>
            </w:r>
          </w:p>
        </w:tc>
      </w:tr>
      <w:tr w:rsidR="00A6605D" w14:paraId="03897CC2"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7304317B" w14:textId="77777777" w:rsidR="00A6605D" w:rsidRDefault="00413D7E">
            <w:pPr>
              <w:pStyle w:val="biaogeleft"/>
              <w:spacing w:line="360" w:lineRule="auto"/>
              <w:rPr>
                <w:color w:val="000000"/>
                <w:sz w:val="21"/>
                <w:szCs w:val="21"/>
              </w:rPr>
            </w:pPr>
            <w:r>
              <w:rPr>
                <w:color w:val="000000"/>
                <w:sz w:val="21"/>
                <w:szCs w:val="21"/>
              </w:rPr>
              <w:t>2021.1.1~2021.12.31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02EB299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5.61%</w:t>
            </w:r>
          </w:p>
        </w:tc>
        <w:tc>
          <w:tcPr>
            <w:tcW w:w="876" w:type="dxa"/>
            <w:tcBorders>
              <w:top w:val="single" w:sz="8" w:space="0" w:color="000000"/>
              <w:left w:val="single" w:sz="8" w:space="0" w:color="000000"/>
              <w:bottom w:val="single" w:sz="8" w:space="0" w:color="000000"/>
              <w:right w:val="single" w:sz="8" w:space="0" w:color="000000"/>
            </w:tcBorders>
            <w:vAlign w:val="center"/>
          </w:tcPr>
          <w:p w14:paraId="12A7E4C5"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0.06%</w:t>
            </w:r>
          </w:p>
        </w:tc>
        <w:tc>
          <w:tcPr>
            <w:tcW w:w="998" w:type="dxa"/>
            <w:tcBorders>
              <w:top w:val="single" w:sz="8" w:space="0" w:color="000000"/>
              <w:left w:val="single" w:sz="8" w:space="0" w:color="000000"/>
              <w:bottom w:val="single" w:sz="8" w:space="0" w:color="000000"/>
              <w:right w:val="single" w:sz="8" w:space="0" w:color="000000"/>
            </w:tcBorders>
            <w:vAlign w:val="center"/>
          </w:tcPr>
          <w:p w14:paraId="4E001BA8"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4.73%</w:t>
            </w:r>
          </w:p>
        </w:tc>
        <w:tc>
          <w:tcPr>
            <w:tcW w:w="1282" w:type="dxa"/>
            <w:tcBorders>
              <w:top w:val="single" w:sz="8" w:space="0" w:color="000000"/>
              <w:left w:val="single" w:sz="8" w:space="0" w:color="000000"/>
              <w:bottom w:val="single" w:sz="8" w:space="0" w:color="000000"/>
              <w:right w:val="single" w:sz="8" w:space="0" w:color="000000"/>
            </w:tcBorders>
            <w:vAlign w:val="center"/>
          </w:tcPr>
          <w:p w14:paraId="7531CE73"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12CA0A7D"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0.88%</w:t>
            </w:r>
          </w:p>
        </w:tc>
        <w:tc>
          <w:tcPr>
            <w:tcW w:w="955" w:type="dxa"/>
            <w:tcBorders>
              <w:top w:val="single" w:sz="8" w:space="0" w:color="000000"/>
              <w:left w:val="single" w:sz="8" w:space="0" w:color="000000"/>
              <w:bottom w:val="single" w:sz="8" w:space="0" w:color="000000"/>
              <w:right w:val="single" w:sz="8" w:space="0" w:color="000000"/>
            </w:tcBorders>
            <w:vAlign w:val="center"/>
          </w:tcPr>
          <w:p w14:paraId="6C0128DC" w14:textId="77777777" w:rsidR="00A6605D" w:rsidRDefault="00413D7E">
            <w:pPr>
              <w:pStyle w:val="biaogeright"/>
              <w:spacing w:line="360" w:lineRule="auto"/>
              <w:ind w:left="420" w:hanging="420"/>
              <w:rPr>
                <w:rFonts w:hAnsi="Calibri"/>
                <w:color w:val="000000"/>
                <w:sz w:val="21"/>
                <w:szCs w:val="21"/>
              </w:rPr>
            </w:pPr>
            <w:r w:rsidRPr="006B2775">
              <w:rPr>
                <w:rFonts w:hAnsi="Calibri"/>
                <w:color w:val="000000"/>
                <w:sz w:val="21"/>
                <w:szCs w:val="21"/>
              </w:rPr>
              <w:t>0.02%</w:t>
            </w:r>
          </w:p>
        </w:tc>
      </w:tr>
      <w:tr w:rsidR="00FB4317" w14:paraId="1796A644"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44932772" w14:textId="7E293983" w:rsidR="00FB4317" w:rsidRDefault="00FB4317" w:rsidP="00FB4317">
            <w:pPr>
              <w:pStyle w:val="biaogeleft"/>
              <w:spacing w:line="360" w:lineRule="auto"/>
              <w:rPr>
                <w:color w:val="000000"/>
                <w:sz w:val="21"/>
                <w:szCs w:val="21"/>
              </w:rPr>
            </w:pPr>
            <w:r>
              <w:rPr>
                <w:rFonts w:hAnsi="Calibri" w:hint="eastAsia"/>
                <w:color w:val="000000"/>
                <w:sz w:val="21"/>
                <w:szCs w:val="21"/>
              </w:rPr>
              <w:lastRenderedPageBreak/>
              <w:t>2022.1.1</w:t>
            </w:r>
            <w:r>
              <w:rPr>
                <w:color w:val="000000"/>
                <w:sz w:val="21"/>
                <w:szCs w:val="21"/>
              </w:rPr>
              <w:t>~</w:t>
            </w:r>
            <w:r>
              <w:rPr>
                <w:rFonts w:hint="eastAsia"/>
                <w:color w:val="000000"/>
                <w:sz w:val="21"/>
                <w:szCs w:val="21"/>
              </w:rPr>
              <w:t>2022.12.31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5C5D1143" w14:textId="0E9051A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-0.90%</w:t>
            </w:r>
          </w:p>
        </w:tc>
        <w:tc>
          <w:tcPr>
            <w:tcW w:w="876" w:type="dxa"/>
            <w:tcBorders>
              <w:top w:val="single" w:sz="8" w:space="0" w:color="000000"/>
              <w:left w:val="single" w:sz="8" w:space="0" w:color="000000"/>
              <w:bottom w:val="single" w:sz="8" w:space="0" w:color="000000"/>
              <w:right w:val="single" w:sz="8" w:space="0" w:color="000000"/>
            </w:tcBorders>
            <w:vAlign w:val="center"/>
          </w:tcPr>
          <w:p w14:paraId="796C10CD" w14:textId="5198247E"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0.15%</w:t>
            </w:r>
          </w:p>
        </w:tc>
        <w:tc>
          <w:tcPr>
            <w:tcW w:w="998" w:type="dxa"/>
            <w:tcBorders>
              <w:top w:val="single" w:sz="8" w:space="0" w:color="000000"/>
              <w:left w:val="single" w:sz="8" w:space="0" w:color="000000"/>
              <w:bottom w:val="single" w:sz="8" w:space="0" w:color="000000"/>
              <w:right w:val="single" w:sz="8" w:space="0" w:color="000000"/>
            </w:tcBorders>
            <w:vAlign w:val="center"/>
          </w:tcPr>
          <w:p w14:paraId="41CD8408" w14:textId="54BCC68C"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3.12%</w:t>
            </w:r>
          </w:p>
        </w:tc>
        <w:tc>
          <w:tcPr>
            <w:tcW w:w="1282" w:type="dxa"/>
            <w:tcBorders>
              <w:top w:val="single" w:sz="8" w:space="0" w:color="000000"/>
              <w:left w:val="single" w:sz="8" w:space="0" w:color="000000"/>
              <w:bottom w:val="single" w:sz="8" w:space="0" w:color="000000"/>
              <w:right w:val="single" w:sz="8" w:space="0" w:color="000000"/>
            </w:tcBorders>
            <w:vAlign w:val="center"/>
          </w:tcPr>
          <w:p w14:paraId="044EEE9E" w14:textId="6919BB5A"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0.05%</w:t>
            </w:r>
          </w:p>
        </w:tc>
        <w:tc>
          <w:tcPr>
            <w:tcW w:w="888" w:type="dxa"/>
            <w:tcBorders>
              <w:top w:val="single" w:sz="8" w:space="0" w:color="000000"/>
              <w:left w:val="single" w:sz="8" w:space="0" w:color="000000"/>
              <w:bottom w:val="single" w:sz="8" w:space="0" w:color="000000"/>
              <w:right w:val="single" w:sz="8" w:space="0" w:color="000000"/>
            </w:tcBorders>
            <w:vAlign w:val="center"/>
          </w:tcPr>
          <w:p w14:paraId="6324D05B" w14:textId="1B356B60"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-4.02%</w:t>
            </w:r>
          </w:p>
        </w:tc>
        <w:tc>
          <w:tcPr>
            <w:tcW w:w="955" w:type="dxa"/>
            <w:tcBorders>
              <w:top w:val="single" w:sz="8" w:space="0" w:color="000000"/>
              <w:left w:val="single" w:sz="8" w:space="0" w:color="000000"/>
              <w:bottom w:val="single" w:sz="8" w:space="0" w:color="000000"/>
              <w:right w:val="single" w:sz="8" w:space="0" w:color="000000"/>
            </w:tcBorders>
            <w:vAlign w:val="center"/>
          </w:tcPr>
          <w:p w14:paraId="165A0C4D" w14:textId="6B650921" w:rsidR="00FB4317" w:rsidRPr="006B2775" w:rsidRDefault="00FB4317" w:rsidP="00FB4317">
            <w:pPr>
              <w:pStyle w:val="biaogeright"/>
              <w:spacing w:line="360" w:lineRule="auto"/>
              <w:ind w:left="420" w:hanging="420"/>
              <w:rPr>
                <w:rFonts w:hAnsi="Calibri"/>
                <w:color w:val="000000"/>
                <w:sz w:val="21"/>
                <w:szCs w:val="21"/>
              </w:rPr>
            </w:pPr>
            <w:r w:rsidRPr="00017B99">
              <w:rPr>
                <w:rFonts w:hAnsi="Calibri"/>
                <w:color w:val="000000"/>
                <w:sz w:val="21"/>
                <w:szCs w:val="21"/>
              </w:rPr>
              <w:t>0.10%</w:t>
            </w:r>
          </w:p>
        </w:tc>
      </w:tr>
      <w:tr w:rsidR="000A26E3" w14:paraId="2F2D5E84" w14:textId="77777777" w:rsidTr="004F4750">
        <w:trPr>
          <w:trHeight w:val="413"/>
        </w:trPr>
        <w:tc>
          <w:tcPr>
            <w:tcW w:w="2268" w:type="dxa"/>
            <w:gridSpan w:val="2"/>
            <w:tcBorders>
              <w:top w:val="single" w:sz="8" w:space="0" w:color="000000"/>
              <w:left w:val="single" w:sz="8" w:space="0" w:color="000000"/>
              <w:bottom w:val="single" w:sz="8" w:space="0" w:color="000000"/>
              <w:right w:val="single" w:sz="8" w:space="0" w:color="000000"/>
            </w:tcBorders>
            <w:vAlign w:val="center"/>
          </w:tcPr>
          <w:p w14:paraId="088680CF" w14:textId="4F5FB03E" w:rsidR="000A26E3" w:rsidRDefault="000A26E3" w:rsidP="000A26E3">
            <w:pPr>
              <w:pStyle w:val="biaogeleft"/>
              <w:spacing w:line="360" w:lineRule="auto"/>
              <w:rPr>
                <w:rFonts w:hAnsi="Calibri"/>
                <w:color w:val="000000"/>
                <w:sz w:val="21"/>
                <w:szCs w:val="21"/>
              </w:rPr>
            </w:pPr>
            <w:r>
              <w:rPr>
                <w:rFonts w:hAnsi="Calibri" w:hint="eastAsia"/>
                <w:color w:val="000000"/>
                <w:sz w:val="21"/>
                <w:szCs w:val="21"/>
              </w:rPr>
              <w:t>2023.1.1</w:t>
            </w:r>
            <w:r>
              <w:rPr>
                <w:color w:val="000000"/>
                <w:sz w:val="21"/>
                <w:szCs w:val="21"/>
              </w:rPr>
              <w:t>~</w:t>
            </w:r>
            <w:r>
              <w:rPr>
                <w:rFonts w:hint="eastAsia"/>
                <w:color w:val="000000"/>
                <w:sz w:val="21"/>
                <w:szCs w:val="21"/>
              </w:rPr>
              <w:t>2023.12.31</w:t>
            </w:r>
          </w:p>
        </w:tc>
        <w:tc>
          <w:tcPr>
            <w:tcW w:w="1097" w:type="dxa"/>
            <w:tcBorders>
              <w:top w:val="single" w:sz="8" w:space="0" w:color="000000"/>
              <w:left w:val="single" w:sz="8" w:space="0" w:color="000000"/>
              <w:bottom w:val="single" w:sz="8" w:space="0" w:color="000000"/>
              <w:right w:val="single" w:sz="8" w:space="0" w:color="000000"/>
            </w:tcBorders>
            <w:vAlign w:val="center"/>
          </w:tcPr>
          <w:p w14:paraId="2B083767" w14:textId="24F91EB4"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3.39%</w:t>
            </w:r>
          </w:p>
        </w:tc>
        <w:tc>
          <w:tcPr>
            <w:tcW w:w="876" w:type="dxa"/>
            <w:tcBorders>
              <w:top w:val="single" w:sz="8" w:space="0" w:color="000000"/>
              <w:left w:val="single" w:sz="8" w:space="0" w:color="000000"/>
              <w:bottom w:val="single" w:sz="8" w:space="0" w:color="000000"/>
              <w:right w:val="single" w:sz="8" w:space="0" w:color="000000"/>
            </w:tcBorders>
            <w:vAlign w:val="center"/>
          </w:tcPr>
          <w:p w14:paraId="754238B7" w14:textId="041BB39D"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0.03%</w:t>
            </w:r>
          </w:p>
        </w:tc>
        <w:tc>
          <w:tcPr>
            <w:tcW w:w="998" w:type="dxa"/>
            <w:tcBorders>
              <w:top w:val="single" w:sz="8" w:space="0" w:color="000000"/>
              <w:left w:val="single" w:sz="8" w:space="0" w:color="000000"/>
              <w:bottom w:val="single" w:sz="8" w:space="0" w:color="000000"/>
              <w:right w:val="single" w:sz="8" w:space="0" w:color="000000"/>
            </w:tcBorders>
            <w:vAlign w:val="center"/>
          </w:tcPr>
          <w:p w14:paraId="0886BD91" w14:textId="35C647CE"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4.45%</w:t>
            </w:r>
          </w:p>
        </w:tc>
        <w:tc>
          <w:tcPr>
            <w:tcW w:w="1282" w:type="dxa"/>
            <w:tcBorders>
              <w:top w:val="single" w:sz="8" w:space="0" w:color="000000"/>
              <w:left w:val="single" w:sz="8" w:space="0" w:color="000000"/>
              <w:bottom w:val="single" w:sz="8" w:space="0" w:color="000000"/>
              <w:right w:val="single" w:sz="8" w:space="0" w:color="000000"/>
            </w:tcBorders>
            <w:vAlign w:val="center"/>
          </w:tcPr>
          <w:p w14:paraId="34232B88" w14:textId="12BD8567"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0.04%</w:t>
            </w:r>
          </w:p>
        </w:tc>
        <w:tc>
          <w:tcPr>
            <w:tcW w:w="888" w:type="dxa"/>
            <w:tcBorders>
              <w:top w:val="single" w:sz="8" w:space="0" w:color="000000"/>
              <w:left w:val="single" w:sz="8" w:space="0" w:color="000000"/>
              <w:bottom w:val="single" w:sz="8" w:space="0" w:color="000000"/>
              <w:right w:val="single" w:sz="8" w:space="0" w:color="000000"/>
            </w:tcBorders>
            <w:vAlign w:val="center"/>
          </w:tcPr>
          <w:p w14:paraId="4449E1AA" w14:textId="0BB3728C"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-1.06%</w:t>
            </w:r>
          </w:p>
        </w:tc>
        <w:tc>
          <w:tcPr>
            <w:tcW w:w="955" w:type="dxa"/>
            <w:tcBorders>
              <w:top w:val="single" w:sz="8" w:space="0" w:color="000000"/>
              <w:left w:val="single" w:sz="8" w:space="0" w:color="000000"/>
              <w:bottom w:val="single" w:sz="8" w:space="0" w:color="000000"/>
              <w:right w:val="single" w:sz="8" w:space="0" w:color="000000"/>
            </w:tcBorders>
            <w:vAlign w:val="center"/>
          </w:tcPr>
          <w:p w14:paraId="616307C1" w14:textId="7E3E2C30" w:rsidR="000A26E3" w:rsidRPr="00017B99"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-0.01%</w:t>
            </w:r>
          </w:p>
        </w:tc>
      </w:tr>
      <w:tr w:rsidR="000A26E3" w14:paraId="6B2B24DC" w14:textId="77777777" w:rsidTr="004F4750">
        <w:trPr>
          <w:gridBefore w:val="1"/>
          <w:wBefore w:w="6" w:type="dxa"/>
          <w:trHeight w:val="413"/>
        </w:trPr>
        <w:tc>
          <w:tcPr>
            <w:tcW w:w="2262" w:type="dxa"/>
            <w:tcBorders>
              <w:top w:val="single" w:sz="8" w:space="0" w:color="000000"/>
              <w:left w:val="single" w:sz="8" w:space="0" w:color="000000"/>
              <w:bottom w:val="single" w:sz="8" w:space="0" w:color="000000"/>
              <w:right w:val="single" w:sz="8" w:space="0" w:color="000000"/>
            </w:tcBorders>
            <w:vAlign w:val="center"/>
          </w:tcPr>
          <w:p w14:paraId="4C83C344" w14:textId="68E865DE" w:rsidR="000A26E3" w:rsidRDefault="000A26E3" w:rsidP="000A26E3">
            <w:pPr>
              <w:pStyle w:val="biaogeleft"/>
              <w:spacing w:line="360" w:lineRule="auto"/>
              <w:rPr>
                <w:color w:val="000000"/>
                <w:sz w:val="21"/>
                <w:szCs w:val="21"/>
              </w:rPr>
            </w:pPr>
            <w:r>
              <w:rPr>
                <w:rFonts w:hAnsi="Calibri" w:hint="eastAsia"/>
                <w:color w:val="000000"/>
                <w:sz w:val="21"/>
                <w:szCs w:val="21"/>
              </w:rPr>
              <w:t>自基金合同生效起至今</w:t>
            </w:r>
          </w:p>
        </w:tc>
        <w:tc>
          <w:tcPr>
            <w:tcW w:w="1097" w:type="dxa"/>
            <w:tcBorders>
              <w:top w:val="single" w:sz="8" w:space="0" w:color="000000"/>
              <w:left w:val="single" w:sz="8" w:space="0" w:color="000000"/>
              <w:bottom w:val="single" w:sz="8" w:space="0" w:color="000000"/>
              <w:right w:val="single" w:sz="8" w:space="0" w:color="000000"/>
            </w:tcBorders>
            <w:vAlign w:val="center"/>
          </w:tcPr>
          <w:p w14:paraId="75E6E8A8" w14:textId="4449F062"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31.29%</w:t>
            </w:r>
          </w:p>
        </w:tc>
        <w:tc>
          <w:tcPr>
            <w:tcW w:w="876" w:type="dxa"/>
            <w:tcBorders>
              <w:top w:val="single" w:sz="8" w:space="0" w:color="000000"/>
              <w:left w:val="single" w:sz="8" w:space="0" w:color="000000"/>
              <w:bottom w:val="single" w:sz="8" w:space="0" w:color="000000"/>
              <w:right w:val="single" w:sz="8" w:space="0" w:color="000000"/>
            </w:tcBorders>
            <w:vAlign w:val="center"/>
          </w:tcPr>
          <w:p w14:paraId="367876E2" w14:textId="6397B64B"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0.08%</w:t>
            </w:r>
          </w:p>
        </w:tc>
        <w:tc>
          <w:tcPr>
            <w:tcW w:w="998" w:type="dxa"/>
            <w:tcBorders>
              <w:top w:val="single" w:sz="8" w:space="0" w:color="000000"/>
              <w:left w:val="single" w:sz="8" w:space="0" w:color="000000"/>
              <w:bottom w:val="single" w:sz="8" w:space="0" w:color="000000"/>
              <w:right w:val="single" w:sz="8" w:space="0" w:color="000000"/>
            </w:tcBorders>
            <w:vAlign w:val="center"/>
          </w:tcPr>
          <w:p w14:paraId="46758DB3" w14:textId="4E393B27"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31.19%</w:t>
            </w:r>
          </w:p>
        </w:tc>
        <w:tc>
          <w:tcPr>
            <w:tcW w:w="1282" w:type="dxa"/>
            <w:tcBorders>
              <w:top w:val="single" w:sz="8" w:space="0" w:color="000000"/>
              <w:left w:val="single" w:sz="8" w:space="0" w:color="000000"/>
              <w:bottom w:val="single" w:sz="8" w:space="0" w:color="000000"/>
              <w:right w:val="single" w:sz="8" w:space="0" w:color="000000"/>
            </w:tcBorders>
            <w:vAlign w:val="center"/>
          </w:tcPr>
          <w:p w14:paraId="26C9DE73" w14:textId="049F3431"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0.06%</w:t>
            </w:r>
          </w:p>
        </w:tc>
        <w:tc>
          <w:tcPr>
            <w:tcW w:w="888" w:type="dxa"/>
            <w:tcBorders>
              <w:top w:val="single" w:sz="8" w:space="0" w:color="000000"/>
              <w:left w:val="single" w:sz="8" w:space="0" w:color="000000"/>
              <w:bottom w:val="single" w:sz="8" w:space="0" w:color="000000"/>
              <w:right w:val="single" w:sz="8" w:space="0" w:color="000000"/>
            </w:tcBorders>
            <w:vAlign w:val="center"/>
          </w:tcPr>
          <w:p w14:paraId="2967B420" w14:textId="6AA1FA4A"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0.10%</w:t>
            </w:r>
          </w:p>
        </w:tc>
        <w:tc>
          <w:tcPr>
            <w:tcW w:w="955" w:type="dxa"/>
            <w:tcBorders>
              <w:top w:val="single" w:sz="8" w:space="0" w:color="000000"/>
              <w:left w:val="single" w:sz="8" w:space="0" w:color="000000"/>
              <w:bottom w:val="single" w:sz="8" w:space="0" w:color="000000"/>
              <w:right w:val="single" w:sz="8" w:space="0" w:color="000000"/>
            </w:tcBorders>
            <w:vAlign w:val="center"/>
          </w:tcPr>
          <w:p w14:paraId="0A75FB02" w14:textId="630BD574" w:rsidR="000A26E3" w:rsidRDefault="000A26E3" w:rsidP="000A26E3">
            <w:pPr>
              <w:pStyle w:val="biaogeright"/>
              <w:spacing w:line="360" w:lineRule="auto"/>
              <w:ind w:left="420" w:hanging="420"/>
              <w:rPr>
                <w:rFonts w:hAnsi="Calibri"/>
                <w:color w:val="000000"/>
                <w:sz w:val="21"/>
                <w:szCs w:val="21"/>
              </w:rPr>
            </w:pPr>
            <w:r w:rsidRPr="00BF4056">
              <w:rPr>
                <w:rFonts w:hAnsi="Calibri"/>
                <w:color w:val="000000"/>
                <w:sz w:val="21"/>
                <w:szCs w:val="21"/>
              </w:rPr>
              <w:t>0.02%</w:t>
            </w:r>
          </w:p>
        </w:tc>
      </w:tr>
    </w:tbl>
    <w:p w14:paraId="71320168" w14:textId="77777777" w:rsidR="00A6605D" w:rsidRDefault="00413D7E">
      <w:pPr>
        <w:pStyle w:val="neirong"/>
        <w:spacing w:line="360" w:lineRule="auto"/>
        <w:rPr>
          <w:sz w:val="21"/>
          <w:szCs w:val="21"/>
        </w:rPr>
      </w:pPr>
      <w:r>
        <w:rPr>
          <w:rFonts w:hint="eastAsia"/>
          <w:sz w:val="21"/>
          <w:szCs w:val="21"/>
        </w:rPr>
        <w:t>注：本基金的业绩比较基准为：中债综合指数（总财富）收益率×90%+1年期定期存款利率（税后）×10%</w:t>
      </w:r>
    </w:p>
    <w:p w14:paraId="266CEBCB" w14:textId="77777777" w:rsidR="00A6605D" w:rsidRDefault="00413D7E">
      <w:pPr>
        <w:pStyle w:val="zhangjiep2"/>
        <w:rPr>
          <w:sz w:val="21"/>
          <w:szCs w:val="21"/>
        </w:rPr>
      </w:pPr>
      <w:r>
        <w:rPr>
          <w:rFonts w:hint="eastAsia"/>
          <w:bCs/>
          <w:sz w:val="21"/>
          <w:szCs w:val="21"/>
        </w:rPr>
        <w:t>2 自基金合同生效以来基金份额累计净值增长率变动及其与同期业绩比较基准收益率变动的比较</w:t>
      </w:r>
    </w:p>
    <w:p w14:paraId="3B9E8BB6" w14:textId="5808A48C" w:rsidR="00A6605D" w:rsidRDefault="00782726">
      <w:pPr>
        <w:pStyle w:val="biaogeleft"/>
      </w:pPr>
      <w:r>
        <w:rPr>
          <w:rFonts w:hAnsi="等线"/>
          <w:noProof/>
          <w:color w:val="000000"/>
        </w:rPr>
        <w:lastRenderedPageBreak/>
        <w:drawing>
          <wp:inline distT="0" distB="0" distL="0" distR="0" wp14:anchorId="4E04C170" wp14:editId="325AE192">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6ACB347C" w14:textId="3D834F17" w:rsidR="00A6605D" w:rsidRDefault="00413D7E">
      <w:pPr>
        <w:widowControl/>
        <w:jc w:val="left"/>
        <w:rPr>
          <w:rFonts w:ascii="Arial Unicode MS" w:hAnsi="Arial Unicode MS" w:cs="Arial"/>
          <w:b/>
          <w:bCs/>
          <w:szCs w:val="21"/>
        </w:rPr>
      </w:pPr>
      <w:r>
        <w:rPr>
          <w:rFonts w:hint="eastAsia"/>
          <w:szCs w:val="21"/>
        </w:rPr>
        <w:t>注：本基金建仓期为</w:t>
      </w:r>
      <w:r>
        <w:rPr>
          <w:rFonts w:hint="eastAsia"/>
          <w:szCs w:val="21"/>
        </w:rPr>
        <w:t>6</w:t>
      </w:r>
      <w:r>
        <w:rPr>
          <w:rFonts w:hint="eastAsia"/>
          <w:szCs w:val="21"/>
        </w:rPr>
        <w:t>个月，建仓期结束时各项资产配置比例符合合同约定。</w:t>
      </w:r>
      <w:r>
        <w:rPr>
          <w:rFonts w:ascii="Arial Unicode MS" w:hAnsi="Arial Unicode MS" w:cs="Arial"/>
          <w:b/>
          <w:bCs/>
          <w:szCs w:val="21"/>
        </w:rPr>
        <w:br w:type="page"/>
      </w:r>
    </w:p>
    <w:p w14:paraId="10A96F10" w14:textId="77777777" w:rsidR="00A6605D" w:rsidRDefault="00413D7E">
      <w:pPr>
        <w:pStyle w:val="11"/>
        <w:snapToGrid w:val="0"/>
        <w:spacing w:before="0" w:after="0" w:line="360" w:lineRule="auto"/>
        <w:ind w:firstLineChars="950" w:firstLine="2670"/>
        <w:jc w:val="left"/>
        <w:rPr>
          <w:rFonts w:ascii="Arial Unicode MS" w:eastAsia="宋体" w:hAnsi="Arial Unicode MS" w:cs="Arial"/>
          <w:b/>
          <w:bCs/>
          <w:sz w:val="28"/>
          <w:szCs w:val="28"/>
        </w:rPr>
      </w:pPr>
      <w:bookmarkStart w:id="60" w:name="_Toc63676445"/>
      <w:bookmarkStart w:id="61" w:name="_Toc317088147"/>
      <w:bookmarkStart w:id="62" w:name="_Toc317088544"/>
      <w:bookmarkStart w:id="63" w:name="_Toc214873599"/>
      <w:bookmarkStart w:id="64" w:name="_Toc320887649"/>
      <w:bookmarkStart w:id="65" w:name="_Toc335232698"/>
      <w:bookmarkEnd w:id="59"/>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0"/>
      <w:bookmarkEnd w:id="61"/>
      <w:bookmarkEnd w:id="62"/>
      <w:bookmarkEnd w:id="63"/>
      <w:bookmarkEnd w:id="64"/>
      <w:bookmarkEnd w:id="65"/>
    </w:p>
    <w:p w14:paraId="4F166F96" w14:textId="77777777" w:rsidR="00A6605D" w:rsidRDefault="00A6605D">
      <w:pPr>
        <w:ind w:firstLine="2280"/>
      </w:pPr>
    </w:p>
    <w:p w14:paraId="2AC39EDE"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14:paraId="2DB2682A"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3052F1F8"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14:paraId="79198158" w14:textId="77777777" w:rsidR="00A6605D" w:rsidRDefault="00413D7E">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14:paraId="62840D65"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14:paraId="7F02C26A"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7E95DD6" w14:textId="77777777" w:rsidR="00A6605D" w:rsidRDefault="00413D7E">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14:paraId="3EC1A200" w14:textId="77777777" w:rsidR="00A6605D" w:rsidRDefault="00413D7E">
      <w:pPr>
        <w:spacing w:line="360" w:lineRule="auto"/>
        <w:ind w:firstLineChars="200" w:firstLine="420"/>
        <w:rPr>
          <w:rFonts w:ascii="Arial Unicode MS" w:hAnsi="Arial Unicode MS" w:cs="Arial"/>
          <w:bCs/>
          <w:szCs w:val="21"/>
        </w:rPr>
      </w:pPr>
      <w:bookmarkStart w:id="66" w:name="_Hlt88841837"/>
      <w:bookmarkStart w:id="67" w:name="_Hlt88900062"/>
      <w:bookmarkEnd w:id="66"/>
      <w:bookmarkEnd w:id="67"/>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570A9E0" w14:textId="77777777" w:rsidR="00A6605D" w:rsidRDefault="00413D7E">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E31C1FA" w14:textId="77777777" w:rsidR="00A6605D" w:rsidRDefault="00A6605D">
      <w:pPr>
        <w:spacing w:line="360" w:lineRule="auto"/>
        <w:ind w:firstLineChars="200" w:firstLine="420"/>
        <w:rPr>
          <w:rFonts w:ascii="Arial Unicode MS" w:hAnsi="Arial Unicode MS" w:cs="Arial"/>
          <w:szCs w:val="21"/>
        </w:rPr>
        <w:sectPr w:rsidR="00A6605D" w:rsidSect="00EF613D">
          <w:pgSz w:w="11906" w:h="16838"/>
          <w:pgMar w:top="1440" w:right="1800" w:bottom="1440" w:left="1800" w:header="851" w:footer="992" w:gutter="0"/>
          <w:cols w:space="720"/>
          <w:titlePg/>
          <w:docGrid w:linePitch="312"/>
        </w:sectPr>
      </w:pPr>
    </w:p>
    <w:p w14:paraId="05EB783A"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68" w:name="_Toc317088545"/>
      <w:bookmarkStart w:id="69" w:name="_Toc320887650"/>
      <w:bookmarkStart w:id="70" w:name="_Toc317088148"/>
      <w:bookmarkStart w:id="71" w:name="_Toc214873600"/>
      <w:bookmarkStart w:id="72" w:name="_Toc63676446"/>
      <w:bookmarkStart w:id="73" w:name="_Toc335232699"/>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8"/>
      <w:bookmarkEnd w:id="69"/>
      <w:bookmarkEnd w:id="70"/>
      <w:bookmarkEnd w:id="71"/>
      <w:bookmarkEnd w:id="72"/>
      <w:bookmarkEnd w:id="73"/>
    </w:p>
    <w:p w14:paraId="35700BD5" w14:textId="77777777" w:rsidR="00A6605D" w:rsidRDefault="00A6605D">
      <w:pPr>
        <w:ind w:firstLine="315"/>
      </w:pPr>
    </w:p>
    <w:p w14:paraId="2682BE27" w14:textId="77777777" w:rsidR="00A6605D" w:rsidRDefault="00413D7E">
      <w:pPr>
        <w:spacing w:line="360" w:lineRule="auto"/>
        <w:ind w:firstLineChars="200" w:firstLine="422"/>
        <w:rPr>
          <w:rFonts w:ascii="Arial Unicode MS" w:hAnsi="Arial Unicode MS"/>
          <w:b/>
          <w:bCs/>
          <w:szCs w:val="21"/>
        </w:rPr>
      </w:pPr>
      <w:bookmarkStart w:id="74" w:name="_Toc530223193"/>
      <w:bookmarkStart w:id="75" w:name="_Toc214873601"/>
      <w:r>
        <w:rPr>
          <w:rFonts w:ascii="Arial Unicode MS" w:hAnsi="Arial Unicode MS"/>
          <w:b/>
          <w:bCs/>
          <w:szCs w:val="21"/>
        </w:rPr>
        <w:t>一、估值日</w:t>
      </w:r>
    </w:p>
    <w:p w14:paraId="00C5947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本基金的估值日为本基金相关的证券交易场所的交易日以及国家法律法规规定需要对外披露基金净值的非交易日。</w:t>
      </w:r>
    </w:p>
    <w:p w14:paraId="36DE73B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14:paraId="0F09704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基金所拥有的债券和银行存款本息、应收款项、其它投资等资产及负债。</w:t>
      </w:r>
    </w:p>
    <w:p w14:paraId="7824EEFD" w14:textId="77777777" w:rsidR="00A6605D" w:rsidRDefault="00413D7E">
      <w:pPr>
        <w:numPr>
          <w:ilvl w:val="0"/>
          <w:numId w:val="5"/>
        </w:numPr>
        <w:spacing w:line="360" w:lineRule="auto"/>
        <w:ind w:firstLineChars="200" w:firstLine="422"/>
        <w:rPr>
          <w:rFonts w:ascii="Arial Unicode MS" w:hAnsi="Arial Unicode MS"/>
          <w:b/>
          <w:szCs w:val="21"/>
        </w:rPr>
      </w:pPr>
      <w:r>
        <w:rPr>
          <w:rFonts w:ascii="Arial Unicode MS" w:hAnsi="Arial Unicode MS" w:hint="eastAsia"/>
          <w:b/>
          <w:szCs w:val="21"/>
        </w:rPr>
        <w:t>估值原则</w:t>
      </w:r>
    </w:p>
    <w:p w14:paraId="3BF15DA4"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基金管理人在确定相关金融资产和金融负债的公允价值时，应符合《企业会计准则》、监管部门有关规定。</w:t>
      </w:r>
    </w:p>
    <w:p w14:paraId="35A22EA0"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29E385FF"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8984142"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40C4E9B" w14:textId="77777777" w:rsidR="00A6605D" w:rsidRDefault="00413D7E">
      <w:pPr>
        <w:numPr>
          <w:ilvl w:val="255"/>
          <w:numId w:val="0"/>
        </w:numPr>
        <w:spacing w:line="360" w:lineRule="auto"/>
        <w:ind w:firstLine="420"/>
        <w:rPr>
          <w:rFonts w:ascii="Arial Unicode MS" w:hAnsi="Arial Unicode MS"/>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07304AAE"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、估值方法</w:t>
      </w:r>
    </w:p>
    <w:p w14:paraId="62ADBBC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3E0A38A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292B692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w:t>
      </w:r>
      <w:r>
        <w:rPr>
          <w:rFonts w:ascii="Arial Unicode MS" w:hAnsi="Arial Unicode MS" w:hint="eastAsia"/>
          <w:bCs/>
          <w:szCs w:val="21"/>
        </w:rPr>
        <w:lastRenderedPageBreak/>
        <w:t>下，按成本估值。</w:t>
      </w:r>
    </w:p>
    <w:p w14:paraId="016EEAB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7305D7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、首次公开发行未上市的债券，采用估值技术确定公允价值，在估值技术难以可靠计量公允价值的情况下，按成本估值；</w:t>
      </w:r>
    </w:p>
    <w:p w14:paraId="357F051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、全国银行间债券市场交易的债券、资产支持证券等固定收益品种，采用估值技术确定公允价值。</w:t>
      </w:r>
    </w:p>
    <w:p w14:paraId="64F2F45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hint="eastAsia"/>
          <w:bCs/>
          <w:szCs w:val="21"/>
        </w:rPr>
        <w:t>、同一债券同时在两个或两个以上市场交易的，按债券所处的市场分别估值。</w:t>
      </w:r>
    </w:p>
    <w:p w14:paraId="5793CF5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、当发生大额申购或赎回情形时，基金管理人可以采用摆动定价机制，以确保基金估值的公平性。</w:t>
      </w:r>
    </w:p>
    <w:p w14:paraId="5C864FD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27B1C20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8</w:t>
      </w:r>
      <w:r>
        <w:rPr>
          <w:rFonts w:ascii="Arial Unicode MS" w:hAnsi="Arial Unicode MS" w:hint="eastAsia"/>
          <w:bCs/>
          <w:szCs w:val="21"/>
        </w:rPr>
        <w:t>、相关法律法规以及监管部门有强制规定的，从其规定。如有新增事项，按国家最新规定估值。</w:t>
      </w:r>
    </w:p>
    <w:p w14:paraId="696D2EA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CA2B72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958EC6C"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14:paraId="5372A6E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、基金份额净值是按照每个工作日闭市后，基金资产净值除以当日基金份额的余额数量计算，精确到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位四舍五入。基金管理人可以设立大额赎回情形下的净值精度应急调整机制。国家另有规定的，从其规定。</w:t>
      </w:r>
    </w:p>
    <w:p w14:paraId="7078CFB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基金管理人应每个工作日计算基金资产净值及基金份额净值，并按规定进行公告。</w:t>
      </w:r>
    </w:p>
    <w:p w14:paraId="65C49DD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42E8AB68"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lastRenderedPageBreak/>
        <w:t>五、估值错误的处理</w:t>
      </w:r>
    </w:p>
    <w:p w14:paraId="73048E3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基金管理人和基金托管人将采取必要、适当、合理的措施确保基金资产估值的准确性、及时性。当基金份额净值小数点后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发生估值错误时，视为基金份额净值错误。</w:t>
      </w:r>
    </w:p>
    <w:p w14:paraId="10D1DC1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基金合同的当事人应按照以下约定处理：</w:t>
      </w:r>
    </w:p>
    <w:p w14:paraId="5DF4D95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、估值错误类型</w:t>
      </w:r>
    </w:p>
    <w:p w14:paraId="15428B9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34F0EC8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19AFC3E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6FA3C6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8EAD3B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73C9E19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2E00ED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08A6DFF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4EB02F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估值错误被发现后，有关的当事人应当及时进行处理，处理的程序如下：</w:t>
      </w:r>
    </w:p>
    <w:p w14:paraId="46DD775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3938855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485F7B8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12128A4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6C4F0A3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2F481D6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7C9CB31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时，基金管理人应当通报基金托管人并报中国证监会备案；错误偏差达到基金份额净值的</w:t>
      </w:r>
      <w:r>
        <w:rPr>
          <w:rFonts w:ascii="Arial Unicode MS" w:hAnsi="Arial Unicode MS" w:hint="eastAsia"/>
          <w:bCs/>
          <w:szCs w:val="21"/>
        </w:rPr>
        <w:t>0.5%</w:t>
      </w:r>
      <w:r>
        <w:rPr>
          <w:rFonts w:ascii="Arial Unicode MS" w:hAnsi="Arial Unicode MS" w:hint="eastAsia"/>
          <w:bCs/>
          <w:szCs w:val="21"/>
        </w:rPr>
        <w:t>时，基金管理人应当公告，并报中国证监会备案。</w:t>
      </w:r>
    </w:p>
    <w:p w14:paraId="228F357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6B024A5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14:paraId="51EA524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25635F0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7040BB2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、当特定资产占前一估值日基金资产净值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以上的，经与基金托管人协商一致的，基金管理人应当暂停基金估值；</w:t>
      </w:r>
    </w:p>
    <w:p w14:paraId="7E5972F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89BF11A"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14:paraId="217D530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5FE7128D"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3EBF915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Pr>
          <w:rFonts w:ascii="Arial Unicode MS" w:hAnsi="Arial Unicode MS"/>
          <w:bCs/>
          <w:szCs w:val="21"/>
        </w:rPr>
        <w:t>7</w:t>
      </w:r>
      <w:r>
        <w:rPr>
          <w:rFonts w:ascii="Arial Unicode MS" w:hAnsi="Arial Unicode MS" w:hint="eastAsia"/>
          <w:bCs/>
          <w:szCs w:val="21"/>
        </w:rPr>
        <w:t>项进行估值时，所造成的误差不作为基金资产估值错误处理。</w:t>
      </w:r>
    </w:p>
    <w:p w14:paraId="5637F34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6" w:name="_Toc317088149"/>
      <w:bookmarkStart w:id="77" w:name="_Toc317088546"/>
      <w:bookmarkStart w:id="78" w:name="_Toc335232700"/>
      <w:bookmarkStart w:id="79" w:name="_Toc320887651"/>
    </w:p>
    <w:p w14:paraId="3B7CAC81"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九、实施侧袋机制期间的基金资产估值</w:t>
      </w:r>
    </w:p>
    <w:p w14:paraId="38F2B62B" w14:textId="77777777" w:rsidR="00A6605D" w:rsidRDefault="00413D7E">
      <w:pPr>
        <w:spacing w:line="360" w:lineRule="auto"/>
        <w:ind w:firstLine="420"/>
        <w:rPr>
          <w:rFonts w:ascii="Arial Unicode MS" w:hAnsi="Arial Unicode MS"/>
        </w:rPr>
      </w:pPr>
      <w:r>
        <w:rPr>
          <w:rFonts w:ascii="Arial Unicode MS" w:hAnsi="Arial Unicode MS" w:hint="eastAsia"/>
          <w:bCs/>
          <w:szCs w:val="21"/>
        </w:rPr>
        <w:t>本基金实施侧袋机制的，应根据本部分的约定对主袋账户资产进行估值并披露主袋账户的基金净值信息，暂停披露侧袋账户的基金份额净值。</w:t>
      </w:r>
    </w:p>
    <w:p w14:paraId="52435946" w14:textId="77777777" w:rsidR="00A6605D" w:rsidRDefault="00A6605D">
      <w:pPr>
        <w:spacing w:line="360" w:lineRule="auto"/>
        <w:rPr>
          <w:rFonts w:ascii="Arial Unicode MS" w:hAnsi="Arial Unicode MS"/>
        </w:rPr>
      </w:pPr>
    </w:p>
    <w:p w14:paraId="7CC4C178" w14:textId="77777777" w:rsidR="00A6605D" w:rsidRDefault="00A6605D">
      <w:pPr>
        <w:spacing w:line="360" w:lineRule="auto"/>
        <w:rPr>
          <w:rFonts w:ascii="Arial Unicode MS" w:hAnsi="Arial Unicode MS"/>
        </w:rPr>
      </w:pPr>
    </w:p>
    <w:p w14:paraId="233F2024" w14:textId="77777777" w:rsidR="00A6605D" w:rsidRDefault="00A6605D">
      <w:pPr>
        <w:spacing w:line="360" w:lineRule="auto"/>
        <w:rPr>
          <w:rFonts w:ascii="Arial Unicode MS" w:hAnsi="Arial Unicode MS"/>
        </w:rPr>
      </w:pPr>
    </w:p>
    <w:p w14:paraId="47C0CF2F" w14:textId="77777777" w:rsidR="00A6605D" w:rsidRDefault="00A6605D">
      <w:pPr>
        <w:spacing w:line="360" w:lineRule="auto"/>
        <w:rPr>
          <w:rFonts w:ascii="Arial Unicode MS" w:hAnsi="Arial Unicode MS"/>
        </w:rPr>
      </w:pPr>
    </w:p>
    <w:p w14:paraId="4AD90A33" w14:textId="77777777" w:rsidR="00A6605D" w:rsidRDefault="00A6605D">
      <w:pPr>
        <w:spacing w:line="360" w:lineRule="auto"/>
        <w:rPr>
          <w:rFonts w:ascii="Arial Unicode MS" w:hAnsi="Arial Unicode MS"/>
        </w:rPr>
      </w:pPr>
    </w:p>
    <w:p w14:paraId="0369355A" w14:textId="77777777" w:rsidR="00A6605D" w:rsidRDefault="00413D7E">
      <w:pPr>
        <w:widowControl/>
        <w:jc w:val="left"/>
        <w:rPr>
          <w:rFonts w:ascii="Arial Unicode MS" w:hAnsi="Arial Unicode MS"/>
        </w:rPr>
      </w:pPr>
      <w:r>
        <w:rPr>
          <w:rFonts w:ascii="Arial Unicode MS" w:hAnsi="Arial Unicode MS"/>
        </w:rPr>
        <w:br w:type="page"/>
      </w:r>
    </w:p>
    <w:p w14:paraId="7630639B"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80"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4"/>
      <w:r>
        <w:rPr>
          <w:rFonts w:ascii="Arial Unicode MS" w:eastAsia="宋体" w:hAnsi="Arial Unicode MS" w:cs="Arial"/>
          <w:b/>
          <w:bCs/>
          <w:sz w:val="28"/>
          <w:szCs w:val="28"/>
        </w:rPr>
        <w:t>基金的收益分配</w:t>
      </w:r>
      <w:bookmarkEnd w:id="75"/>
      <w:bookmarkEnd w:id="76"/>
      <w:bookmarkEnd w:id="77"/>
      <w:bookmarkEnd w:id="78"/>
      <w:bookmarkEnd w:id="79"/>
      <w:bookmarkEnd w:id="80"/>
    </w:p>
    <w:p w14:paraId="396A2E11" w14:textId="77777777" w:rsidR="00A6605D" w:rsidRDefault="00A6605D"/>
    <w:p w14:paraId="39760649"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14:paraId="7FDBFCA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35778BB9"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14:paraId="46380CF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14:paraId="6F55B0D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456D73BB"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、在符合有关基金分红条件的前提下，基金管理人可以根据实际情况进行收益分配；</w:t>
      </w:r>
    </w:p>
    <w:p w14:paraId="12FDA820" w14:textId="77777777" w:rsidR="00A6605D" w:rsidRDefault="00413D7E">
      <w:pPr>
        <w:adjustRightInd w:val="0"/>
        <w:snapToGrid w:val="0"/>
        <w:spacing w:line="360" w:lineRule="auto"/>
        <w:ind w:firstLineChars="200" w:firstLine="420"/>
        <w:rPr>
          <w:rFonts w:ascii="Arial Unicode MS" w:hAnsi="Arial Unicode MS"/>
          <w:bCs/>
          <w:kern w:val="0"/>
          <w:szCs w:val="21"/>
        </w:rPr>
      </w:pPr>
      <w:r>
        <w:rPr>
          <w:rFonts w:ascii="Arial Unicode MS" w:hAnsi="Arial Unicode MS" w:hint="eastAsia"/>
          <w:bCs/>
          <w:szCs w:val="21"/>
        </w:rPr>
        <w:t>2</w:t>
      </w:r>
      <w:r>
        <w:rPr>
          <w:rFonts w:ascii="Arial Unicode MS" w:hAnsi="Arial Unicode MS" w:hint="eastAsia"/>
          <w:bCs/>
          <w:szCs w:val="21"/>
        </w:rPr>
        <w:t>、</w:t>
      </w:r>
      <w:r>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2827894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0FCA1E5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hint="eastAsia"/>
          <w:bCs/>
          <w:szCs w:val="21"/>
        </w:rPr>
        <w:t>、每一基金份额享有同等分配权；</w:t>
      </w:r>
    </w:p>
    <w:p w14:paraId="57FBD11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hint="eastAsia"/>
          <w:bCs/>
          <w:szCs w:val="21"/>
        </w:rPr>
        <w:t>、法律法规或监管机关另有规定的，从其规定。</w:t>
      </w:r>
    </w:p>
    <w:p w14:paraId="729244F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706D769F"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14:paraId="326CB45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0F501E58"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14:paraId="0FA8BF2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本基金收益分配方案由基金管理人拟定，并由基金托管人复核，依据相关规定在规定媒介公告。</w:t>
      </w:r>
    </w:p>
    <w:p w14:paraId="57BB1DCD"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14:paraId="4073365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基金份额。红利再投资的计算方法，依照《业务规则》执行。</w:t>
      </w:r>
    </w:p>
    <w:p w14:paraId="1EF94F0D" w14:textId="77777777" w:rsidR="00A6605D" w:rsidRDefault="00413D7E">
      <w:pPr>
        <w:spacing w:line="360" w:lineRule="auto"/>
        <w:ind w:firstLineChars="200" w:firstLine="422"/>
        <w:rPr>
          <w:rFonts w:ascii="Arial Unicode MS" w:hAnsi="Arial Unicode MS"/>
          <w:b/>
          <w:bCs/>
          <w:szCs w:val="21"/>
        </w:rPr>
      </w:pPr>
      <w:bookmarkStart w:id="81" w:name="_Toc317088547"/>
      <w:bookmarkStart w:id="82" w:name="_Toc147463128"/>
      <w:bookmarkStart w:id="83" w:name="_Toc21073401"/>
      <w:bookmarkStart w:id="84" w:name="_Toc320887652"/>
      <w:bookmarkStart w:id="85" w:name="_Toc317088150"/>
      <w:bookmarkStart w:id="86" w:name="_Toc214873602"/>
      <w:bookmarkStart w:id="87" w:name="_Toc335232701"/>
      <w:bookmarkStart w:id="88" w:name="_Toc12357181"/>
      <w:r>
        <w:rPr>
          <w:rFonts w:ascii="Arial Unicode MS" w:hAnsi="Arial Unicode MS" w:hint="eastAsia"/>
          <w:b/>
          <w:bCs/>
          <w:szCs w:val="21"/>
        </w:rPr>
        <w:t>七、实施侧袋机制期间的收益分配</w:t>
      </w:r>
      <w:r>
        <w:rPr>
          <w:rFonts w:ascii="Arial Unicode MS" w:hAnsi="Arial Unicode MS"/>
          <w:b/>
          <w:bCs/>
          <w:szCs w:val="21"/>
        </w:rPr>
        <w:t xml:space="preserve"> </w:t>
      </w:r>
    </w:p>
    <w:p w14:paraId="5D5A6137" w14:textId="77777777" w:rsidR="00A6605D" w:rsidRDefault="00413D7E">
      <w:pPr>
        <w:spacing w:line="360" w:lineRule="auto"/>
        <w:ind w:right="420" w:firstLineChars="200" w:firstLine="420"/>
        <w:rPr>
          <w:rFonts w:ascii="Arial Unicode MS" w:hAnsi="Arial Unicode MS"/>
          <w:bCs/>
          <w:szCs w:val="21"/>
        </w:rPr>
      </w:pPr>
      <w:r>
        <w:rPr>
          <w:rFonts w:ascii="Arial Unicode MS" w:hAnsi="Arial Unicode MS" w:hint="eastAsia"/>
          <w:bCs/>
          <w:szCs w:val="21"/>
        </w:rPr>
        <w:t>本基金实施侧袋机制的，侧袋账户不进行收益分配，详见招募说明书的规定。</w:t>
      </w:r>
    </w:p>
    <w:p w14:paraId="6F505D5C" w14:textId="77777777" w:rsidR="00A6605D" w:rsidRDefault="00A6605D">
      <w:pPr>
        <w:snapToGrid w:val="0"/>
        <w:spacing w:line="360" w:lineRule="auto"/>
        <w:ind w:firstLineChars="200" w:firstLine="420"/>
        <w:rPr>
          <w:rFonts w:ascii="Arial Unicode MS" w:hAnsi="Arial Unicode MS"/>
          <w:bCs/>
          <w:szCs w:val="21"/>
        </w:rPr>
        <w:sectPr w:rsidR="00A6605D" w:rsidSect="00EF613D">
          <w:pgSz w:w="11906" w:h="16838"/>
          <w:pgMar w:top="1440" w:right="1800" w:bottom="1440" w:left="1800" w:header="851" w:footer="992" w:gutter="0"/>
          <w:cols w:space="720"/>
          <w:titlePg/>
          <w:docGrid w:linePitch="312"/>
        </w:sectPr>
      </w:pPr>
    </w:p>
    <w:p w14:paraId="791A7F37"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89"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1"/>
      <w:bookmarkEnd w:id="82"/>
      <w:bookmarkEnd w:id="83"/>
      <w:bookmarkEnd w:id="84"/>
      <w:bookmarkEnd w:id="85"/>
      <w:bookmarkEnd w:id="86"/>
      <w:bookmarkEnd w:id="87"/>
      <w:bookmarkEnd w:id="88"/>
      <w:bookmarkEnd w:id="89"/>
    </w:p>
    <w:p w14:paraId="088F574C" w14:textId="77777777" w:rsidR="00A6605D" w:rsidRDefault="00A6605D"/>
    <w:p w14:paraId="7E14AAE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14:paraId="79ECD41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D90E8C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B3F926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、《基金合同》生效后与基金相关的信息披露费用；</w:t>
      </w:r>
    </w:p>
    <w:p w14:paraId="20DF7CE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、《基金合同》生效后与基金相关的会计师费、律师费、诉讼费和仲裁费；</w:t>
      </w:r>
    </w:p>
    <w:p w14:paraId="38C6EEA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、基金份额持有人大会费用；</w:t>
      </w:r>
    </w:p>
    <w:p w14:paraId="42BE3C8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、基金的证券交易费用；</w:t>
      </w:r>
    </w:p>
    <w:p w14:paraId="172417C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、基金的银行汇划费用；</w:t>
      </w:r>
    </w:p>
    <w:p w14:paraId="5EB0EAE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8</w:t>
      </w:r>
      <w:r>
        <w:rPr>
          <w:rFonts w:ascii="Arial Unicode MS" w:hAnsi="Arial Unicode MS" w:hint="eastAsia"/>
          <w:bCs/>
          <w:szCs w:val="21"/>
        </w:rPr>
        <w:t>、基金的开户费用、账户维护费用；</w:t>
      </w:r>
    </w:p>
    <w:p w14:paraId="442FC5C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9</w:t>
      </w:r>
      <w:r>
        <w:rPr>
          <w:rFonts w:ascii="Arial Unicode MS" w:hAnsi="Arial Unicode MS" w:hint="eastAsia"/>
          <w:bCs/>
          <w:szCs w:val="21"/>
        </w:rPr>
        <w:t>、按照国家有关规定和《基金合同》约定，可以在基金财产中列支的其他费用。</w:t>
      </w:r>
    </w:p>
    <w:p w14:paraId="77C34FC9"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14:paraId="1AD8D2D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0B1CA56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6502DF9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3A49CA3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3BDFE96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18095E6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基金管理费每日计算，逐日累计至每月月末，按月支付，由基金托管人根据与基金管理人核对一致的财务数据，自动在月初</w:t>
      </w:r>
      <w:r>
        <w:rPr>
          <w:rFonts w:ascii="Arial Unicode MS" w:hAnsi="Arial Unicode MS" w:hint="eastAsia"/>
          <w:bCs/>
          <w:szCs w:val="21"/>
        </w:rPr>
        <w:t>5</w:t>
      </w:r>
      <w:r>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3A7723F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7AB2AA0"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4C8EED9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223D1C1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为每日应计提的基金托管费</w:t>
      </w:r>
    </w:p>
    <w:p w14:paraId="1D6C33B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E</w:t>
      </w:r>
      <w:r>
        <w:rPr>
          <w:rFonts w:ascii="Arial Unicode MS" w:hAnsi="Arial Unicode MS" w:hint="eastAsia"/>
          <w:bCs/>
          <w:szCs w:val="21"/>
        </w:rPr>
        <w:t>为前一日的基金资产净值</w:t>
      </w:r>
    </w:p>
    <w:p w14:paraId="5B09C42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基金托管费每日计算，逐日累计至每月月末，按月支付，由基金托管人根据与基金管理人核对一致的财务数据，自动在月初</w:t>
      </w:r>
      <w:r>
        <w:rPr>
          <w:rFonts w:ascii="Arial Unicode MS" w:hAnsi="Arial Unicode MS" w:hint="eastAsia"/>
          <w:bCs/>
          <w:szCs w:val="21"/>
        </w:rPr>
        <w:t>5</w:t>
      </w:r>
      <w:r>
        <w:rPr>
          <w:rFonts w:ascii="Arial Unicode MS" w:hAnsi="Arial Unicode MS" w:hint="eastAsia"/>
          <w:bCs/>
          <w:szCs w:val="21"/>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20B62A7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上述“一、基金费用的种类中第</w:t>
      </w: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项费用”，根据有关法规及相应协议规定，按费用实际支出金额列入当期费用，由基金托管人从基金财产中支付。</w:t>
      </w:r>
    </w:p>
    <w:p w14:paraId="0787D01B"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14:paraId="00474A1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下列费用不列入基金费用：</w:t>
      </w:r>
    </w:p>
    <w:p w14:paraId="49F31E1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0ED727B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6F1C406B"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29E04302"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1B775A34"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四、实施侧袋机制期间的基金费用</w:t>
      </w:r>
    </w:p>
    <w:p w14:paraId="4CCC326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hint="eastAsia"/>
          <w:bCs/>
          <w:szCs w:val="21"/>
        </w:rPr>
        <w:t>本基金实施侧袋机制的，与侧袋账户有关的费用可以从侧袋账户中列支，但应待侧袋账户资产变现后方可列支。侧袋账户资产不收取管理费，其他费用详见招募说明书“侧袋机制”部分的规定。</w:t>
      </w:r>
    </w:p>
    <w:p w14:paraId="50B5F454"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hint="eastAsia"/>
          <w:b/>
          <w:bCs/>
          <w:szCs w:val="21"/>
        </w:rPr>
        <w:t>五</w:t>
      </w:r>
      <w:r>
        <w:rPr>
          <w:rFonts w:ascii="Arial Unicode MS" w:hAnsi="Arial Unicode MS"/>
          <w:b/>
          <w:bCs/>
          <w:szCs w:val="21"/>
        </w:rPr>
        <w:t>、基金税收</w:t>
      </w:r>
    </w:p>
    <w:p w14:paraId="6F6B17B9"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本基金运作过程中涉及的各纳税主体，其纳税义务按国家税收法律、法规执行。</w:t>
      </w:r>
      <w:r>
        <w:rPr>
          <w:rFonts w:ascii="Arial Unicode MS" w:hAnsi="Arial Unicode MS" w:hint="eastAsia"/>
          <w:bCs/>
          <w:szCs w:val="21"/>
        </w:rPr>
        <w:t>基金财产投资的相关税收，由基金份额持有人承担，基金管理人或者其他扣缴义务人按照国家有关税收征收的规定代扣代缴。</w:t>
      </w:r>
    </w:p>
    <w:p w14:paraId="7A7A12E8" w14:textId="77777777" w:rsidR="00A6605D" w:rsidRDefault="00A6605D">
      <w:pPr>
        <w:spacing w:line="360" w:lineRule="auto"/>
        <w:ind w:firstLineChars="200" w:firstLine="420"/>
        <w:rPr>
          <w:rFonts w:ascii="Arial Unicode MS" w:hAnsi="Arial Unicode MS"/>
          <w:bCs/>
          <w:szCs w:val="21"/>
        </w:rPr>
      </w:pPr>
    </w:p>
    <w:p w14:paraId="3834547B" w14:textId="77777777" w:rsidR="00A6605D" w:rsidRDefault="00A6605D">
      <w:pPr>
        <w:spacing w:line="360" w:lineRule="auto"/>
        <w:ind w:firstLineChars="200" w:firstLine="420"/>
        <w:rPr>
          <w:rFonts w:ascii="Arial Unicode MS" w:hAnsi="Arial Unicode MS"/>
          <w:bCs/>
          <w:szCs w:val="21"/>
        </w:rPr>
      </w:pPr>
    </w:p>
    <w:p w14:paraId="4A99B272" w14:textId="77777777" w:rsidR="00A6605D" w:rsidRDefault="00A6605D">
      <w:pPr>
        <w:spacing w:line="360" w:lineRule="auto"/>
        <w:ind w:firstLineChars="200" w:firstLine="420"/>
        <w:rPr>
          <w:rFonts w:ascii="Arial Unicode MS" w:hAnsi="Arial Unicode MS"/>
          <w:bCs/>
          <w:szCs w:val="21"/>
        </w:rPr>
      </w:pPr>
    </w:p>
    <w:p w14:paraId="42D71E22" w14:textId="77777777" w:rsidR="00A6605D" w:rsidRDefault="00A6605D">
      <w:pPr>
        <w:spacing w:line="360" w:lineRule="auto"/>
        <w:ind w:firstLineChars="200" w:firstLine="420"/>
        <w:rPr>
          <w:rFonts w:ascii="Arial Unicode MS" w:hAnsi="Arial Unicode MS"/>
          <w:bCs/>
          <w:szCs w:val="21"/>
        </w:rPr>
      </w:pPr>
    </w:p>
    <w:p w14:paraId="51ABE3A7" w14:textId="77777777" w:rsidR="00A6605D" w:rsidRDefault="00A6605D">
      <w:pPr>
        <w:spacing w:line="360" w:lineRule="auto"/>
        <w:ind w:firstLineChars="200" w:firstLine="420"/>
        <w:rPr>
          <w:rFonts w:ascii="Arial Unicode MS" w:hAnsi="Arial Unicode MS"/>
          <w:bCs/>
          <w:szCs w:val="21"/>
        </w:rPr>
      </w:pPr>
    </w:p>
    <w:p w14:paraId="4A496DAF" w14:textId="77777777" w:rsidR="00A6605D" w:rsidRDefault="00A6605D">
      <w:pPr>
        <w:spacing w:line="360" w:lineRule="auto"/>
        <w:ind w:firstLineChars="200" w:firstLine="420"/>
        <w:rPr>
          <w:rFonts w:ascii="Arial Unicode MS" w:hAnsi="Arial Unicode MS"/>
          <w:bCs/>
          <w:szCs w:val="21"/>
        </w:rPr>
      </w:pPr>
    </w:p>
    <w:p w14:paraId="7E01C19D" w14:textId="77777777" w:rsidR="00A6605D" w:rsidRDefault="00A6605D">
      <w:pPr>
        <w:spacing w:line="360" w:lineRule="auto"/>
        <w:ind w:firstLineChars="200" w:firstLine="420"/>
        <w:rPr>
          <w:rFonts w:ascii="Arial Unicode MS" w:hAnsi="Arial Unicode MS"/>
          <w:bCs/>
          <w:szCs w:val="21"/>
        </w:rPr>
      </w:pPr>
    </w:p>
    <w:p w14:paraId="246DAB95" w14:textId="77777777" w:rsidR="00A6605D" w:rsidRDefault="00413D7E">
      <w:pPr>
        <w:pStyle w:val="11"/>
        <w:snapToGrid w:val="0"/>
        <w:spacing w:before="0" w:after="0" w:line="360" w:lineRule="auto"/>
        <w:ind w:firstLine="422"/>
        <w:rPr>
          <w:rFonts w:ascii="Arial Unicode MS" w:eastAsia="宋体" w:hAnsi="Arial Unicode MS" w:cs="Arial"/>
          <w:b/>
          <w:bCs/>
          <w:sz w:val="28"/>
          <w:szCs w:val="28"/>
        </w:rPr>
      </w:pPr>
      <w:bookmarkStart w:id="90" w:name="_Hlt88827255"/>
      <w:bookmarkStart w:id="91" w:name="_Toc335232702"/>
      <w:bookmarkStart w:id="92" w:name="_Toc317088151"/>
      <w:bookmarkStart w:id="93" w:name="_Toc320887653"/>
      <w:bookmarkStart w:id="94" w:name="_Toc63676449"/>
      <w:bookmarkStart w:id="95" w:name="_Toc214873603"/>
      <w:bookmarkStart w:id="96" w:name="_Toc317088548"/>
      <w:bookmarkEnd w:id="90"/>
      <w:r>
        <w:rPr>
          <w:rFonts w:ascii="Arial Unicode MS" w:eastAsia="宋体" w:hAnsi="Arial Unicode MS" w:cs="Arial"/>
          <w:b/>
          <w:bCs/>
          <w:sz w:val="28"/>
          <w:szCs w:val="28"/>
        </w:rPr>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1"/>
      <w:bookmarkEnd w:id="92"/>
      <w:bookmarkEnd w:id="93"/>
      <w:bookmarkEnd w:id="94"/>
      <w:bookmarkEnd w:id="95"/>
      <w:bookmarkEnd w:id="96"/>
    </w:p>
    <w:p w14:paraId="1E5C3D3C" w14:textId="77777777" w:rsidR="00A6605D" w:rsidRDefault="00A6605D"/>
    <w:p w14:paraId="53A5F2EC" w14:textId="77777777" w:rsidR="00A6605D" w:rsidRDefault="00413D7E">
      <w:pPr>
        <w:spacing w:line="360" w:lineRule="auto"/>
        <w:ind w:firstLineChars="200" w:firstLine="422"/>
        <w:rPr>
          <w:rFonts w:ascii="Arial Unicode MS" w:hAnsi="Arial Unicode MS"/>
          <w:b/>
          <w:bCs/>
          <w:szCs w:val="21"/>
        </w:rPr>
      </w:pPr>
      <w:bookmarkStart w:id="97" w:name="_Toc79978642"/>
      <w:bookmarkStart w:id="98" w:name="_Toc214873604"/>
      <w:r>
        <w:rPr>
          <w:rFonts w:ascii="Arial Unicode MS" w:hAnsi="Arial Unicode MS"/>
          <w:b/>
          <w:bCs/>
          <w:szCs w:val="21"/>
        </w:rPr>
        <w:t>一、基金会计政策</w:t>
      </w:r>
    </w:p>
    <w:p w14:paraId="2065368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65EAB1DC"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77B641A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2602743F"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bCs/>
          <w:szCs w:val="21"/>
        </w:rPr>
        <w:t>、会计制度执行国家有关会计制度；</w:t>
      </w:r>
    </w:p>
    <w:p w14:paraId="47326C0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bCs/>
          <w:szCs w:val="21"/>
        </w:rPr>
        <w:t>、本基金独立建账、独立核算；</w:t>
      </w:r>
    </w:p>
    <w:p w14:paraId="74672BE5"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50BEAD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253D6E03" w14:textId="77777777" w:rsidR="00A6605D" w:rsidRDefault="00413D7E">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14:paraId="40B2212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符合《中华人民共和国证券法》规定</w:t>
      </w:r>
      <w:r>
        <w:rPr>
          <w:rFonts w:ascii="Arial Unicode MS" w:hAnsi="Arial Unicode MS"/>
          <w:bCs/>
          <w:szCs w:val="21"/>
        </w:rPr>
        <w:t>的会计师事务所及其注册会计师对本基金的年度财务报表进行审计。</w:t>
      </w:r>
    </w:p>
    <w:p w14:paraId="0CAE1076"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0CBA430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w:t>
      </w:r>
      <w:bookmarkStart w:id="99" w:name="_Hlt4221115"/>
      <w:bookmarkEnd w:id="99"/>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日内在</w:t>
      </w:r>
      <w:r>
        <w:rPr>
          <w:rFonts w:ascii="Arial Unicode MS" w:hAnsi="Arial Unicode MS" w:hint="eastAsia"/>
          <w:bCs/>
          <w:szCs w:val="21"/>
        </w:rPr>
        <w:t>规定媒介</w:t>
      </w:r>
      <w:r>
        <w:rPr>
          <w:rFonts w:ascii="Arial Unicode MS" w:hAnsi="Arial Unicode MS"/>
          <w:bCs/>
          <w:szCs w:val="21"/>
        </w:rPr>
        <w:t>公告。</w:t>
      </w:r>
    </w:p>
    <w:p w14:paraId="60AB2ECD" w14:textId="77777777" w:rsidR="00A6605D" w:rsidRDefault="00A6605D">
      <w:pPr>
        <w:spacing w:line="360" w:lineRule="auto"/>
        <w:ind w:firstLineChars="200" w:firstLine="420"/>
        <w:rPr>
          <w:rFonts w:ascii="Arial Unicode MS" w:hAnsi="Arial Unicode MS"/>
          <w:bCs/>
          <w:szCs w:val="21"/>
        </w:rPr>
      </w:pPr>
    </w:p>
    <w:p w14:paraId="222F4996" w14:textId="77777777" w:rsidR="00A6605D" w:rsidRDefault="00A6605D">
      <w:pPr>
        <w:spacing w:line="360" w:lineRule="auto"/>
        <w:ind w:firstLineChars="200" w:firstLine="420"/>
        <w:rPr>
          <w:rFonts w:ascii="Arial Unicode MS" w:hAnsi="Arial Unicode MS"/>
          <w:bCs/>
          <w:szCs w:val="21"/>
        </w:rPr>
      </w:pPr>
    </w:p>
    <w:p w14:paraId="0B26D48A" w14:textId="77777777" w:rsidR="00A6605D" w:rsidRDefault="00A6605D">
      <w:pPr>
        <w:spacing w:line="360" w:lineRule="auto"/>
        <w:ind w:firstLineChars="200" w:firstLine="420"/>
        <w:rPr>
          <w:rFonts w:ascii="Arial Unicode MS" w:hAnsi="Arial Unicode MS"/>
          <w:bCs/>
          <w:szCs w:val="21"/>
        </w:rPr>
      </w:pPr>
    </w:p>
    <w:p w14:paraId="6BB46BD3" w14:textId="77777777" w:rsidR="00A6605D" w:rsidRDefault="00A6605D">
      <w:pPr>
        <w:spacing w:line="360" w:lineRule="auto"/>
        <w:ind w:firstLineChars="200" w:firstLine="420"/>
        <w:rPr>
          <w:rFonts w:ascii="Arial Unicode MS" w:hAnsi="Arial Unicode MS"/>
          <w:bCs/>
          <w:szCs w:val="21"/>
        </w:rPr>
      </w:pPr>
    </w:p>
    <w:p w14:paraId="0399789D" w14:textId="77777777" w:rsidR="00A6605D" w:rsidRDefault="00A6605D">
      <w:pPr>
        <w:spacing w:line="360" w:lineRule="auto"/>
        <w:ind w:firstLineChars="200" w:firstLine="420"/>
        <w:rPr>
          <w:rFonts w:ascii="Arial Unicode MS" w:hAnsi="Arial Unicode MS"/>
          <w:bCs/>
          <w:szCs w:val="21"/>
        </w:rPr>
      </w:pPr>
    </w:p>
    <w:p w14:paraId="31B4D55C" w14:textId="77777777" w:rsidR="00A6605D" w:rsidRDefault="00413D7E">
      <w:pPr>
        <w:widowControl/>
        <w:jc w:val="left"/>
        <w:rPr>
          <w:rFonts w:ascii="Arial Unicode MS" w:hAnsi="Arial Unicode MS"/>
          <w:bCs/>
          <w:szCs w:val="21"/>
        </w:rPr>
      </w:pPr>
      <w:r>
        <w:rPr>
          <w:rFonts w:ascii="Arial Unicode MS" w:hAnsi="Arial Unicode MS"/>
          <w:bCs/>
          <w:szCs w:val="21"/>
        </w:rPr>
        <w:br w:type="page"/>
      </w:r>
    </w:p>
    <w:p w14:paraId="0169F85A" w14:textId="77777777" w:rsidR="00A6605D" w:rsidRDefault="00413D7E">
      <w:pPr>
        <w:pStyle w:val="11"/>
        <w:snapToGrid w:val="0"/>
        <w:spacing w:before="0" w:after="0" w:line="360" w:lineRule="auto"/>
        <w:rPr>
          <w:rFonts w:ascii="Arial Unicode MS" w:eastAsia="宋体" w:hAnsi="Arial Unicode MS"/>
          <w:b/>
          <w:sz w:val="28"/>
          <w:szCs w:val="28"/>
        </w:rPr>
      </w:pPr>
      <w:bookmarkStart w:id="100" w:name="_Toc63676450"/>
      <w:bookmarkStart w:id="101" w:name="_Toc317088549"/>
      <w:bookmarkStart w:id="102" w:name="_Toc317088152"/>
      <w:bookmarkStart w:id="103" w:name="_Toc320887654"/>
      <w:bookmarkStart w:id="104" w:name="_Toc335232703"/>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0"/>
      <w:bookmarkEnd w:id="101"/>
      <w:bookmarkEnd w:id="102"/>
      <w:bookmarkEnd w:id="103"/>
      <w:bookmarkEnd w:id="104"/>
    </w:p>
    <w:p w14:paraId="59694493" w14:textId="77777777" w:rsidR="00A6605D" w:rsidRDefault="00A6605D"/>
    <w:p w14:paraId="367897DE"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w:t>
      </w:r>
    </w:p>
    <w:p w14:paraId="4B66E422"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14:paraId="454AC6F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60BED62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142B794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符合中国证监会规定条件的全国性报刊（以下简称“规定报刊”）及《信息披露办法》规定的互联网网站（以下简称“规定网站”）等媒介披露，并保证基金投资者能够按照《基金合同》约定的时间和方式查阅或者复制公开披露的信息资料。</w:t>
      </w:r>
    </w:p>
    <w:p w14:paraId="62D78495"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14:paraId="01063D6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676E096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036CB49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C585B1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64AC876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49D478C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772A40C2"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2B0343D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14:paraId="374E8891"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14:paraId="5AD9E70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公开披露的基金信息包括：</w:t>
      </w:r>
    </w:p>
    <w:p w14:paraId="74802AB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（一）基金招募说明书、《基金合同》、基金托管协议、基金产品资料概要</w:t>
      </w:r>
    </w:p>
    <w:p w14:paraId="73F48DE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7F4602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w:t>
      </w:r>
      <w:r>
        <w:rPr>
          <w:rFonts w:ascii="Arial Unicode MS" w:hAnsi="Arial Unicode MS" w:cs="Arial" w:hint="eastAsia"/>
          <w:bCs/>
          <w:szCs w:val="21"/>
        </w:rPr>
        <w:lastRenderedPageBreak/>
        <w:t>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Arial Unicode MS" w:hAnsi="Arial Unicode MS" w:hint="eastAsia"/>
          <w:bCs/>
          <w:szCs w:val="21"/>
        </w:rPr>
        <w:t>规定</w:t>
      </w:r>
      <w:r>
        <w:rPr>
          <w:rFonts w:ascii="Arial Unicode MS" w:hAnsi="Arial Unicode MS" w:cs="Arial" w:hint="eastAsia"/>
          <w:bCs/>
          <w:szCs w:val="21"/>
        </w:rPr>
        <w:t>网站上；基金招募说明书其他信息发生变更的，基金管理人至少每年更新一次。基金终止运作的，基金管理人不再更新基金招募说明书。</w:t>
      </w:r>
    </w:p>
    <w:p w14:paraId="4518DF6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63E5CB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Arial Unicode MS" w:hAnsi="Arial Unicode MS" w:hint="eastAsia"/>
          <w:bCs/>
          <w:szCs w:val="21"/>
        </w:rPr>
        <w:t>规定</w:t>
      </w:r>
      <w:r>
        <w:rPr>
          <w:rFonts w:ascii="Arial Unicode MS" w:hAnsi="Arial Unicode MS" w:cs="Arial" w:hint="eastAsia"/>
          <w:bCs/>
          <w:szCs w:val="21"/>
        </w:rPr>
        <w:t>网站及基金销售机构网站或营业网点；基金产品资料概要其他信息发生变更的，基金管理人至少每年更新一次。基金终止运作的，基金管理人不再更新基金产品资料概要。</w:t>
      </w:r>
    </w:p>
    <w:p w14:paraId="01778F1B"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62B9C23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（二）基金份额发售公告</w:t>
      </w:r>
    </w:p>
    <w:p w14:paraId="0B5DB0A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244E935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（三）《基金合同》生效公告</w:t>
      </w:r>
    </w:p>
    <w:p w14:paraId="7578466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基金管理人应当在收到中国证监会确认文件的次日在指定媒介上登载《基金合同》生效公告。</w:t>
      </w:r>
    </w:p>
    <w:p w14:paraId="2232B62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（四）基金净值信息</w:t>
      </w:r>
    </w:p>
    <w:p w14:paraId="0E8338C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《基金合同》生效后，在开始办理基金份额申购或者赎回前，基金管理人应当至少每周在</w:t>
      </w:r>
      <w:r>
        <w:rPr>
          <w:rFonts w:ascii="Arial Unicode MS" w:hAnsi="Arial Unicode MS" w:hint="eastAsia"/>
          <w:bCs/>
          <w:szCs w:val="21"/>
        </w:rPr>
        <w:t>规定</w:t>
      </w:r>
      <w:r>
        <w:rPr>
          <w:rFonts w:ascii="Arial Unicode MS" w:hAnsi="Arial Unicode MS" w:cs="Arial" w:hint="eastAsia"/>
          <w:bCs/>
          <w:szCs w:val="21"/>
        </w:rPr>
        <w:t>网站披露一次基金份额净值和基金份额累计净值。</w:t>
      </w:r>
    </w:p>
    <w:p w14:paraId="5B25399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在开始办理基金份额申购或者赎回后，基金管理人应当在不晚于每个开放日的次日，通过其</w:t>
      </w:r>
      <w:r>
        <w:rPr>
          <w:rFonts w:ascii="Arial Unicode MS" w:hAnsi="Arial Unicode MS" w:hint="eastAsia"/>
          <w:bCs/>
          <w:szCs w:val="21"/>
        </w:rPr>
        <w:t>规定</w:t>
      </w:r>
      <w:r>
        <w:rPr>
          <w:rFonts w:ascii="Arial Unicode MS" w:hAnsi="Arial Unicode MS" w:cs="Arial" w:hint="eastAsia"/>
          <w:bCs/>
          <w:szCs w:val="21"/>
        </w:rPr>
        <w:t>网站、基金销售机构网站或营业网点披露开放日的基金份额净值和基金份额累计净值。</w:t>
      </w:r>
    </w:p>
    <w:p w14:paraId="3E1F9B9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基金管理人应在不晚于半年度和年度最后一日的次日，在</w:t>
      </w:r>
      <w:r>
        <w:rPr>
          <w:rFonts w:ascii="Arial Unicode MS" w:hAnsi="Arial Unicode MS" w:hint="eastAsia"/>
          <w:bCs/>
          <w:szCs w:val="21"/>
        </w:rPr>
        <w:t>规定</w:t>
      </w:r>
      <w:r>
        <w:rPr>
          <w:rFonts w:ascii="Arial Unicode MS" w:hAnsi="Arial Unicode MS" w:cs="Arial" w:hint="eastAsia"/>
          <w:bCs/>
          <w:szCs w:val="21"/>
        </w:rPr>
        <w:t>网站披露半年度和年度最后一日的基金份额净值和基金份额累计净值。</w:t>
      </w:r>
    </w:p>
    <w:p w14:paraId="5DA0D71B"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（五）基金份额申购、赎回价格</w:t>
      </w:r>
    </w:p>
    <w:p w14:paraId="7E690C2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基金管理人应当在《基金合同》、招募说明书等信息披露文件上载明基金份额申购、赎</w:t>
      </w:r>
      <w:r>
        <w:rPr>
          <w:rFonts w:ascii="Arial Unicode MS" w:hAnsi="Arial Unicode MS" w:cs="Arial" w:hint="eastAsia"/>
          <w:bCs/>
          <w:szCs w:val="21"/>
        </w:rPr>
        <w:lastRenderedPageBreak/>
        <w:t>回价格的计算方式及有关申购、赎回费率，并保证投资者能够在基金销售机构网站或营业网点查阅或者复制前述信息库资料。</w:t>
      </w:r>
    </w:p>
    <w:p w14:paraId="1F055E1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（六）基金定期报告，包括基金年度报告、基金中期报告和基金季度报告</w:t>
      </w:r>
    </w:p>
    <w:p w14:paraId="2BF6506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基金管理人应当在每年结束之日起三个月内，编制完成基金年度报告，将年度报告登载在</w:t>
      </w:r>
      <w:r>
        <w:rPr>
          <w:rFonts w:ascii="Arial Unicode MS" w:hAnsi="Arial Unicode MS" w:hint="eastAsia"/>
          <w:bCs/>
          <w:szCs w:val="21"/>
        </w:rPr>
        <w:t>规定</w:t>
      </w:r>
      <w:r>
        <w:rPr>
          <w:rFonts w:ascii="Arial Unicode MS" w:hAnsi="Arial Unicode MS" w:cs="Arial" w:hint="eastAsia"/>
          <w:bCs/>
          <w:szCs w:val="21"/>
        </w:rPr>
        <w:t>网站上，将年度报告提示性公告登载在</w:t>
      </w:r>
      <w:r>
        <w:rPr>
          <w:rFonts w:ascii="Arial Unicode MS" w:hAnsi="Arial Unicode MS" w:hint="eastAsia"/>
          <w:bCs/>
          <w:szCs w:val="21"/>
        </w:rPr>
        <w:t>规定</w:t>
      </w:r>
      <w:r>
        <w:rPr>
          <w:rFonts w:ascii="Arial Unicode MS" w:hAnsi="Arial Unicode MS" w:cs="Arial" w:hint="eastAsia"/>
          <w:bCs/>
          <w:szCs w:val="21"/>
        </w:rPr>
        <w:t>报刊上。基金年度报告中的财务会计报告应当经过符合《中华人民共和国证券法》规定的会计师事务所审计。</w:t>
      </w:r>
    </w:p>
    <w:p w14:paraId="23762E1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基金管理人应当在上半年结束之日起两个月内，编制完成基金中期报告，将中期报告登载在</w:t>
      </w:r>
      <w:r>
        <w:rPr>
          <w:rFonts w:ascii="Arial Unicode MS" w:hAnsi="Arial Unicode MS" w:hint="eastAsia"/>
          <w:bCs/>
          <w:szCs w:val="21"/>
        </w:rPr>
        <w:t>规定</w:t>
      </w:r>
      <w:r>
        <w:rPr>
          <w:rFonts w:ascii="Arial Unicode MS" w:hAnsi="Arial Unicode MS" w:cs="Arial" w:hint="eastAsia"/>
          <w:bCs/>
          <w:szCs w:val="21"/>
        </w:rPr>
        <w:t>网站上，并将中期报告提示性公告登载在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07D22F0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w:t>
      </w:r>
      <w:r>
        <w:rPr>
          <w:rFonts w:ascii="Arial Unicode MS" w:hAnsi="Arial Unicode MS" w:hint="eastAsia"/>
          <w:bCs/>
          <w:szCs w:val="21"/>
        </w:rPr>
        <w:t>规定</w:t>
      </w:r>
      <w:r>
        <w:rPr>
          <w:rFonts w:ascii="Arial Unicode MS" w:hAnsi="Arial Unicode MS" w:cs="Arial" w:hint="eastAsia"/>
          <w:bCs/>
          <w:szCs w:val="21"/>
        </w:rPr>
        <w:t>网站上，并将季度报告提示性公告登载在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2563B64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7D54903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基金管理人至少应当在定期报告“影响投资者决策的其他重要信息”项下披露该投资者的类别、报告期末持有份额及占比、报告期内持有份额变化情况及本基金的特有风险，中国证监会认定的特殊情形除外。</w:t>
      </w:r>
    </w:p>
    <w:p w14:paraId="302E7B2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23879D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（七）临时报告</w:t>
      </w:r>
    </w:p>
    <w:p w14:paraId="4BA6F6A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w:t>
      </w:r>
      <w:r>
        <w:rPr>
          <w:rFonts w:ascii="Arial Unicode MS" w:hAnsi="Arial Unicode MS" w:hint="eastAsia"/>
          <w:bCs/>
          <w:szCs w:val="21"/>
        </w:rPr>
        <w:t>规定</w:t>
      </w:r>
      <w:r>
        <w:rPr>
          <w:rFonts w:ascii="Arial Unicode MS" w:hAnsi="Arial Unicode MS" w:cs="Arial" w:hint="eastAsia"/>
          <w:bCs/>
          <w:szCs w:val="21"/>
        </w:rPr>
        <w:t>报刊和</w:t>
      </w:r>
      <w:r>
        <w:rPr>
          <w:rFonts w:ascii="Arial Unicode MS" w:hAnsi="Arial Unicode MS" w:hint="eastAsia"/>
          <w:bCs/>
          <w:szCs w:val="21"/>
        </w:rPr>
        <w:t>规定</w:t>
      </w:r>
      <w:r>
        <w:rPr>
          <w:rFonts w:ascii="Arial Unicode MS" w:hAnsi="Arial Unicode MS" w:cs="Arial" w:hint="eastAsia"/>
          <w:bCs/>
          <w:szCs w:val="21"/>
        </w:rPr>
        <w:t>网站上。</w:t>
      </w:r>
    </w:p>
    <w:p w14:paraId="5F527FA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7AF7FF9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1715EAA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、基金合同终止、基金清算；</w:t>
      </w:r>
    </w:p>
    <w:p w14:paraId="3ED6C5C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506E525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3598E6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0DB9B5A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2879A6A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7</w:t>
      </w:r>
      <w:r>
        <w:rPr>
          <w:rFonts w:ascii="Arial Unicode MS" w:hAnsi="Arial Unicode MS" w:cs="Arial" w:hint="eastAsia"/>
          <w:bCs/>
          <w:szCs w:val="21"/>
        </w:rPr>
        <w:t>、基金管理人变更持有百分之五以上股权的股东、基金管理人的实际控制人变更；</w:t>
      </w:r>
    </w:p>
    <w:p w14:paraId="5DFAFAE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、基金募集期延长或提前结束募集；</w:t>
      </w:r>
    </w:p>
    <w:p w14:paraId="00777C0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2DD0C4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752CD86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477FB1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9E88E1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99F5E4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41EF6D9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14:paraId="194BA6A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、基金份额净值计价错误达基金份额净值百分之零点五；</w:t>
      </w:r>
    </w:p>
    <w:p w14:paraId="0646018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46B496B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1906D70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、调整基金份额类别的设置；</w:t>
      </w:r>
    </w:p>
    <w:p w14:paraId="3674EF2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0</w:t>
      </w:r>
      <w:r>
        <w:rPr>
          <w:rFonts w:ascii="Arial Unicode MS" w:hAnsi="Arial Unicode MS" w:cs="Arial" w:hint="eastAsia"/>
          <w:bCs/>
          <w:szCs w:val="21"/>
        </w:rPr>
        <w:t>、基金推出新业务或服务；</w:t>
      </w:r>
    </w:p>
    <w:p w14:paraId="3F06A3E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、本基金发生巨额赎回并延期办理；</w:t>
      </w:r>
    </w:p>
    <w:p w14:paraId="7CCB73E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、本基金连续发生巨额赎回并暂停接受赎回申请或延缓支付赎回款项；</w:t>
      </w:r>
    </w:p>
    <w:p w14:paraId="2429E5E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bCs/>
          <w:szCs w:val="21"/>
        </w:rPr>
        <w:t>3</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7665439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（八）澄清公告</w:t>
      </w:r>
    </w:p>
    <w:p w14:paraId="25DF5AB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w:t>
      </w:r>
    </w:p>
    <w:p w14:paraId="04A8DEC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（九）清算报告</w:t>
      </w:r>
    </w:p>
    <w:p w14:paraId="5D7825A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基金合同终止的，基金管理人应当依法组织基金财产清算小组对基金财产进行清算并作出清算报告。基金财产清算小组应当将清算报告登载在</w:t>
      </w:r>
      <w:r>
        <w:rPr>
          <w:rFonts w:ascii="Arial Unicode MS" w:hAnsi="Arial Unicode MS" w:hint="eastAsia"/>
          <w:bCs/>
          <w:szCs w:val="21"/>
        </w:rPr>
        <w:t>规定</w:t>
      </w:r>
      <w:r>
        <w:rPr>
          <w:rFonts w:ascii="Arial Unicode MS" w:hAnsi="Arial Unicode MS" w:cs="Arial" w:hint="eastAsia"/>
          <w:bCs/>
          <w:szCs w:val="21"/>
        </w:rPr>
        <w:t>网站上，并将清算报告提示性公告登载在</w:t>
      </w:r>
      <w:r>
        <w:rPr>
          <w:rFonts w:ascii="Arial Unicode MS" w:hAnsi="Arial Unicode MS" w:hint="eastAsia"/>
          <w:bCs/>
          <w:szCs w:val="21"/>
        </w:rPr>
        <w:t>规定</w:t>
      </w:r>
      <w:r>
        <w:rPr>
          <w:rFonts w:ascii="Arial Unicode MS" w:hAnsi="Arial Unicode MS" w:cs="Arial" w:hint="eastAsia"/>
          <w:bCs/>
          <w:szCs w:val="21"/>
        </w:rPr>
        <w:t>报刊上。</w:t>
      </w:r>
    </w:p>
    <w:p w14:paraId="654966E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（十）基金份额持有人大会决议</w:t>
      </w:r>
    </w:p>
    <w:p w14:paraId="4BFED4E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基金份额持有人大会决定的事项，应当依法报中国证监会备案，并予以公告。</w:t>
      </w:r>
    </w:p>
    <w:p w14:paraId="0A3AD2A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（十一）资产支持证券的投资情况</w:t>
      </w:r>
    </w:p>
    <w:p w14:paraId="0DB0FD2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59EBC35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（十二）实施侧袋机制期间的信息披露</w:t>
      </w:r>
      <w:r>
        <w:rPr>
          <w:rFonts w:ascii="Arial Unicode MS" w:hAnsi="Arial Unicode MS" w:cs="Arial" w:hint="eastAsia"/>
          <w:bCs/>
          <w:szCs w:val="21"/>
        </w:rPr>
        <w:t xml:space="preserve"> </w:t>
      </w:r>
    </w:p>
    <w:p w14:paraId="44B2A19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本基金实施侧袋机制的，相关信息披露义务人应当根据法律法规、基金合同和招募说明书的规定进行信息披露，详见招募说明书“侧袋机制”部分的规定。</w:t>
      </w:r>
    </w:p>
    <w:p w14:paraId="13EE4A1E"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（十三）中国证监会规定的其他信息。</w:t>
      </w:r>
    </w:p>
    <w:p w14:paraId="379E2B14"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14:paraId="49E7715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EF4C11F"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1EA18EE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更新的招募说明书、基金产品资料概要、基金清算报告等公开披露的相关基金信息进行复核、审查，并向基金管理人进行书面或电子确认。</w:t>
      </w:r>
    </w:p>
    <w:p w14:paraId="36F479E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w:t>
      </w:r>
      <w:r>
        <w:rPr>
          <w:rFonts w:ascii="Arial Unicode MS" w:hAnsi="Arial Unicode MS" w:hint="eastAsia"/>
          <w:bCs/>
          <w:szCs w:val="21"/>
        </w:rPr>
        <w:t>规定</w:t>
      </w:r>
      <w:r>
        <w:rPr>
          <w:rFonts w:ascii="Arial Unicode MS" w:hAnsi="Arial Unicode MS" w:cs="Arial" w:hint="eastAsia"/>
          <w:bCs/>
          <w:szCs w:val="21"/>
        </w:rPr>
        <w:t>报刊中选择一家报刊披露本基金信息。基金管理人、基金托管人应当向中国证监会基金电子披露网站报送拟披露的基金信息，并保证相关报送信息的真实、准确、完整、及时。</w:t>
      </w:r>
    </w:p>
    <w:p w14:paraId="5BF4828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基金管理人、基金托管人除依法在</w:t>
      </w:r>
      <w:r>
        <w:rPr>
          <w:rFonts w:ascii="Arial Unicode MS" w:hAnsi="Arial Unicode MS" w:hint="eastAsia"/>
          <w:bCs/>
          <w:szCs w:val="21"/>
        </w:rPr>
        <w:t>规定</w:t>
      </w:r>
      <w:r>
        <w:rPr>
          <w:rFonts w:ascii="Arial Unicode MS" w:hAnsi="Arial Unicode MS" w:cs="Arial" w:hint="eastAsia"/>
          <w:bCs/>
          <w:szCs w:val="21"/>
        </w:rPr>
        <w:t>媒介上披露信息外，还可以根据需要在其他公共媒介披露信息，但是其他公共媒介不得早于</w:t>
      </w:r>
      <w:r>
        <w:rPr>
          <w:rFonts w:ascii="Arial Unicode MS" w:hAnsi="Arial Unicode MS" w:hint="eastAsia"/>
          <w:bCs/>
          <w:szCs w:val="21"/>
        </w:rPr>
        <w:t>规定</w:t>
      </w:r>
      <w:r>
        <w:rPr>
          <w:rFonts w:ascii="Arial Unicode MS" w:hAnsi="Arial Unicode MS" w:cs="Arial" w:hint="eastAsia"/>
          <w:bCs/>
          <w:szCs w:val="21"/>
        </w:rPr>
        <w:t>媒介披露信息，并且在不同媒介上披露同一信息的内容应当一致。</w:t>
      </w:r>
    </w:p>
    <w:p w14:paraId="4E40746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19BF24F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54FA918A"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14:paraId="2BAE4B9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依法必须披露的信息发布后，基金管理人、基金托管人应当按照相关法律法规规定将信息置备于公司住所，供社会公众查阅、复制。</w:t>
      </w:r>
    </w:p>
    <w:p w14:paraId="58971F1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八、暂停或延迟披露基金信息的情形</w:t>
      </w:r>
    </w:p>
    <w:p w14:paraId="388FE45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不可抗力；</w:t>
      </w:r>
    </w:p>
    <w:p w14:paraId="033869B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发生《基金合同》约定的暂停估值的情形；</w:t>
      </w:r>
    </w:p>
    <w:p w14:paraId="263BCE6C"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法律法规、《基金合同》或中国证监会规定的情况。</w:t>
      </w:r>
    </w:p>
    <w:p w14:paraId="5F6AC945" w14:textId="77777777" w:rsidR="00A6605D" w:rsidRDefault="00413D7E">
      <w:pPr>
        <w:widowControl/>
        <w:jc w:val="left"/>
      </w:pPr>
      <w:bookmarkStart w:id="105" w:name="_Toc317088550"/>
      <w:bookmarkStart w:id="106" w:name="_Toc335232704"/>
      <w:bookmarkStart w:id="107" w:name="_Toc320887655"/>
      <w:bookmarkStart w:id="108" w:name="_Toc12357178"/>
      <w:bookmarkStart w:id="109" w:name="_Toc317088153"/>
      <w:bookmarkStart w:id="110" w:name="_Toc147463125"/>
      <w:bookmarkStart w:id="111" w:name="_Toc214873605"/>
      <w:bookmarkStart w:id="112" w:name="_Toc21073398"/>
      <w:bookmarkEnd w:id="97"/>
      <w:bookmarkEnd w:id="98"/>
      <w:r>
        <w:br w:type="page"/>
      </w:r>
    </w:p>
    <w:p w14:paraId="1EB84A37"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13" w:name="_Toc61453056"/>
      <w:bookmarkStart w:id="114"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侧袋机制</w:t>
      </w:r>
      <w:bookmarkEnd w:id="113"/>
      <w:bookmarkEnd w:id="114"/>
    </w:p>
    <w:p w14:paraId="1F03D3E8" w14:textId="77777777" w:rsidR="00A6605D" w:rsidRDefault="00A6605D"/>
    <w:p w14:paraId="70E54066"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一、侧袋机制的实施条件</w:t>
      </w:r>
    </w:p>
    <w:p w14:paraId="25E4701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47ACA62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基金管理人应当在启用侧袋机制后及时发布临时公告，并及时聘请侧袋机制启用日发表意见且符合《中华人民共和国证券法》规定的会计师事务所进行审计并披露专项审计意见。</w:t>
      </w:r>
    </w:p>
    <w:p w14:paraId="456FF04D"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二、实施侧袋机制期间基金份额的申购与赎回</w:t>
      </w:r>
    </w:p>
    <w:p w14:paraId="72629FA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4C938FCD"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540085E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331E1EB3"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三、实施侧袋机制期间的基金投资及业绩</w:t>
      </w:r>
    </w:p>
    <w:p w14:paraId="258C97D0"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1DA8D7C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基金管理人原则上应当在侧袋机制启用后</w:t>
      </w:r>
      <w:r>
        <w:rPr>
          <w:rFonts w:ascii="Arial Unicode MS" w:hAnsi="Arial Unicode MS" w:cs="Arial" w:hint="eastAsia"/>
          <w:bCs/>
          <w:szCs w:val="21"/>
        </w:rPr>
        <w:t>20</w:t>
      </w:r>
      <w:r>
        <w:rPr>
          <w:rFonts w:ascii="Arial Unicode MS" w:hAnsi="Arial Unicode MS" w:cs="Arial" w:hint="eastAsia"/>
          <w:bCs/>
          <w:szCs w:val="21"/>
        </w:rPr>
        <w:t>个交易日内完成对主袋账户投资组合的调整，因资产流动性受限等中国证监会规定的情形除外。</w:t>
      </w:r>
    </w:p>
    <w:p w14:paraId="716B0FF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基金管理人不得在侧袋账户中进行除特定资产处置变现以外的其他投资操作。</w:t>
      </w:r>
    </w:p>
    <w:p w14:paraId="3350375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27670E72"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四、实施侧袋机制期间的基金估值与会计核算</w:t>
      </w:r>
    </w:p>
    <w:p w14:paraId="37A1F41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本基金实施侧袋机制的，基金管理人和基金托管人应对主袋账户资产进行估值并披露主</w:t>
      </w:r>
      <w:r>
        <w:rPr>
          <w:rFonts w:ascii="Arial Unicode MS" w:hAnsi="Arial Unicode MS" w:cs="Arial" w:hint="eastAsia"/>
          <w:bCs/>
          <w:szCs w:val="21"/>
        </w:rPr>
        <w:lastRenderedPageBreak/>
        <w:t>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5B1E1DE6" w14:textId="77777777" w:rsidR="00A6605D" w:rsidRDefault="00413D7E">
      <w:pPr>
        <w:snapToGrid w:val="0"/>
        <w:spacing w:line="360" w:lineRule="auto"/>
        <w:ind w:firstLineChars="200" w:firstLine="422"/>
        <w:rPr>
          <w:rFonts w:ascii="Arial Unicode MS" w:hAnsi="Arial Unicode MS" w:cs="Arial"/>
          <w:bCs/>
          <w:szCs w:val="21"/>
        </w:rPr>
      </w:pPr>
      <w:r>
        <w:rPr>
          <w:rFonts w:ascii="Arial Unicode MS" w:hAnsi="Arial Unicode MS" w:cs="Arial" w:hint="eastAsia"/>
          <w:b/>
          <w:bCs/>
          <w:szCs w:val="21"/>
        </w:rPr>
        <w:t>五、实施侧袋机制期间的基金费用</w:t>
      </w:r>
    </w:p>
    <w:p w14:paraId="2D6DF0F3"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主袋账户的管理费和托管费按主袋账户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6DC15F6F"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六、侧袋账户中特定资产的处置变现和支付</w:t>
      </w:r>
    </w:p>
    <w:p w14:paraId="2E771844"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特定资产以可出售、可转让、恢复交易等方式恢复流动性后，基金管理人应当按照基金份额持有人利益最大化原则，采取将特定资产予以处置变现等方式，及时向侧袋账户份额持有人支付对应变现款项。</w:t>
      </w:r>
    </w:p>
    <w:p w14:paraId="29EAB4C2"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2C2537F7"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侧袋账户资产全部完成变现并终止侧袋机制后，基金管理人应及时聘请符合《中华人民共和国证券法》规定的会计师事务所进行审计并披露专项审计意见。</w:t>
      </w:r>
    </w:p>
    <w:p w14:paraId="2AE0CF2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侧袋账户资产完全清算后，基金管理人应注销侧袋账户。</w:t>
      </w:r>
    </w:p>
    <w:p w14:paraId="0D76FB02"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七、侧袋机制的信息披露</w:t>
      </w:r>
    </w:p>
    <w:p w14:paraId="28884349"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0E8A0CE8"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在启用侧袋机制、处置特定资产、终止侧袋机制以及发生其他可能对投资者利益产生重大影响的事项后基金管理人应及时发布临时公告。</w:t>
      </w:r>
    </w:p>
    <w:p w14:paraId="611DDB66"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5176BDF5"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53623B0A"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7A7FE311" w14:textId="77777777" w:rsidR="00A6605D" w:rsidRDefault="00413D7E">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17370DB9" w14:textId="77777777" w:rsidR="00A6605D" w:rsidRDefault="00413D7E">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八、本部分关于侧袋机制的相关规定，凡是直接引用法律法规的部分，如将来法律法规修改导致相关内容被取消或变更的，或将来法律法规或监管规则针对侧袋机制的内容有进</w:t>
      </w:r>
      <w:r>
        <w:rPr>
          <w:rFonts w:ascii="Arial Unicode MS" w:hAnsi="Arial Unicode MS" w:cs="Arial" w:hint="eastAsia"/>
          <w:b/>
          <w:bCs/>
          <w:szCs w:val="21"/>
        </w:rPr>
        <w:lastRenderedPageBreak/>
        <w:t>一步规定的，基金管理人经与基金托管人协商一致并履行适当程序后，在对基金份额持有人利益无实质性不利影响的前提下，可直接对本部分内容进行修改和调整，无需召开基金份额持有人大会审议。</w:t>
      </w:r>
    </w:p>
    <w:p w14:paraId="36162024" w14:textId="77777777" w:rsidR="00A6605D" w:rsidRDefault="00A6605D">
      <w:pPr>
        <w:snapToGrid w:val="0"/>
        <w:spacing w:line="360" w:lineRule="auto"/>
        <w:ind w:firstLineChars="200" w:firstLine="420"/>
        <w:rPr>
          <w:rFonts w:ascii="Arial Unicode MS" w:hAnsi="Arial Unicode MS" w:cs="Arial"/>
          <w:bCs/>
          <w:szCs w:val="21"/>
        </w:rPr>
      </w:pPr>
    </w:p>
    <w:p w14:paraId="09DBC5D2" w14:textId="77777777" w:rsidR="00A6605D" w:rsidRDefault="00A6605D"/>
    <w:p w14:paraId="4F40BA5E" w14:textId="77777777" w:rsidR="00A6605D" w:rsidRDefault="00A6605D"/>
    <w:p w14:paraId="013A8104" w14:textId="77777777" w:rsidR="00A6605D" w:rsidRDefault="00A6605D"/>
    <w:p w14:paraId="3C743A44" w14:textId="77777777" w:rsidR="00A6605D" w:rsidRDefault="00A6605D"/>
    <w:p w14:paraId="51EC04F1" w14:textId="77777777" w:rsidR="00A6605D" w:rsidRDefault="00A6605D"/>
    <w:p w14:paraId="6686665E" w14:textId="77777777" w:rsidR="00A6605D" w:rsidRDefault="00A6605D"/>
    <w:p w14:paraId="4D1215AA" w14:textId="77777777" w:rsidR="00A6605D" w:rsidRDefault="00A6605D"/>
    <w:p w14:paraId="49D5FBB7" w14:textId="77777777" w:rsidR="00A6605D" w:rsidRDefault="00A6605D"/>
    <w:p w14:paraId="312676F8" w14:textId="77777777" w:rsidR="00A6605D" w:rsidRDefault="00A6605D"/>
    <w:p w14:paraId="2BAED99E" w14:textId="77777777" w:rsidR="00A6605D" w:rsidRDefault="00A6605D"/>
    <w:p w14:paraId="6DDF4DD9" w14:textId="77777777" w:rsidR="00A6605D" w:rsidRDefault="00A6605D"/>
    <w:p w14:paraId="2ABA7AAA" w14:textId="77777777" w:rsidR="00A6605D" w:rsidRDefault="00A6605D"/>
    <w:p w14:paraId="4F0096E9" w14:textId="77777777" w:rsidR="00A6605D" w:rsidRDefault="00A6605D"/>
    <w:p w14:paraId="64AA499A" w14:textId="77777777" w:rsidR="00A6605D" w:rsidRDefault="00A6605D"/>
    <w:p w14:paraId="73D6746E" w14:textId="77777777" w:rsidR="00A6605D" w:rsidRDefault="00A6605D"/>
    <w:p w14:paraId="053D97DA" w14:textId="77777777" w:rsidR="00A6605D" w:rsidRDefault="00A6605D"/>
    <w:p w14:paraId="26F72B49" w14:textId="77777777" w:rsidR="00A6605D" w:rsidRDefault="00A6605D"/>
    <w:p w14:paraId="734465FC" w14:textId="77777777" w:rsidR="00A6605D" w:rsidRDefault="00A6605D"/>
    <w:p w14:paraId="220965EA" w14:textId="77777777" w:rsidR="00A6605D" w:rsidRDefault="00A6605D"/>
    <w:p w14:paraId="5D97951A" w14:textId="77777777" w:rsidR="00A6605D" w:rsidRDefault="00A6605D"/>
    <w:p w14:paraId="1B3FF125" w14:textId="77777777" w:rsidR="00A6605D" w:rsidRDefault="00A6605D"/>
    <w:p w14:paraId="7F12E517" w14:textId="77777777" w:rsidR="00A6605D" w:rsidRDefault="00A6605D"/>
    <w:p w14:paraId="12EB9C98" w14:textId="77777777" w:rsidR="00A6605D" w:rsidRDefault="00A6605D"/>
    <w:p w14:paraId="73E322CC" w14:textId="77777777" w:rsidR="00A6605D" w:rsidRDefault="00A6605D"/>
    <w:p w14:paraId="6BBAD30F" w14:textId="77777777" w:rsidR="00A6605D" w:rsidRDefault="00A6605D"/>
    <w:p w14:paraId="793FD677" w14:textId="77777777" w:rsidR="00A6605D" w:rsidRDefault="00A6605D"/>
    <w:p w14:paraId="2113825A" w14:textId="77777777" w:rsidR="00A6605D" w:rsidRDefault="00A6605D"/>
    <w:p w14:paraId="047C7890" w14:textId="77777777" w:rsidR="00A6605D" w:rsidRDefault="00A6605D"/>
    <w:p w14:paraId="3629D2D4" w14:textId="77777777" w:rsidR="00A6605D" w:rsidRDefault="00A6605D"/>
    <w:p w14:paraId="7D89D06D" w14:textId="77777777" w:rsidR="00A6605D" w:rsidRDefault="00A6605D"/>
    <w:p w14:paraId="2B0DD564" w14:textId="77777777" w:rsidR="00A6605D" w:rsidRDefault="00A6605D"/>
    <w:p w14:paraId="4CC03777" w14:textId="77777777" w:rsidR="00A6605D" w:rsidRDefault="00A6605D"/>
    <w:p w14:paraId="051CBDC8" w14:textId="77777777" w:rsidR="00A6605D" w:rsidRDefault="00A6605D"/>
    <w:p w14:paraId="3AA94433" w14:textId="77777777" w:rsidR="00A6605D" w:rsidRDefault="00A6605D"/>
    <w:p w14:paraId="0AAA2841" w14:textId="77777777" w:rsidR="00A6605D" w:rsidRDefault="00A6605D"/>
    <w:p w14:paraId="3CD70348" w14:textId="77777777" w:rsidR="00A6605D" w:rsidRDefault="00A6605D"/>
    <w:p w14:paraId="1FA5A771" w14:textId="77777777" w:rsidR="00A6605D" w:rsidRDefault="00A6605D"/>
    <w:p w14:paraId="31155C10" w14:textId="77777777" w:rsidR="00A6605D" w:rsidRDefault="00A6605D"/>
    <w:p w14:paraId="1B79ACA1" w14:textId="77777777" w:rsidR="00A6605D" w:rsidRDefault="00A6605D"/>
    <w:p w14:paraId="25E055A9" w14:textId="77777777" w:rsidR="00A6605D" w:rsidRDefault="00413D7E">
      <w:pPr>
        <w:widowControl/>
        <w:jc w:val="left"/>
      </w:pPr>
      <w:r>
        <w:br w:type="page"/>
      </w:r>
    </w:p>
    <w:p w14:paraId="2A42FE93" w14:textId="77777777" w:rsidR="00A6605D" w:rsidRDefault="00413D7E">
      <w:pPr>
        <w:pStyle w:val="11"/>
        <w:snapToGrid w:val="0"/>
        <w:spacing w:before="0" w:after="0" w:line="360" w:lineRule="auto"/>
        <w:rPr>
          <w:rFonts w:ascii="Arial Unicode MS" w:eastAsia="宋体" w:hAnsi="Arial Unicode MS"/>
          <w:b/>
          <w:sz w:val="28"/>
          <w:szCs w:val="28"/>
        </w:rPr>
      </w:pPr>
      <w:bookmarkStart w:id="115"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5"/>
      <w:bookmarkEnd w:id="106"/>
      <w:bookmarkEnd w:id="107"/>
      <w:bookmarkEnd w:id="108"/>
      <w:bookmarkEnd w:id="109"/>
      <w:bookmarkEnd w:id="110"/>
      <w:bookmarkEnd w:id="111"/>
      <w:bookmarkEnd w:id="112"/>
      <w:bookmarkEnd w:id="115"/>
    </w:p>
    <w:p w14:paraId="672D207F" w14:textId="77777777" w:rsidR="00A6605D" w:rsidRDefault="00A6605D"/>
    <w:p w14:paraId="494492D6"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14:paraId="66C1E86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投资于本基金的主要风险有：</w:t>
      </w:r>
    </w:p>
    <w:p w14:paraId="37FD3D9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092F931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证券市场价格受到各种因素的影响，导致基金收益水平变化而产生风险，主要包括：</w:t>
      </w:r>
    </w:p>
    <w:p w14:paraId="012B4BD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7508AF65"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93DBC69"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00720428"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3116173F"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3786A5E1"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43966D7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7CF30DCD"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136576E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3690028B" w14:textId="77777777" w:rsidR="00A6605D" w:rsidRDefault="00413D7E">
      <w:pPr>
        <w:pStyle w:val="afff0"/>
        <w:numPr>
          <w:ilvl w:val="0"/>
          <w:numId w:val="6"/>
        </w:numPr>
        <w:adjustRightInd w:val="0"/>
        <w:snapToGrid w:val="0"/>
        <w:ind w:firstLineChars="0"/>
        <w:rPr>
          <w:rFonts w:ascii="Arial Unicode MS" w:hAnsi="Arial Unicode MS"/>
          <w:bCs w:val="0"/>
        </w:rPr>
      </w:pPr>
      <w:r>
        <w:rPr>
          <w:rFonts w:ascii="Arial Unicode MS" w:hAnsi="Arial Unicode MS" w:hint="eastAsia"/>
        </w:rPr>
        <w:t>本基金的申购、赎回安排</w:t>
      </w:r>
    </w:p>
    <w:p w14:paraId="4DBE5AEC"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投资人具体请参见基金合同“第六部分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基金份额的申购与赎回”和本招募说明书“第八部分</w:t>
      </w:r>
      <w:r>
        <w:rPr>
          <w:rFonts w:ascii="Arial Unicode MS" w:hAnsi="Arial Unicode MS" w:cs="Arial" w:hint="eastAsia"/>
          <w:bCs/>
          <w:szCs w:val="21"/>
        </w:rPr>
        <w:t xml:space="preserve"> </w:t>
      </w:r>
      <w:r>
        <w:rPr>
          <w:rFonts w:ascii="Arial Unicode MS" w:hAnsi="Arial Unicode MS" w:cs="Arial" w:hint="eastAsia"/>
          <w:bCs/>
          <w:szCs w:val="21"/>
        </w:rPr>
        <w:t>基金份额的申购与赎回”，详细了解本基金的申购以及赎回安排。</w:t>
      </w:r>
    </w:p>
    <w:p w14:paraId="1AB2F411"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本基金发生流动性风险时，基金管理人可以综合利用备用的流动性风险管理工具以减少或应对基金的流动性风险，投资者可能面临赎回申请被暂停接受或延期办理、赎回款项被延缓支付、被收取短期赎回费、基金估值被暂停、基金采用摆动定价等风险。投资者应该了解自身的流动性偏好，并评估是否与本基金的流动性风险匹配。</w:t>
      </w:r>
    </w:p>
    <w:p w14:paraId="5E49EBF8" w14:textId="77777777" w:rsidR="00A6605D" w:rsidRDefault="00413D7E">
      <w:pPr>
        <w:pStyle w:val="afff0"/>
        <w:numPr>
          <w:ilvl w:val="0"/>
          <w:numId w:val="6"/>
        </w:numPr>
        <w:adjustRightInd w:val="0"/>
        <w:snapToGrid w:val="0"/>
        <w:ind w:firstLineChars="0"/>
        <w:rPr>
          <w:rFonts w:ascii="Arial Unicode MS" w:hAnsi="Arial Unicode MS"/>
          <w:bCs w:val="0"/>
        </w:rPr>
      </w:pPr>
      <w:r>
        <w:rPr>
          <w:rFonts w:ascii="Arial Unicode MS" w:hAnsi="Arial Unicode MS" w:hint="eastAsia"/>
        </w:rPr>
        <w:t>拟投资市场、行业及资产的流动性风险评估</w:t>
      </w:r>
    </w:p>
    <w:p w14:paraId="54EE60FC" w14:textId="2E9002ED" w:rsidR="00A6605D" w:rsidRDefault="00CB36D8" w:rsidP="00467037">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本基金的投资市场主要为证券交易所、全国银行间债券市场等流动性较好的规范型交易</w:t>
      </w:r>
      <w:r w:rsidRPr="00CB36D8">
        <w:rPr>
          <w:rFonts w:ascii="Arial Unicode MS" w:hAnsi="Arial Unicode MS" w:cs="Arial" w:hint="eastAsia"/>
          <w:bCs/>
          <w:szCs w:val="21"/>
        </w:rPr>
        <w:lastRenderedPageBreak/>
        <w:t>场所，主要投资于具有良好流动性的金融工具（</w:t>
      </w:r>
      <w:r w:rsidR="00940691" w:rsidRPr="00940691">
        <w:rPr>
          <w:rFonts w:ascii="Arial Unicode MS" w:hAnsi="Arial Unicode MS" w:cs="Arial" w:hint="eastAsia"/>
          <w:bCs/>
          <w:szCs w:val="21"/>
        </w:rPr>
        <w:t>包括国债、金融债、企业债、公司债、央行票据、中期票据、短期融资券、资产支持证券、次级债、可分离交易可转债的纯债部分、债券回购、银行存款</w:t>
      </w:r>
      <w:r w:rsidRPr="00CB36D8">
        <w:rPr>
          <w:rFonts w:ascii="Arial Unicode MS" w:hAnsi="Arial Unicode MS" w:cs="Arial" w:hint="eastAsia"/>
          <w:bCs/>
          <w:szCs w:val="21"/>
        </w:rPr>
        <w:t>等法律法规或中国证监会允许基金投资的其他金融工具，但须符合中国证监会相关规定）</w:t>
      </w:r>
      <w:r w:rsidR="00646533">
        <w:rPr>
          <w:rFonts w:ascii="Arial Unicode MS" w:hAnsi="Arial Unicode MS" w:cs="Arial" w:hint="eastAsia"/>
          <w:bCs/>
          <w:szCs w:val="21"/>
        </w:rPr>
        <w:t>。</w:t>
      </w:r>
      <w:r w:rsidR="00413D7E">
        <w:rPr>
          <w:rFonts w:ascii="Arial Unicode MS" w:hAnsi="Arial Unicode MS" w:cs="Arial" w:hint="eastAsia"/>
          <w:bCs/>
          <w:szCs w:val="21"/>
        </w:rPr>
        <w:t>资本市场成交活跃程度、基金持仓资产的变现能力以及投资者的申购</w:t>
      </w:r>
      <w:r w:rsidR="00413D7E">
        <w:rPr>
          <w:rFonts w:ascii="Arial Unicode MS" w:hAnsi="Arial Unicode MS" w:cs="Arial" w:hint="eastAsia"/>
          <w:bCs/>
          <w:szCs w:val="21"/>
        </w:rPr>
        <w:t>/</w:t>
      </w:r>
      <w:r w:rsidR="00413D7E">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3E578AE6"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3</w:t>
      </w:r>
      <w:r w:rsidRPr="00CB36D8">
        <w:rPr>
          <w:rFonts w:ascii="Arial Unicode MS" w:hAnsi="Arial Unicode MS" w:cs="Arial" w:hint="eastAsia"/>
          <w:bCs/>
          <w:szCs w:val="21"/>
        </w:rPr>
        <w:t>）巨额赎回情形下的流动性风险管理措施</w:t>
      </w:r>
      <w:r w:rsidRPr="00CB36D8">
        <w:rPr>
          <w:rFonts w:ascii="Arial Unicode MS" w:hAnsi="Arial Unicode MS" w:cs="Arial" w:hint="eastAsia"/>
          <w:bCs/>
          <w:szCs w:val="21"/>
        </w:rPr>
        <w:t xml:space="preserve"> </w:t>
      </w:r>
    </w:p>
    <w:p w14:paraId="3F78689B"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基金出现巨额赎回情形下，基金管理人可以根据基金当时的资产组合状况或巨额赎回份额占比情况决定全额赎回或部分延期赎回。同时，如本基金单个基金份额持有人在单个开放日申请赎回基金份额超过前一开放日基金总份额一定比例以上的，基金管理人有权对其采取延期办理赎回申请的措施。</w:t>
      </w:r>
    </w:p>
    <w:p w14:paraId="0951CDFD"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w:t>
      </w:r>
      <w:r w:rsidRPr="00CB36D8">
        <w:rPr>
          <w:rFonts w:ascii="Arial Unicode MS" w:hAnsi="Arial Unicode MS" w:cs="Arial" w:hint="eastAsia"/>
          <w:bCs/>
          <w:szCs w:val="21"/>
        </w:rPr>
        <w:t>4</w:t>
      </w:r>
      <w:r w:rsidRPr="00CB36D8">
        <w:rPr>
          <w:rFonts w:ascii="Arial Unicode MS" w:hAnsi="Arial Unicode MS" w:cs="Arial" w:hint="eastAsia"/>
          <w:bCs/>
          <w:szCs w:val="21"/>
        </w:rPr>
        <w:t>）实施备用的流动性风险管理工具的情形、程序及对投资者的潜在影响</w:t>
      </w:r>
    </w:p>
    <w:p w14:paraId="225827EC"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暂停基金估值、摆动定价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包括但不限于：</w:t>
      </w:r>
    </w:p>
    <w:p w14:paraId="2B004760"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1)</w:t>
      </w:r>
      <w:r w:rsidRPr="00CB36D8">
        <w:rPr>
          <w:rFonts w:ascii="Arial Unicode MS" w:hAnsi="Arial Unicode MS" w:cs="Arial" w:hint="eastAsia"/>
          <w:bCs/>
          <w:szCs w:val="21"/>
        </w:rPr>
        <w:tab/>
      </w:r>
      <w:r w:rsidRPr="00CB36D8">
        <w:rPr>
          <w:rFonts w:ascii="Arial Unicode MS" w:hAnsi="Arial Unicode MS" w:cs="Arial" w:hint="eastAsia"/>
          <w:bCs/>
          <w:szCs w:val="21"/>
        </w:rPr>
        <w:t>延期办理巨额赎回申请</w:t>
      </w:r>
    </w:p>
    <w:p w14:paraId="44BF0205"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投资人具体请参见本招募说明书“基金份额的申购与赎回”章节中“巨额赎回的情形及处理方式”的相关内容。</w:t>
      </w:r>
    </w:p>
    <w:p w14:paraId="6EBD52FB"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当本基金出现上述情形时，本基金可能无法及时满足所有投资人的赎回申请，投资人收到赎回款项的时间也可能晚于预期。</w:t>
      </w:r>
    </w:p>
    <w:p w14:paraId="702546DD"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2)</w:t>
      </w:r>
      <w:r w:rsidRPr="00CB36D8">
        <w:rPr>
          <w:rFonts w:ascii="Arial Unicode MS" w:hAnsi="Arial Unicode MS" w:cs="Arial" w:hint="eastAsia"/>
          <w:bCs/>
          <w:szCs w:val="21"/>
        </w:rPr>
        <w:tab/>
      </w:r>
      <w:r w:rsidRPr="00CB36D8">
        <w:rPr>
          <w:rFonts w:ascii="Arial Unicode MS" w:hAnsi="Arial Unicode MS" w:cs="Arial" w:hint="eastAsia"/>
          <w:bCs/>
          <w:szCs w:val="21"/>
        </w:rPr>
        <w:t>暂停接受赎回申请</w:t>
      </w:r>
    </w:p>
    <w:p w14:paraId="611C8AD6"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lastRenderedPageBreak/>
        <w:t>投资人具体请参见本招募说明书“基金份额的申购与赎回”章节中“暂停赎回申请或延缓支付赎回款项的情形”，详细了解本基金暂停接受赎回申请的情形及程序。</w:t>
      </w:r>
    </w:p>
    <w:p w14:paraId="1F072C01"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在此情形下，投资人的部分或全部赎回申请可能被拒绝，同时投资人完成基金赎回时的基金份额净值可能与其提交赎回申请时的基金份额净值不同。</w:t>
      </w:r>
    </w:p>
    <w:p w14:paraId="712FEA4B"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3)</w:t>
      </w:r>
      <w:r w:rsidRPr="00CB36D8">
        <w:rPr>
          <w:rFonts w:ascii="Arial Unicode MS" w:hAnsi="Arial Unicode MS" w:cs="Arial" w:hint="eastAsia"/>
          <w:bCs/>
          <w:szCs w:val="21"/>
        </w:rPr>
        <w:tab/>
      </w:r>
      <w:r w:rsidRPr="00CB36D8">
        <w:rPr>
          <w:rFonts w:ascii="Arial Unicode MS" w:hAnsi="Arial Unicode MS" w:cs="Arial" w:hint="eastAsia"/>
          <w:bCs/>
          <w:szCs w:val="21"/>
        </w:rPr>
        <w:t>延缓支付赎回款项</w:t>
      </w:r>
    </w:p>
    <w:p w14:paraId="563C2778"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投资人具体请参见本招募说明书“基金份额的申购与赎回”章节中“暂停赎回申请或延缓支付赎回款项的情形”，和“巨额赎回的情形及处理方式”，详细了解本基金延缓支付赎回款项的情形及程序。</w:t>
      </w:r>
    </w:p>
    <w:p w14:paraId="5CC319E8"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在此情形下，投资人收到赎回款项的时间将可能比一般正常情形下有所延迟。</w:t>
      </w:r>
    </w:p>
    <w:p w14:paraId="43C5C806"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4)</w:t>
      </w:r>
      <w:r w:rsidRPr="00CB36D8">
        <w:rPr>
          <w:rFonts w:ascii="Arial Unicode MS" w:hAnsi="Arial Unicode MS" w:cs="Arial" w:hint="eastAsia"/>
          <w:bCs/>
          <w:szCs w:val="21"/>
        </w:rPr>
        <w:tab/>
      </w:r>
      <w:r w:rsidRPr="00CB36D8">
        <w:rPr>
          <w:rFonts w:ascii="Arial Unicode MS" w:hAnsi="Arial Unicode MS" w:cs="Arial" w:hint="eastAsia"/>
          <w:bCs/>
          <w:szCs w:val="21"/>
        </w:rPr>
        <w:t>收取短期赎回费</w:t>
      </w:r>
    </w:p>
    <w:p w14:paraId="159779DB"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本基金对持续持有期限少于</w:t>
      </w:r>
      <w:r w:rsidRPr="00CB36D8">
        <w:rPr>
          <w:rFonts w:ascii="Arial Unicode MS" w:hAnsi="Arial Unicode MS" w:cs="Arial" w:hint="eastAsia"/>
          <w:bCs/>
          <w:szCs w:val="21"/>
        </w:rPr>
        <w:t>7</w:t>
      </w:r>
      <w:r w:rsidRPr="00CB36D8">
        <w:rPr>
          <w:rFonts w:ascii="Arial Unicode MS" w:hAnsi="Arial Unicode MS" w:cs="Arial" w:hint="eastAsia"/>
          <w:bCs/>
          <w:szCs w:val="21"/>
        </w:rPr>
        <w:t>天的投资者收取不低于</w:t>
      </w:r>
      <w:r w:rsidRPr="00CB36D8">
        <w:rPr>
          <w:rFonts w:ascii="Arial Unicode MS" w:hAnsi="Arial Unicode MS" w:cs="Arial" w:hint="eastAsia"/>
          <w:bCs/>
          <w:szCs w:val="21"/>
        </w:rPr>
        <w:t>1.5%</w:t>
      </w:r>
      <w:r w:rsidRPr="00CB36D8">
        <w:rPr>
          <w:rFonts w:ascii="Arial Unicode MS" w:hAnsi="Arial Unicode MS" w:cs="Arial" w:hint="eastAsia"/>
          <w:bCs/>
          <w:szCs w:val="21"/>
        </w:rPr>
        <w:t>的赎回费，并将上述赎回费全额计入基金财产。</w:t>
      </w:r>
    </w:p>
    <w:p w14:paraId="6F2A7AB5"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5)</w:t>
      </w:r>
      <w:r w:rsidRPr="00CB36D8">
        <w:rPr>
          <w:rFonts w:ascii="Arial Unicode MS" w:hAnsi="Arial Unicode MS" w:cs="Arial" w:hint="eastAsia"/>
          <w:bCs/>
          <w:szCs w:val="21"/>
        </w:rPr>
        <w:tab/>
      </w:r>
      <w:r w:rsidRPr="00CB36D8">
        <w:rPr>
          <w:rFonts w:ascii="Arial Unicode MS" w:hAnsi="Arial Unicode MS" w:cs="Arial" w:hint="eastAsia"/>
          <w:bCs/>
          <w:szCs w:val="21"/>
        </w:rPr>
        <w:t>暂停基金估值</w:t>
      </w:r>
    </w:p>
    <w:p w14:paraId="4BB25BC7"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投资人具体请参见本招募说明书“基金资产的估值”章节中“暂停估值的情形”，详细了解本基金暂停估值的情形及程序。在此情形下，投资人没有可供参考的基金份额净值，同时赎回申请可能被延期办理或被暂停接受，或被延缓支付赎回款项。</w:t>
      </w:r>
    </w:p>
    <w:p w14:paraId="1477BC09"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6)</w:t>
      </w:r>
      <w:r w:rsidRPr="00CB36D8">
        <w:rPr>
          <w:rFonts w:ascii="Arial Unicode MS" w:hAnsi="Arial Unicode MS" w:cs="Arial" w:hint="eastAsia"/>
          <w:bCs/>
          <w:szCs w:val="21"/>
        </w:rPr>
        <w:tab/>
      </w:r>
      <w:r w:rsidRPr="00CB36D8">
        <w:rPr>
          <w:rFonts w:ascii="Arial Unicode MS" w:hAnsi="Arial Unicode MS" w:cs="Arial" w:hint="eastAsia"/>
          <w:bCs/>
          <w:szCs w:val="21"/>
        </w:rPr>
        <w:t>摆动定价</w:t>
      </w:r>
    </w:p>
    <w:p w14:paraId="50755779" w14:textId="77777777" w:rsidR="00CB36D8" w:rsidRPr="00CB36D8" w:rsidRDefault="00CB36D8" w:rsidP="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当本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8184DFD" w14:textId="49D54952" w:rsidR="00A6605D" w:rsidRDefault="00CB36D8">
      <w:pPr>
        <w:adjustRightInd w:val="0"/>
        <w:snapToGrid w:val="0"/>
        <w:spacing w:line="360" w:lineRule="auto"/>
        <w:ind w:firstLineChars="200" w:firstLine="420"/>
        <w:rPr>
          <w:rFonts w:ascii="Arial Unicode MS" w:hAnsi="Arial Unicode MS" w:cs="Arial"/>
          <w:bCs/>
          <w:szCs w:val="21"/>
        </w:rPr>
      </w:pPr>
      <w:r w:rsidRPr="00CB36D8">
        <w:rPr>
          <w:rFonts w:ascii="Arial Unicode MS" w:hAnsi="Arial Unicode MS" w:cs="Arial" w:hint="eastAsia"/>
          <w:bCs/>
          <w:szCs w:val="21"/>
        </w:rPr>
        <w:t>7)</w:t>
      </w:r>
      <w:r w:rsidRPr="00CB36D8">
        <w:rPr>
          <w:rFonts w:ascii="Arial Unicode MS" w:hAnsi="Arial Unicode MS" w:cs="Arial" w:hint="eastAsia"/>
          <w:bCs/>
          <w:szCs w:val="21"/>
        </w:rPr>
        <w:tab/>
      </w:r>
      <w:r w:rsidRPr="00CB36D8">
        <w:rPr>
          <w:rFonts w:ascii="Arial Unicode MS" w:hAnsi="Arial Unicode MS" w:cs="Arial" w:hint="eastAsia"/>
          <w:bCs/>
          <w:szCs w:val="21"/>
        </w:rPr>
        <w:t>法律法规规定、中国证监会认定或基金合同约定的其他措施。</w:t>
      </w:r>
    </w:p>
    <w:p w14:paraId="3774D28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）实施侧袋机制对投资者的影响</w:t>
      </w:r>
    </w:p>
    <w:p w14:paraId="17BCD6E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428CA08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27F626C4"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基金管理人将根据主袋账户运作情况合理确定申购政策，因此实施侧袋机制后主袋账户份额存在暂停申购的可能。</w:t>
      </w:r>
    </w:p>
    <w:p w14:paraId="293A05FF"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3204C47B"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7BF2690A"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DB493FB"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w:t>
      </w:r>
      <w:r>
        <w:rPr>
          <w:rFonts w:ascii="Arial Unicode MS" w:hAnsi="Arial Unicode MS" w:cs="Arial" w:hint="eastAsia"/>
          <w:bCs/>
          <w:szCs w:val="21"/>
        </w:rPr>
        <w:lastRenderedPageBreak/>
        <w:t>等，都会影响基金的收益水平。</w:t>
      </w:r>
    </w:p>
    <w:p w14:paraId="339DB4AA"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、合规风险</w:t>
      </w:r>
    </w:p>
    <w:p w14:paraId="4428A53D"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合规风险指基金管理或运作过程中，违反国家法律、法规的规定，或者违反《基金合同》有关规定的风险。</w:t>
      </w:r>
    </w:p>
    <w:p w14:paraId="6657F9F0"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581C51CA" w14:textId="77777777" w:rsidR="00A6605D" w:rsidRDefault="00413D7E">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的成长性与市场一致预期不符而造成个券价格表现低于预期的风险。</w:t>
      </w:r>
    </w:p>
    <w:p w14:paraId="517A97E9" w14:textId="77777777" w:rsidR="00A6605D" w:rsidRDefault="00413D7E">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6722A434" w14:textId="77777777" w:rsidR="00A6605D" w:rsidRDefault="00413D7E">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14:paraId="37024192" w14:textId="77777777" w:rsidR="00A6605D" w:rsidRDefault="00413D7E">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、投资者投资于本基金，须自行承担投资风险；</w:t>
      </w:r>
    </w:p>
    <w:p w14:paraId="2AB7143B" w14:textId="236FD6AF" w:rsidR="00A6605D" w:rsidRDefault="00413D7E" w:rsidP="003B0D9E">
      <w:pPr>
        <w:adjustRightInd w:val="0"/>
        <w:snapToGrid w:val="0"/>
        <w:spacing w:line="360" w:lineRule="auto"/>
        <w:ind w:firstLineChars="200" w:firstLine="420"/>
        <w:rPr>
          <w:rFonts w:ascii="Arial Unicode MS" w:hAnsi="Arial Unicode MS"/>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bookmarkStart w:id="116" w:name="_Toc524923235"/>
      <w:bookmarkStart w:id="117" w:name="_Toc520693803"/>
      <w:bookmarkStart w:id="118" w:name="_Toc520693901"/>
      <w:bookmarkStart w:id="119" w:name="_Toc454717524"/>
      <w:bookmarkStart w:id="120" w:name="_Toc335232705"/>
      <w:bookmarkStart w:id="121" w:name="_Toc320887656"/>
      <w:bookmarkStart w:id="122" w:name="_Toc214873606"/>
      <w:bookmarkStart w:id="123" w:name="_Toc317088551"/>
      <w:bookmarkStart w:id="124" w:name="_Toc317088154"/>
    </w:p>
    <w:p w14:paraId="4C8FF38D" w14:textId="77777777" w:rsidR="00A6605D" w:rsidRDefault="00413D7E">
      <w:pPr>
        <w:widowControl/>
        <w:jc w:val="left"/>
        <w:rPr>
          <w:rFonts w:ascii="Arial Unicode MS" w:hAnsi="Arial Unicode MS"/>
        </w:rPr>
      </w:pPr>
      <w:r>
        <w:rPr>
          <w:rFonts w:ascii="Arial Unicode MS" w:hAnsi="Arial Unicode MS"/>
        </w:rPr>
        <w:br w:type="page"/>
      </w:r>
    </w:p>
    <w:p w14:paraId="497F4176"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25"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6"/>
      <w:bookmarkEnd w:id="117"/>
      <w:bookmarkEnd w:id="118"/>
      <w:bookmarkEnd w:id="119"/>
      <w:r>
        <w:rPr>
          <w:rFonts w:ascii="Arial Unicode MS" w:eastAsia="宋体" w:hAnsi="Arial Unicode MS" w:cs="Arial"/>
          <w:b/>
          <w:bCs/>
          <w:sz w:val="28"/>
          <w:szCs w:val="28"/>
        </w:rPr>
        <w:t>基金合同的变更、终止与基金财产的清算</w:t>
      </w:r>
      <w:bookmarkEnd w:id="120"/>
      <w:bookmarkEnd w:id="121"/>
      <w:bookmarkEnd w:id="122"/>
      <w:bookmarkEnd w:id="123"/>
      <w:bookmarkEnd w:id="124"/>
      <w:bookmarkEnd w:id="125"/>
    </w:p>
    <w:p w14:paraId="31FF3285" w14:textId="77777777" w:rsidR="00A6605D" w:rsidRDefault="00A6605D"/>
    <w:p w14:paraId="2641EC50" w14:textId="77777777" w:rsidR="00A6605D" w:rsidRDefault="00413D7E">
      <w:pPr>
        <w:snapToGrid w:val="0"/>
        <w:spacing w:line="360" w:lineRule="auto"/>
        <w:ind w:firstLineChars="200" w:firstLine="422"/>
        <w:rPr>
          <w:rFonts w:ascii="Arial Unicode MS" w:hAnsi="Arial Unicode MS" w:cs="Arial"/>
          <w:b/>
          <w:szCs w:val="21"/>
        </w:rPr>
      </w:pPr>
      <w:bookmarkStart w:id="126" w:name="_Toc79392639"/>
      <w:r>
        <w:rPr>
          <w:rFonts w:ascii="Arial Unicode MS" w:hAnsi="Arial Unicode MS" w:cs="Arial" w:hint="eastAsia"/>
          <w:b/>
          <w:szCs w:val="21"/>
        </w:rPr>
        <w:t>一、《基金合同》的变更</w:t>
      </w:r>
    </w:p>
    <w:p w14:paraId="4A13844A"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9C6F2CE"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、关于《基金合同》变更的基金份额持有人大会决议自生效后方可执行，并自决议生效后两日内在规定媒介公告。</w:t>
      </w:r>
    </w:p>
    <w:p w14:paraId="105DC692"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14:paraId="78977A92"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有下列情形之一的，经履行相关程序后，《基金合同》应当终止：</w:t>
      </w:r>
    </w:p>
    <w:p w14:paraId="66462155"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2B79A21B"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44CB2AF"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3D6FCB5A"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04D90534"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14:paraId="14A956A3"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3F6D6E47"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642C6312"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5E19C1B"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0B2E873C"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1306D0F5"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078AF769"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794237A8"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7C5E10ED"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）聘请具有证券、期货相关业务资格的会计师事务所对清算报告进行外部审计，聘请律师事务所对清算报告出具法律意见书；</w:t>
      </w:r>
    </w:p>
    <w:p w14:paraId="3FBC5FB0"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38AFCC10"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4B345595"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个月，但因本基金所持证券的流动性受到限制而不能及时变现的，清算期限相应顺延。</w:t>
      </w:r>
    </w:p>
    <w:p w14:paraId="31C411D1"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14:paraId="49EC4CDA"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094D1D71"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14:paraId="6E6F2E26"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3A4A4730"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14:paraId="4E99DF1E"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00116435" w14:textId="77777777" w:rsidR="00A6605D" w:rsidRDefault="00413D7E">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14:paraId="363E04B8" w14:textId="77777777" w:rsidR="00A6605D" w:rsidRDefault="00413D7E">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基金财产清算账册及有关文件由基金托管人保存不低于法律法规规定的最低期限。</w:t>
      </w:r>
    </w:p>
    <w:p w14:paraId="0447DAEB" w14:textId="77777777" w:rsidR="00A6605D" w:rsidRDefault="00A6605D">
      <w:pPr>
        <w:snapToGrid w:val="0"/>
        <w:spacing w:line="360" w:lineRule="auto"/>
        <w:ind w:firstLineChars="200" w:firstLine="422"/>
        <w:rPr>
          <w:rFonts w:ascii="Arial Unicode MS" w:hAnsi="Arial Unicode MS" w:cs="Arial"/>
          <w:b/>
          <w:szCs w:val="21"/>
        </w:rPr>
      </w:pPr>
    </w:p>
    <w:p w14:paraId="53A622D7" w14:textId="77777777" w:rsidR="00A6605D" w:rsidRDefault="00A6605D">
      <w:pPr>
        <w:snapToGrid w:val="0"/>
        <w:spacing w:line="360" w:lineRule="auto"/>
        <w:ind w:firstLineChars="200" w:firstLine="422"/>
        <w:rPr>
          <w:rFonts w:ascii="Arial Unicode MS" w:hAnsi="Arial Unicode MS" w:cs="Arial"/>
          <w:b/>
          <w:szCs w:val="21"/>
        </w:rPr>
      </w:pPr>
    </w:p>
    <w:p w14:paraId="27937829" w14:textId="77777777" w:rsidR="00A6605D" w:rsidRDefault="00A6605D">
      <w:pPr>
        <w:snapToGrid w:val="0"/>
        <w:spacing w:line="360" w:lineRule="auto"/>
        <w:ind w:firstLineChars="200" w:firstLine="422"/>
        <w:rPr>
          <w:rFonts w:ascii="Arial Unicode MS" w:hAnsi="Arial Unicode MS" w:cs="Arial"/>
          <w:b/>
          <w:szCs w:val="21"/>
        </w:rPr>
      </w:pPr>
    </w:p>
    <w:p w14:paraId="5F757F81" w14:textId="77777777" w:rsidR="00A6605D" w:rsidRDefault="00A6605D">
      <w:pPr>
        <w:snapToGrid w:val="0"/>
        <w:spacing w:line="360" w:lineRule="auto"/>
        <w:ind w:firstLineChars="200" w:firstLine="422"/>
        <w:rPr>
          <w:rFonts w:ascii="Arial Unicode MS" w:hAnsi="Arial Unicode MS" w:cs="Arial"/>
          <w:b/>
          <w:szCs w:val="21"/>
        </w:rPr>
      </w:pPr>
    </w:p>
    <w:p w14:paraId="39A9640F" w14:textId="77777777" w:rsidR="00A6605D" w:rsidRDefault="00A6605D">
      <w:pPr>
        <w:snapToGrid w:val="0"/>
        <w:spacing w:line="360" w:lineRule="auto"/>
        <w:ind w:firstLineChars="200" w:firstLine="422"/>
        <w:rPr>
          <w:rFonts w:ascii="Arial Unicode MS" w:hAnsi="Arial Unicode MS" w:cs="Arial"/>
          <w:b/>
          <w:szCs w:val="21"/>
        </w:rPr>
      </w:pPr>
    </w:p>
    <w:p w14:paraId="32707861" w14:textId="77777777" w:rsidR="00A6605D" w:rsidRDefault="00A6605D">
      <w:pPr>
        <w:snapToGrid w:val="0"/>
        <w:spacing w:line="360" w:lineRule="auto"/>
        <w:ind w:firstLineChars="200" w:firstLine="422"/>
        <w:rPr>
          <w:rFonts w:ascii="Arial Unicode MS" w:hAnsi="Arial Unicode MS" w:cs="Arial"/>
          <w:b/>
          <w:szCs w:val="21"/>
        </w:rPr>
      </w:pPr>
    </w:p>
    <w:p w14:paraId="1FC6EE6B" w14:textId="77777777" w:rsidR="00A6605D" w:rsidRDefault="00A6605D">
      <w:pPr>
        <w:snapToGrid w:val="0"/>
        <w:spacing w:line="360" w:lineRule="auto"/>
        <w:ind w:firstLineChars="200" w:firstLine="422"/>
        <w:rPr>
          <w:rFonts w:ascii="Arial Unicode MS" w:hAnsi="Arial Unicode MS" w:cs="Arial"/>
          <w:b/>
          <w:szCs w:val="21"/>
        </w:rPr>
      </w:pPr>
    </w:p>
    <w:p w14:paraId="2DB535CC" w14:textId="77777777" w:rsidR="00A6605D" w:rsidRDefault="00A6605D">
      <w:pPr>
        <w:snapToGrid w:val="0"/>
        <w:spacing w:line="360" w:lineRule="auto"/>
        <w:ind w:firstLineChars="200" w:firstLine="422"/>
        <w:rPr>
          <w:rFonts w:ascii="Arial Unicode MS" w:hAnsi="Arial Unicode MS" w:cs="Arial"/>
          <w:b/>
          <w:szCs w:val="21"/>
        </w:rPr>
      </w:pPr>
    </w:p>
    <w:p w14:paraId="1BDD8C0F" w14:textId="77777777" w:rsidR="00A6605D" w:rsidRDefault="00A6605D">
      <w:pPr>
        <w:snapToGrid w:val="0"/>
        <w:spacing w:line="360" w:lineRule="auto"/>
        <w:ind w:firstLineChars="200" w:firstLine="422"/>
        <w:rPr>
          <w:rFonts w:ascii="Arial Unicode MS" w:hAnsi="Arial Unicode MS" w:cs="Arial"/>
          <w:b/>
          <w:szCs w:val="21"/>
        </w:rPr>
      </w:pPr>
    </w:p>
    <w:p w14:paraId="1D52D0BA"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127" w:name="_Toc317088552"/>
      <w:bookmarkStart w:id="128" w:name="_Toc63676454"/>
      <w:bookmarkStart w:id="129" w:name="_Toc320887657"/>
      <w:bookmarkStart w:id="130" w:name="_Toc214873607"/>
      <w:bookmarkStart w:id="131" w:name="_Toc335232706"/>
      <w:bookmarkStart w:id="132" w:name="_Toc317088155"/>
      <w:bookmarkEnd w:id="126"/>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7"/>
      <w:bookmarkEnd w:id="128"/>
      <w:bookmarkEnd w:id="129"/>
      <w:bookmarkEnd w:id="130"/>
      <w:bookmarkEnd w:id="131"/>
      <w:bookmarkEnd w:id="132"/>
    </w:p>
    <w:p w14:paraId="0D1E28AB" w14:textId="77777777" w:rsidR="00A6605D" w:rsidRDefault="00A6605D">
      <w:pPr>
        <w:ind w:firstLine="315"/>
      </w:pPr>
    </w:p>
    <w:p w14:paraId="590AEB55"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14:paraId="12F2F31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（一）基金管理人的权利与义务</w:t>
      </w:r>
    </w:p>
    <w:p w14:paraId="0D64CA0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6EA7D82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381CD11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448E801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29D44A7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503AABB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75D9C96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3F0FF99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62E6DDD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4DDA301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4674B7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06B669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1F06633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5318610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69506BD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4D47014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）选择、更换律师事务所、会计师事务所、证券经纪商或其他为基金提供服务的外部机构；</w:t>
      </w:r>
      <w:r>
        <w:rPr>
          <w:rFonts w:ascii="Arial Unicode MS" w:hAnsi="Arial Unicode MS" w:hint="eastAsia"/>
          <w:bCs/>
          <w:szCs w:val="21"/>
        </w:rPr>
        <w:tab/>
      </w:r>
    </w:p>
    <w:p w14:paraId="380A0F7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）在符合有关法律、法规的前提下，制订和调整有关基金申购、赎回、转换和非交易过户等业务规则；</w:t>
      </w:r>
    </w:p>
    <w:p w14:paraId="7500F57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40D4D16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）依法募集资金，办理或者委托经中国证监会认定的其他机构代为办理基金份额的申购、赎回和登记事宜；</w:t>
      </w:r>
    </w:p>
    <w:p w14:paraId="3F7174A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7E94A1D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27110B3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53E84F0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22C26F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42DFBBC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1C32B5C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）采取适当合理的措施使计算基金份额认购、申购、赎回和注销价格的方法符合《基金合同》等法律文件的规定，按有关规定计算并公告基金净值信息，确定基金份额申购、赎回的价格；</w:t>
      </w:r>
    </w:p>
    <w:p w14:paraId="607464E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6C4F513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39ECD69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4DF1770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43706AB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4ABB9FA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1AE90FC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A0F290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32A59BF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65CB24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7D3081C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48EF47F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7DF9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293A559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DF152C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6E0056A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1E08584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412E492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27B9E01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20D7D58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1326CAA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5239F84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lastRenderedPageBreak/>
        <w:t>（</w:t>
      </w:r>
      <w:r>
        <w:rPr>
          <w:rFonts w:ascii="Arial Unicode MS" w:hAnsi="Arial Unicode MS"/>
          <w:bCs/>
          <w:szCs w:val="21"/>
        </w:rPr>
        <w:t>1</w:t>
      </w:r>
      <w:r>
        <w:rPr>
          <w:rFonts w:ascii="Arial Unicode MS" w:hAnsi="Arial Unicode MS"/>
          <w:bCs/>
          <w:szCs w:val="21"/>
        </w:rPr>
        <w:t>）自《基金合同》生效之日起，依法律法规和《基金合同》的规定安全保管基金财产；</w:t>
      </w:r>
    </w:p>
    <w:p w14:paraId="14F6CD2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5B2939B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797240D"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5C4EDE03"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A80A61"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41A31DA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29B5778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B6F9B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5396B77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80A710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3A011D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4ED8F9D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74F652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28D443B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7235AB7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）复核、审查基金管理人计算的基金资产净值、基金份额净值、基金份额申购、</w:t>
      </w:r>
      <w:r>
        <w:rPr>
          <w:rFonts w:ascii="Arial Unicode MS" w:hAnsi="Arial Unicode MS" w:hint="eastAsia"/>
          <w:bCs/>
          <w:szCs w:val="21"/>
        </w:rPr>
        <w:lastRenderedPageBreak/>
        <w:t>赎回价格；</w:t>
      </w:r>
    </w:p>
    <w:p w14:paraId="0FFF45E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4F2A655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287ECF6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）保存基金托管业务活动的记录、账册、报表和其他相关资料不低于法律法规规定的最低期限；</w:t>
      </w:r>
    </w:p>
    <w:p w14:paraId="23E7E54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1254CC5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5A2FC16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751B752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96AC9E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50D0E10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7855031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70652CE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74786AC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AA4BAB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2C9CE74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1A60BF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（三）基金份额持有人的权利和义务</w:t>
      </w:r>
    </w:p>
    <w:p w14:paraId="0CABA3E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每份基金份额具有同等的合法权益。</w:t>
      </w:r>
    </w:p>
    <w:p w14:paraId="2FBB626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42BAFDE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1AAC7E9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6681F6C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）依法转让或申请赎回其持有的基金份额；</w:t>
      </w:r>
    </w:p>
    <w:p w14:paraId="22E4C41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3D42E4F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）出席或者委派代表出席基金份额持有人大会，对基金份额持有人大会审议事项行使表决权；</w:t>
      </w:r>
    </w:p>
    <w:p w14:paraId="4A55DBC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5ADE10A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1432A87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7674F0F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7F4CD52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4199ED3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492F46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35B65A6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2FB7AE5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34A7EF9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299E246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32E6788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4EA9A97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5DD7AB8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35DB22D8"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二、基金份额持有人大会召集、议事及表决的程序和规则</w:t>
      </w:r>
    </w:p>
    <w:p w14:paraId="32D48E0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F59D9B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本基金份额持有人大会不设日常机构。</w:t>
      </w:r>
    </w:p>
    <w:p w14:paraId="55032C2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（一）召开事由</w:t>
      </w:r>
    </w:p>
    <w:p w14:paraId="75C0F39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064D962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）终止《基金合同》；</w:t>
      </w:r>
    </w:p>
    <w:p w14:paraId="6986869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68E778E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1315E20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98DE60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）调整基金管理人、基金托管人的报酬标准，但根据法律法规的要求调整该等报酬标准的除外；</w:t>
      </w:r>
    </w:p>
    <w:p w14:paraId="63BED4E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2AF9FEB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3AD0AF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308B96AE"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62053F8"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1424B3A"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74CCCE7"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585DBC24" w14:textId="77777777" w:rsidR="00A6605D" w:rsidRDefault="00413D7E">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1F07A59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、在法律法规规定和《基金合同》约定的范围内且对基金份额持有人利益无实质性不利影响的前提下，以下情况可由基金管理人和基金托管人协商后修改，不需召开基金份额持有人大会：</w:t>
      </w:r>
    </w:p>
    <w:p w14:paraId="03687D0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5A905F7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6FAB125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10ECC4E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）因相应的法律法规发生变动而应当对《基金合同》进行修改；</w:t>
      </w:r>
    </w:p>
    <w:p w14:paraId="664B2F5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6D63A00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21FFFA3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（二）会议召集人及召集方式</w:t>
      </w:r>
    </w:p>
    <w:p w14:paraId="742E4A8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2EEDC1E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234C93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6E17CD9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22381E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5E02C12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2AB8690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（三）召开基金份额持有人大会的通知时间、通知内容、通知方式</w:t>
      </w:r>
    </w:p>
    <w:p w14:paraId="7FA2216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09E89A4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3B7272A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）会议拟审议的事项、议事程序和表决方式；</w:t>
      </w:r>
    </w:p>
    <w:p w14:paraId="30A6202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702B5E3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4AC94D3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27A4723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6ABEF1D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3A50859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E22E74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5C1033D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（四）基金份额持有人出席会议的方式</w:t>
      </w:r>
    </w:p>
    <w:p w14:paraId="74A181C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2FD158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2307CB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92E599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w:t>
      </w:r>
      <w:r>
        <w:rPr>
          <w:rFonts w:ascii="Arial Unicode MS" w:hAnsi="Arial Unicode MS" w:hint="eastAsia"/>
          <w:bCs/>
          <w:szCs w:val="21"/>
        </w:rPr>
        <w:lastRenderedPageBreak/>
        <w:t>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230DF1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、通讯开会。通讯开会系指基金份额持有人将其对表决事项的投票以书面形式或基金合同约定的其他方式在表决截至日以前送达至召集人指定的地址。通讯开会应以书面方式或基金合同约定的其他方式进行表决。</w:t>
      </w:r>
    </w:p>
    <w:p w14:paraId="77EB1CE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在同时符合以下条件时，通讯开会的方式视为有效：</w:t>
      </w:r>
    </w:p>
    <w:p w14:paraId="11C1399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CCC189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CD77F6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723EFD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759BF05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7A6073CD" w14:textId="77777777" w:rsidR="00A6605D" w:rsidRDefault="00413D7E">
      <w:pPr>
        <w:autoSpaceDE w:val="0"/>
        <w:autoSpaceDN w:val="0"/>
        <w:adjustRightInd w:val="0"/>
        <w:spacing w:line="360" w:lineRule="auto"/>
        <w:ind w:firstLineChars="150" w:firstLine="315"/>
        <w:jc w:val="left"/>
        <w:rPr>
          <w:rFonts w:ascii="Arial Unicode MS" w:hAnsi="Arial Unicode MS"/>
          <w:bCs/>
          <w:szCs w:val="21"/>
        </w:rPr>
      </w:pPr>
      <w:r>
        <w:rPr>
          <w:rFonts w:ascii="Arial Unicode MS" w:hAnsi="Arial Unicode MS" w:hint="eastAsia"/>
          <w:bCs/>
          <w:szCs w:val="21"/>
        </w:rPr>
        <w:lastRenderedPageBreak/>
        <w:t>（五）议事内容与程序</w:t>
      </w:r>
    </w:p>
    <w:p w14:paraId="614767D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0B67CAB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7D8DB5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4563AB6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基金份额持有人大会不得对未事先公告的议事内容进行表决。</w:t>
      </w:r>
    </w:p>
    <w:p w14:paraId="1BB2EEC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、议事程序</w:t>
      </w:r>
    </w:p>
    <w:p w14:paraId="3A7FEF4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590BA1E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E4FFC3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4D8B417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725A4AC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0CF31C5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（六）表决</w:t>
      </w:r>
    </w:p>
    <w:p w14:paraId="6592247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基金份额持有人所持每份基金份额有一票表决权。</w:t>
      </w:r>
    </w:p>
    <w:p w14:paraId="328DEF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基金份额持有人大会决议分为一般决议和特别决议：</w:t>
      </w:r>
    </w:p>
    <w:p w14:paraId="0A2FAE4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w:t>
      </w:r>
      <w:r>
        <w:rPr>
          <w:rFonts w:ascii="Arial Unicode MS" w:hAnsi="Arial Unicode MS" w:hint="eastAsia"/>
          <w:bCs/>
          <w:szCs w:val="21"/>
        </w:rPr>
        <w:lastRenderedPageBreak/>
        <w:t>以外的其他事项均以一般决议的方式通过。</w:t>
      </w:r>
    </w:p>
    <w:p w14:paraId="623D1CF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5D8C839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基金份额持有人大会决定的事项，应当依法报中国证监会备案，并予以公告。</w:t>
      </w:r>
    </w:p>
    <w:p w14:paraId="72A15EF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基金份额持有人大会采取记名方式进行投票表决。</w:t>
      </w:r>
    </w:p>
    <w:p w14:paraId="33C4460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0BBE50F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基金份额持有人大会的各项提案或同一项提案内并列的各项议题应当分开审议、逐项表决。</w:t>
      </w:r>
    </w:p>
    <w:p w14:paraId="1F35850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（七）计票</w:t>
      </w:r>
    </w:p>
    <w:p w14:paraId="633C265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w:t>
      </w:r>
    </w:p>
    <w:p w14:paraId="1597D38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C9B193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243DA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A5D4F16"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8AFD3A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w:t>
      </w:r>
    </w:p>
    <w:p w14:paraId="7C57DDF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w:t>
      </w:r>
      <w:r>
        <w:rPr>
          <w:rFonts w:ascii="Arial Unicode MS" w:hAnsi="Arial Unicode MS" w:hint="eastAsia"/>
          <w:bCs/>
          <w:szCs w:val="21"/>
        </w:rPr>
        <w:lastRenderedPageBreak/>
        <w:t>行监督的，不影响计票和表决结果。</w:t>
      </w:r>
    </w:p>
    <w:p w14:paraId="51EB82A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（八）生效与公告</w:t>
      </w:r>
    </w:p>
    <w:p w14:paraId="530041C5"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4BE7FB2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基金份额持有人大会的决议自表决通过之日起生效。</w:t>
      </w:r>
    </w:p>
    <w:p w14:paraId="1D9A15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日内在规定媒介上公告。如果采用通讯方式进行表决，在公告基金份额持有人大会决议时，必须将公证书全文、公证机构、公证员姓名等一同公告。</w:t>
      </w:r>
    </w:p>
    <w:p w14:paraId="3B3D7A6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08D162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（九）实施侧袋机制期间基金份额持有人大会的特殊约定</w:t>
      </w:r>
    </w:p>
    <w:p w14:paraId="7F98EA5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28628FE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w:t>
      </w:r>
    </w:p>
    <w:p w14:paraId="68366BD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、现场开会的到会者在权益登记日代表的基金份额不少于本基金在权益登记日相关基金份额的二分之一（含二分之一）；</w:t>
      </w:r>
    </w:p>
    <w:p w14:paraId="0AD45E1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、通讯开会的直接出具表决意见或授权他人代表出具表决意见的基金份额持有人所持有的基金份额不小于在权益登记日相关基金份额的二分之一（含二分之一）；</w:t>
      </w:r>
    </w:p>
    <w:p w14:paraId="102B692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、在参与基金份额持有人大会投票的基金份额持有人所持有的基金份额小于在权益登记日相关基金份额的二分之一、召集人在原公告的基金份额持有人大会召开时间的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C6E0F9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555877C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3DF722F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7</w:t>
      </w:r>
      <w:r>
        <w:rPr>
          <w:rFonts w:ascii="Arial Unicode MS" w:hAnsi="Arial Unicode MS" w:hint="eastAsia"/>
          <w:bCs/>
          <w:szCs w:val="21"/>
        </w:rPr>
        <w:t>、特别决议应当经参加大会的基金份额持有人或其代理人所持表决权的三分之二以上（含三分之二）通过。</w:t>
      </w:r>
    </w:p>
    <w:p w14:paraId="4D05679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同一主侧袋账户内的每份基金份额具有平等的表决权。</w:t>
      </w:r>
    </w:p>
    <w:p w14:paraId="63643AD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十）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7311C6D"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14:paraId="521C336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（一）《基金合同》的变更</w:t>
      </w:r>
    </w:p>
    <w:p w14:paraId="1EEDAE6C"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1F49263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、关于《基金合同》变更的基金份额持有人大会决议自生效后方可执行，并自决议生效后两日内在规定媒介公告。</w:t>
      </w:r>
    </w:p>
    <w:p w14:paraId="544B388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（二）《基金合同》的终止事由</w:t>
      </w:r>
    </w:p>
    <w:p w14:paraId="64C3C61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有下列情形之一的，经履行相关程序后，《基金合同》应当终止：</w:t>
      </w:r>
    </w:p>
    <w:p w14:paraId="45934B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3ECA23B4"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6BC888A7"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072F6DD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4194F49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（三）基金财产的清算</w:t>
      </w:r>
    </w:p>
    <w:p w14:paraId="0A77525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E9FA503"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6D8A14CA"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654C8C2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4</w:t>
      </w:r>
      <w:r>
        <w:rPr>
          <w:rFonts w:ascii="Arial Unicode MS" w:hAnsi="Arial Unicode MS" w:hint="eastAsia"/>
          <w:bCs/>
          <w:szCs w:val="21"/>
        </w:rPr>
        <w:t>、基金财产清算程序：</w:t>
      </w:r>
    </w:p>
    <w:p w14:paraId="44A8CCD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1AC741C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69342C5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1194E6E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186B371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642C200D"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BD6784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）对基金剩余财产进行分配。</w:t>
      </w:r>
    </w:p>
    <w:p w14:paraId="3DD00DC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个月，但因本基金所持证券的流动性受到限制而不能及时变现的，清算期限相应顺延。</w:t>
      </w:r>
    </w:p>
    <w:p w14:paraId="71AEA0E1"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（四）清算费用</w:t>
      </w:r>
    </w:p>
    <w:p w14:paraId="535EBA0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4141DD2"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（五）基金财产清算剩余资产的分配</w:t>
      </w:r>
    </w:p>
    <w:p w14:paraId="42C8FBB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336DBA8E"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（六）基金财产清算的公告</w:t>
      </w:r>
    </w:p>
    <w:p w14:paraId="139AA4F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个工作日内由基金财产清算小组进行公告，基金财产清算小组应当将清算报告登载在规定网站上，并将清算报告提示性公告登载在规定报刊上。</w:t>
      </w:r>
    </w:p>
    <w:p w14:paraId="2EB7673B"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（七）基金财产清算账册及文件的保存</w:t>
      </w:r>
    </w:p>
    <w:p w14:paraId="4D00118F"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基金财产清算账册及有关文件由基金托管人保存不低于法律法规规定的最低期限。</w:t>
      </w:r>
    </w:p>
    <w:p w14:paraId="16AE6D99"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14:paraId="3CAF4778"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中国国际经济贸易仲裁委员会，按照该会届时有效的仲裁规则进行仲裁。仲裁地点为北京市。仲裁裁决是终局的，对各方当事人均有约束力。仲裁费用由败诉方承担。</w:t>
      </w:r>
    </w:p>
    <w:p w14:paraId="2B55ABF9"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《基金合同》适用中华人民共和国法律及其解释。</w:t>
      </w:r>
    </w:p>
    <w:p w14:paraId="10B34015" w14:textId="77777777" w:rsidR="00A6605D" w:rsidRDefault="00413D7E">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14:paraId="47AE2A30" w14:textId="77777777" w:rsidR="00A6605D" w:rsidRDefault="00413D7E">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《基金合同》可印制成册，供投资者在基金管理人、基金托管人、销售机构的办公场所和营业场所查阅。</w:t>
      </w:r>
    </w:p>
    <w:p w14:paraId="7F9554FE" w14:textId="77777777" w:rsidR="00A6605D" w:rsidRDefault="00A6605D">
      <w:pPr>
        <w:autoSpaceDE w:val="0"/>
        <w:autoSpaceDN w:val="0"/>
        <w:adjustRightInd w:val="0"/>
        <w:spacing w:line="360" w:lineRule="auto"/>
        <w:ind w:firstLineChars="200" w:firstLine="480"/>
        <w:jc w:val="right"/>
        <w:rPr>
          <w:rFonts w:ascii="Arial Unicode MS" w:hAnsi="Arial Unicode MS"/>
          <w:bCs/>
          <w:sz w:val="24"/>
        </w:rPr>
      </w:pPr>
    </w:p>
    <w:p w14:paraId="1EEA8126" w14:textId="77777777" w:rsidR="00A6605D" w:rsidRDefault="00A6605D">
      <w:pPr>
        <w:autoSpaceDE w:val="0"/>
        <w:autoSpaceDN w:val="0"/>
        <w:adjustRightInd w:val="0"/>
        <w:spacing w:line="360" w:lineRule="auto"/>
        <w:jc w:val="left"/>
        <w:rPr>
          <w:rFonts w:ascii="Arial Unicode MS" w:hAnsi="Arial Unicode MS"/>
          <w:bCs/>
        </w:rPr>
      </w:pPr>
    </w:p>
    <w:p w14:paraId="25693F6F" w14:textId="77777777" w:rsidR="00A6605D" w:rsidRDefault="00A6605D">
      <w:pPr>
        <w:pStyle w:val="11"/>
        <w:snapToGrid w:val="0"/>
        <w:spacing w:before="0" w:after="0" w:line="360" w:lineRule="auto"/>
        <w:ind w:firstLineChars="150" w:firstLine="422"/>
        <w:rPr>
          <w:rFonts w:ascii="Arial Unicode MS" w:eastAsia="宋体" w:hAnsi="Arial Unicode MS" w:cs="Arial"/>
          <w:b/>
          <w:bCs/>
          <w:sz w:val="28"/>
          <w:szCs w:val="28"/>
        </w:rPr>
        <w:sectPr w:rsidR="00A6605D" w:rsidSect="00EF613D">
          <w:pgSz w:w="11906" w:h="16838"/>
          <w:pgMar w:top="1440" w:right="1800" w:bottom="1440" w:left="1800" w:header="851" w:footer="992" w:gutter="0"/>
          <w:cols w:space="720"/>
          <w:titlePg/>
          <w:docGrid w:linePitch="312"/>
        </w:sectPr>
      </w:pPr>
      <w:bookmarkStart w:id="133" w:name="_Toc317088553"/>
      <w:bookmarkStart w:id="134" w:name="_Toc317088156"/>
      <w:bookmarkStart w:id="135" w:name="_Toc214873614"/>
      <w:bookmarkStart w:id="136" w:name="_Toc320887658"/>
      <w:bookmarkStart w:id="137" w:name="_Toc335232707"/>
    </w:p>
    <w:p w14:paraId="51B35ABE"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138"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3"/>
      <w:bookmarkEnd w:id="134"/>
      <w:bookmarkEnd w:id="135"/>
      <w:bookmarkEnd w:id="136"/>
      <w:bookmarkEnd w:id="137"/>
      <w:bookmarkEnd w:id="138"/>
    </w:p>
    <w:p w14:paraId="68AD078F" w14:textId="77777777" w:rsidR="00A6605D" w:rsidRDefault="00A6605D">
      <w:pPr>
        <w:ind w:firstLine="315"/>
      </w:pPr>
    </w:p>
    <w:p w14:paraId="5107DF4D"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一、托管协议当事人</w:t>
      </w:r>
    </w:p>
    <w:p w14:paraId="360E6B75" w14:textId="77777777" w:rsidR="00A6605D" w:rsidRDefault="00413D7E">
      <w:pPr>
        <w:adjustRightInd w:val="0"/>
        <w:snapToGrid w:val="0"/>
        <w:spacing w:line="360" w:lineRule="auto"/>
        <w:ind w:firstLineChars="200" w:firstLine="420"/>
        <w:rPr>
          <w:rFonts w:ascii="Arial Unicode MS" w:hAnsi="Arial Unicode MS" w:cs="Arial"/>
          <w:kern w:val="0"/>
          <w:szCs w:val="21"/>
        </w:rPr>
      </w:pPr>
      <w:bookmarkStart w:id="139" w:name="_Toc22454433"/>
      <w:bookmarkStart w:id="140" w:name="_Toc77662992"/>
      <w:r>
        <w:rPr>
          <w:rFonts w:ascii="Arial Unicode MS" w:hAnsi="Arial Unicode MS" w:cs="Arial"/>
          <w:kern w:val="0"/>
          <w:szCs w:val="21"/>
        </w:rPr>
        <w:t>（一）基金管理人</w:t>
      </w:r>
      <w:bookmarkEnd w:id="139"/>
      <w:bookmarkEnd w:id="140"/>
    </w:p>
    <w:p w14:paraId="623D433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63487B68" w14:textId="55CF1DBB"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w:t>
      </w:r>
      <w:r w:rsidR="00FE6DD4">
        <w:rPr>
          <w:rFonts w:ascii="Arial Unicode MS" w:hAnsi="Arial Unicode MS" w:cs="Arial" w:hint="eastAsia"/>
          <w:kern w:val="0"/>
          <w:szCs w:val="21"/>
        </w:rPr>
        <w:t>广州市南沙区横沥镇汇通二街</w:t>
      </w:r>
      <w:r w:rsidR="00FE6DD4">
        <w:rPr>
          <w:rFonts w:ascii="Arial Unicode MS" w:hAnsi="Arial Unicode MS" w:cs="Arial" w:hint="eastAsia"/>
          <w:kern w:val="0"/>
          <w:szCs w:val="21"/>
        </w:rPr>
        <w:t>2</w:t>
      </w:r>
      <w:r w:rsidR="00FE6DD4">
        <w:rPr>
          <w:rFonts w:ascii="Arial Unicode MS" w:hAnsi="Arial Unicode MS" w:cs="Arial" w:hint="eastAsia"/>
          <w:kern w:val="0"/>
          <w:szCs w:val="21"/>
        </w:rPr>
        <w:t>号</w:t>
      </w:r>
      <w:r w:rsidR="00FE6DD4">
        <w:rPr>
          <w:rFonts w:ascii="Arial Unicode MS" w:hAnsi="Arial Unicode MS" w:cs="Arial" w:hint="eastAsia"/>
          <w:kern w:val="0"/>
          <w:szCs w:val="21"/>
        </w:rPr>
        <w:t>3110</w:t>
      </w:r>
      <w:r w:rsidR="00FE6DD4">
        <w:rPr>
          <w:rFonts w:ascii="Arial Unicode MS" w:hAnsi="Arial Unicode MS" w:cs="Arial" w:hint="eastAsia"/>
          <w:kern w:val="0"/>
          <w:szCs w:val="21"/>
        </w:rPr>
        <w:t>房</w:t>
      </w:r>
    </w:p>
    <w:p w14:paraId="6EB32A3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6A68176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518038</w:t>
      </w:r>
    </w:p>
    <w:p w14:paraId="365617D8" w14:textId="05B469FA"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w:t>
      </w:r>
      <w:r w:rsidR="00FE6DD4">
        <w:rPr>
          <w:rFonts w:ascii="Arial Unicode MS" w:hAnsi="Arial Unicode MS" w:cs="Arial" w:hint="eastAsia"/>
          <w:kern w:val="0"/>
          <w:szCs w:val="21"/>
        </w:rPr>
        <w:t>王亦伟</w:t>
      </w:r>
    </w:p>
    <w:p w14:paraId="1FDD7C02"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0EEB179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批准设立机关及批准设立文号：中国证券监督管理委员会、证监许可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6BF4E4E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14:paraId="2CFE651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3678B783"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5024F11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344294D1" w14:textId="77777777" w:rsidR="00A6605D" w:rsidRDefault="00413D7E">
      <w:pPr>
        <w:adjustRightInd w:val="0"/>
        <w:snapToGrid w:val="0"/>
        <w:spacing w:line="360" w:lineRule="auto"/>
        <w:ind w:firstLineChars="200" w:firstLine="420"/>
        <w:rPr>
          <w:rFonts w:ascii="Arial Unicode MS" w:hAnsi="Arial Unicode MS" w:cs="Arial"/>
          <w:kern w:val="0"/>
          <w:szCs w:val="21"/>
        </w:rPr>
      </w:pPr>
      <w:bookmarkStart w:id="141" w:name="_Toc77662993"/>
      <w:bookmarkStart w:id="142" w:name="_Toc22454434"/>
      <w:r>
        <w:rPr>
          <w:rFonts w:ascii="Arial Unicode MS" w:hAnsi="Arial Unicode MS" w:cs="Arial"/>
          <w:kern w:val="0"/>
          <w:szCs w:val="21"/>
        </w:rPr>
        <w:t>（二）基金托管人</w:t>
      </w:r>
      <w:bookmarkEnd w:id="141"/>
      <w:bookmarkEnd w:id="142"/>
    </w:p>
    <w:p w14:paraId="7953E10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21EBBD5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6BCC056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0CF7325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025397E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法定代表人：田国立</w:t>
      </w:r>
    </w:p>
    <w:p w14:paraId="5BF7B11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4851AB5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基金托管业务批准文号：中国证监会证监基字</w:t>
      </w:r>
      <w:r>
        <w:rPr>
          <w:rFonts w:ascii="Arial Unicode MS" w:hAnsi="Arial Unicode MS" w:cs="Arial" w:hint="eastAsia"/>
          <w:kern w:val="0"/>
          <w:szCs w:val="21"/>
        </w:rPr>
        <w:t>[1998]12</w:t>
      </w:r>
      <w:r>
        <w:rPr>
          <w:rFonts w:ascii="Arial Unicode MS" w:hAnsi="Arial Unicode MS" w:cs="Arial" w:hint="eastAsia"/>
          <w:kern w:val="0"/>
          <w:szCs w:val="21"/>
        </w:rPr>
        <w:t>号</w:t>
      </w:r>
    </w:p>
    <w:p w14:paraId="00269C8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w:t>
      </w:r>
    </w:p>
    <w:p w14:paraId="645050F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注册资本：贰仟伍佰亿壹仟零玖拾柒万柒仟肆佰捌拾陆元整</w:t>
      </w:r>
    </w:p>
    <w:p w14:paraId="783F171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存续期间：持续经营</w:t>
      </w:r>
    </w:p>
    <w:p w14:paraId="2765527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经营范围：吸收公众存款；发放短期、中期、长期贷款；办理国内外结算；办理票据承</w:t>
      </w:r>
      <w:r>
        <w:rPr>
          <w:rFonts w:ascii="Arial Unicode MS" w:hAnsi="Arial Unicode MS" w:cs="Arial" w:hint="eastAsia"/>
          <w:kern w:val="0"/>
          <w:szCs w:val="21"/>
        </w:rPr>
        <w:lastRenderedPageBreak/>
        <w:t>兑与贴现；发行金融债券；代理发行、代理兑付、承销政府债券；买卖政府债券、金融债券；从事同业拆借；买卖、代理买卖外汇；从事银行卡业务；提供信用证服务及担保；代理收付款项及代理保险业务；提供保管箱服务；经中国银行业监督管理机构等监管部门批准的其他业务。</w:t>
      </w:r>
    </w:p>
    <w:p w14:paraId="7518ED1A"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二、基金托管人对基金管理人的业务监督和核查</w:t>
      </w:r>
    </w:p>
    <w:p w14:paraId="584CEAC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19D83A6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17452DEE"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本基金不投资于股票和权证，也不投资于可转换债券（可分离交易可转债的纯债部分除外）、可交换债券。</w:t>
      </w:r>
    </w:p>
    <w:p w14:paraId="53FFB2E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37EADD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7DE0093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6CE635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06C5CADD"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6D0433F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554B311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40A865B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年，债券回购到期后不展期；</w:t>
      </w:r>
    </w:p>
    <w:p w14:paraId="175366E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759EF5E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6E4C2D7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7B789E4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5D5CA2E4"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5E1FF5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0A0D5F69"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3E11F87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5275C55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3</w:t>
      </w:r>
      <w:r>
        <w:rPr>
          <w:rFonts w:ascii="Arial Unicode MS" w:hAnsi="Arial Unicode MS" w:cs="Arial" w:hint="eastAsia"/>
          <w:kern w:val="0"/>
          <w:szCs w:val="21"/>
        </w:rPr>
        <w:t>）法律法规及中国证监会规定的和《基金合同》约定的其他投资限制。</w:t>
      </w:r>
    </w:p>
    <w:p w14:paraId="0B20B230"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kern w:val="0"/>
          <w:szCs w:val="21"/>
        </w:rPr>
        <w:t>2</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0060A08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15FAFA4A"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5860B8E8"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1A2843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w:t>
      </w:r>
      <w:r>
        <w:rPr>
          <w:rFonts w:ascii="Arial Unicode MS" w:hAnsi="Arial Unicode MS" w:cs="Arial" w:hint="eastAsia"/>
          <w:kern w:val="0"/>
          <w:szCs w:val="21"/>
        </w:rPr>
        <w:lastRenderedPageBreak/>
        <w:t>益冲突，相关交易必须事先得到基金托管人的同意，并履行信息披露义务。</w:t>
      </w:r>
    </w:p>
    <w:p w14:paraId="22B604AC"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3BDE0F2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50F82EBF"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C263E96"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423BDB3B"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D563F0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（八）基金管理人有义务配合和协助基金托管人依照法律法规、《基金合同》和本托管协议对基金业务执行核查。对基金托管人发出的书面提示，基金管理人应在规定时间内答复</w:t>
      </w:r>
      <w:r>
        <w:rPr>
          <w:rFonts w:ascii="Arial Unicode MS" w:hAnsi="Arial Unicode MS" w:cs="Arial" w:hint="eastAsia"/>
          <w:kern w:val="0"/>
          <w:szCs w:val="21"/>
        </w:rPr>
        <w:lastRenderedPageBreak/>
        <w:t>并改正，或就基金托管人的疑义进行解释或举证；对基金托管人按照法律法规、《基金合同》和本托管协议的要求需向中国证监会报送基金监督报告的事项，基金管理人应积极配合提供相关数据资料和制度等。</w:t>
      </w:r>
    </w:p>
    <w:p w14:paraId="40BBB14D"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（九）若基金托管人发现基金管理人依据交易程序已经生效的指令违反法律、行政法规和其他有关规定，或者违反《基金合同》约定的，应当立即通知基金管理人，由此造成的损失由基金管理人承担。</w:t>
      </w:r>
    </w:p>
    <w:p w14:paraId="7B8DA9B1"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4B3D986"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三、基金管理人对基金托管人的业务监督、核查</w:t>
      </w:r>
    </w:p>
    <w:p w14:paraId="02ACA4A7" w14:textId="77777777" w:rsidR="00A6605D" w:rsidRDefault="00413D7E">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34354C46" w14:textId="77777777" w:rsidR="00A6605D" w:rsidRDefault="00413D7E">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BBBD658" w14:textId="77777777" w:rsidR="00A6605D" w:rsidRDefault="00413D7E">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701AF8A9"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四、基金财产的保管</w:t>
      </w:r>
      <w:bookmarkStart w:id="143" w:name="_Toc37159173"/>
      <w:bookmarkStart w:id="144" w:name="_Toc77662997"/>
    </w:p>
    <w:p w14:paraId="55C24DA0"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（一）基金财产保管的原则</w:t>
      </w:r>
    </w:p>
    <w:p w14:paraId="1A28D210"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2B0F689C"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092CF660"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CF4823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6B343A71"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登记结算机构扣收交易费、结算费和账户维护费等费用）。</w:t>
      </w:r>
    </w:p>
    <w:p w14:paraId="4DB2DF4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622DC705"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1138E52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（二）基金银行账户的开立和管理</w:t>
      </w:r>
    </w:p>
    <w:p w14:paraId="4EBCF1CC"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基金托管人可以基金的名义在其营业机构开立基金的银行账户，并根据基金管理人合法合规的指令办理资金收付。本基金的银行预留印鉴由基金托管人保管和使用。</w:t>
      </w:r>
    </w:p>
    <w:p w14:paraId="41950204"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0C7B244E"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6B2C776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23EED8E2"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1D031DCF" w14:textId="77777777" w:rsidR="00A6605D" w:rsidRDefault="00A6605D">
      <w:pPr>
        <w:adjustRightInd w:val="0"/>
        <w:snapToGrid w:val="0"/>
        <w:spacing w:line="360" w:lineRule="auto"/>
        <w:ind w:firstLineChars="200" w:firstLine="420"/>
        <w:rPr>
          <w:rFonts w:ascii="Arial Unicode MS" w:hAnsi="Arial Unicode MS"/>
          <w:bCs/>
          <w:szCs w:val="21"/>
        </w:rPr>
      </w:pPr>
    </w:p>
    <w:p w14:paraId="1B9B6186"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（三）基金证券账户和结算备付金账户的开立和管理</w:t>
      </w:r>
    </w:p>
    <w:p w14:paraId="32F9048F"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1630A23E"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62CCD22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66A713C2"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2ADE16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收资金等的收取按照中国证券登记结算有限责任公司的规定以及基金管理人与基金托管人签署的《托管银行证券资金结算协议》执行。</w:t>
      </w:r>
    </w:p>
    <w:p w14:paraId="53AD03C9"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需基金托管人提供配合的，基金托管人应予以配合。</w:t>
      </w:r>
    </w:p>
    <w:p w14:paraId="2F7707EB"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若中国证监会或其他监管机构在本托管协议订立日之后允许基金从事其他投资品种的投资业务，涉及相关账户的开立、使用的，若无相关规定，则基金托管人比照上述关于账户开立、使用的规定执行。</w:t>
      </w:r>
    </w:p>
    <w:p w14:paraId="04778A4E"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（四）债券托管专户的开设和管理</w:t>
      </w:r>
    </w:p>
    <w:p w14:paraId="79019432"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4C9F3567"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（五）其他账户的开立和管理</w:t>
      </w:r>
    </w:p>
    <w:p w14:paraId="12D09859"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67713F55"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7E979823"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（六）基金财产投资的有关有价凭证等的保管</w:t>
      </w:r>
    </w:p>
    <w:p w14:paraId="18B46503"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w:t>
      </w:r>
      <w:r>
        <w:rPr>
          <w:rFonts w:ascii="Arial Unicode MS" w:hAnsi="Arial Unicode MS" w:hint="eastAsia"/>
          <w:bCs/>
          <w:szCs w:val="21"/>
        </w:rPr>
        <w:lastRenderedPageBreak/>
        <w:t>实际有效控制或保管的资产不承担任何责任。</w:t>
      </w:r>
    </w:p>
    <w:p w14:paraId="5B93E5F3"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（七）与基金财产有关的重大合同的保管</w:t>
      </w:r>
    </w:p>
    <w:p w14:paraId="53E98E84" w14:textId="77777777" w:rsidR="00A6605D" w:rsidRDefault="00413D7E">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不低于法律法规规定的最低期限。</w:t>
      </w:r>
    </w:p>
    <w:bookmarkEnd w:id="143"/>
    <w:bookmarkEnd w:id="144"/>
    <w:p w14:paraId="420D45BB"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5" w:name="_Toc77663017"/>
    </w:p>
    <w:bookmarkEnd w:id="145"/>
    <w:p w14:paraId="1238E05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（一）基金资产净值的计算、复核与完成的时间及程序</w:t>
      </w:r>
    </w:p>
    <w:p w14:paraId="2B0429E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基金资产净值是指基金资产总值减去负债后的金额。基金份额净值是按照每个交易日闭市后，基金资产净值除以当日基金份额的余额数量计算，精确到</w:t>
      </w:r>
      <w:r>
        <w:rPr>
          <w:rFonts w:ascii="Arial Unicode MS" w:hAnsi="Arial Unicode MS" w:cs="Arial" w:hint="eastAsia"/>
          <w:szCs w:val="21"/>
        </w:rPr>
        <w:t>0.0001</w:t>
      </w:r>
      <w:r>
        <w:rPr>
          <w:rFonts w:ascii="Arial Unicode MS" w:hAnsi="Arial Unicode MS" w:cs="Arial" w:hint="eastAsia"/>
          <w:szCs w:val="21"/>
        </w:rPr>
        <w:t>元，小数点后第五位四舍五入。基金管理人可以设立大额赎回情形下的净值精度应急调整机制。国家另有规定的，从其规定。</w:t>
      </w:r>
    </w:p>
    <w:p w14:paraId="59C9304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每个交易日计算基金资产净值及基金份额净值，并按规定公告。</w:t>
      </w:r>
    </w:p>
    <w:p w14:paraId="164E031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49D84C8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（二）基金资产估值方法和特殊情形的处理</w:t>
      </w:r>
    </w:p>
    <w:p w14:paraId="09FD07C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估值对象</w:t>
      </w:r>
    </w:p>
    <w:p w14:paraId="4B2109C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基金所拥有的债券和银行存款本息、应收款项及其它投资等资产及负债。</w:t>
      </w:r>
    </w:p>
    <w:p w14:paraId="4D80197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估值方法</w:t>
      </w:r>
    </w:p>
    <w:p w14:paraId="465EAB3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38DB893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592CD9B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28A8A17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）对在交易所市场发行未上市或未挂牌转让的债券，对存在活跃市场的情况下，应</w:t>
      </w:r>
      <w:r>
        <w:rPr>
          <w:rFonts w:ascii="Arial Unicode MS" w:hAnsi="Arial Unicode MS" w:cs="Arial" w:hint="eastAsia"/>
          <w:szCs w:val="21"/>
        </w:rPr>
        <w:lastRenderedPageBreak/>
        <w:t>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847FCB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）首次公开发行未上市的债券，采用估值技术确定公允价值，在估值技术难以可靠计量公允价值的情况下，按成本估值。</w:t>
      </w:r>
    </w:p>
    <w:p w14:paraId="2CB7F80A"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）全国银行间债券市场交易的债券、资产支持证券等固定收益品种，采用估值技术确定公允价值。</w:t>
      </w:r>
    </w:p>
    <w:p w14:paraId="28B36A8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5</w:t>
      </w:r>
      <w:r>
        <w:rPr>
          <w:rFonts w:ascii="Arial Unicode MS" w:hAnsi="Arial Unicode MS" w:cs="Arial" w:hint="eastAsia"/>
          <w:szCs w:val="21"/>
        </w:rPr>
        <w:t>）同一债券同时在两个或两个以上市场交易的，按债券所处的市场分别估值。</w:t>
      </w:r>
    </w:p>
    <w:p w14:paraId="0609ACA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）当发生大额申购或赎回情形时，基金管理人可以采用摆动定价机制，以确保基金估值的公平性。</w:t>
      </w:r>
    </w:p>
    <w:p w14:paraId="3C31820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7</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5256D81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szCs w:val="21"/>
        </w:rPr>
        <w:t>8</w:t>
      </w:r>
      <w:r>
        <w:rPr>
          <w:rFonts w:ascii="Arial Unicode MS" w:hAnsi="Arial Unicode MS" w:cs="Arial" w:hint="eastAsia"/>
          <w:szCs w:val="21"/>
        </w:rPr>
        <w:t>）相关法律法规以及监管部门有强制规定的，从其规定。如有新增事项，按国家最新规定估值。</w:t>
      </w:r>
    </w:p>
    <w:p w14:paraId="68AD642A"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5EE88FB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基金管理人向基金托管人出具加盖公章的书面说明后，按照基金管理人对基金资产净值的计算结果对外予以公布。</w:t>
      </w:r>
    </w:p>
    <w:p w14:paraId="1ADE9EB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97B017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项进行估值时，所造成的误差不作为基金份额净值错误处理。</w:t>
      </w:r>
    </w:p>
    <w:p w14:paraId="2EF4BE5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（三）基金份额净值错误的处理方式</w:t>
      </w:r>
    </w:p>
    <w:p w14:paraId="7E364C8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当基金份额净值小数点后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发生差错时，视为基金份额净值错误；基金份额净值出现错误时，基金管理人应当立即予以纠正，通报基金托管人，并采取合理的措施防止损失进一步扩大；错误偏差达到基金份额净值的</w:t>
      </w:r>
      <w:r>
        <w:rPr>
          <w:rFonts w:ascii="Arial Unicode MS" w:hAnsi="Arial Unicode MS" w:cs="Arial" w:hint="eastAsia"/>
          <w:szCs w:val="21"/>
        </w:rPr>
        <w:t>0.25%</w:t>
      </w:r>
      <w:r>
        <w:rPr>
          <w:rFonts w:ascii="Arial Unicode MS" w:hAnsi="Arial Unicode MS" w:cs="Arial" w:hint="eastAsia"/>
          <w:szCs w:val="21"/>
        </w:rPr>
        <w:t>时，基金管理人应当通报基金托管人并报中国证监会备案；错误偏差达到基金份额净值的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w:t>
      </w:r>
      <w:r>
        <w:rPr>
          <w:rFonts w:ascii="Arial Unicode MS" w:hAnsi="Arial Unicode MS" w:cs="Arial" w:hint="eastAsia"/>
          <w:szCs w:val="21"/>
        </w:rPr>
        <w:lastRenderedPageBreak/>
        <w:t>失的，应由基金管理人先行赔付，基金管理人按差错情形，有权向其他当事人追偿。</w:t>
      </w:r>
    </w:p>
    <w:p w14:paraId="04235AE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B62DA55"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A5ED23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若基金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比例各自承担相应的责任。</w:t>
      </w:r>
    </w:p>
    <w:p w14:paraId="22B41C1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72A6858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795D90D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158976A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559A68B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1FB12D1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（四）暂停估值与公告基金份额净值的情形</w:t>
      </w:r>
    </w:p>
    <w:p w14:paraId="6B1AE28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017150D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73368B3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 xml:space="preserve">.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以上的，经与基金托管人协商确认后，基金管理人应当暂停接受基金申购申请；</w:t>
      </w:r>
    </w:p>
    <w:p w14:paraId="0E8696C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hint="eastAsia"/>
          <w:szCs w:val="21"/>
        </w:rPr>
        <w:t>中国证监会和《基金合同》认定的其他情形。</w:t>
      </w:r>
    </w:p>
    <w:p w14:paraId="5C53AD6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（五）实施侧袋机制期间的基金资产估值</w:t>
      </w:r>
    </w:p>
    <w:p w14:paraId="1130497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本基金实施侧袋机制的，应根据本部分的约定对主袋账户资产进行估值并披露主袋账户的基金净值信息，暂停披露侧袋账户份额净值。</w:t>
      </w:r>
    </w:p>
    <w:p w14:paraId="047E6C0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（五）基金会计制度</w:t>
      </w:r>
    </w:p>
    <w:p w14:paraId="0102818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按国家有关部门规定的会计制度执行。</w:t>
      </w:r>
    </w:p>
    <w:p w14:paraId="582F50E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（六）基金账册的建立</w:t>
      </w:r>
    </w:p>
    <w:p w14:paraId="2A40D29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3DADFA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（七）基金财务报表与报告的编制和复核</w:t>
      </w:r>
    </w:p>
    <w:p w14:paraId="4EC25DA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1190EAE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基金财务报表由基金管理人编制，基金托管人复核。</w:t>
      </w:r>
    </w:p>
    <w:p w14:paraId="7F8F673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报表复核</w:t>
      </w:r>
    </w:p>
    <w:p w14:paraId="3B77B30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7A1AD0F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71CF053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报表的编制</w:t>
      </w:r>
    </w:p>
    <w:p w14:paraId="2E07200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6263ECA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报表的复核</w:t>
      </w:r>
    </w:p>
    <w:p w14:paraId="2E79B8A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EADA22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基金管理人应留足充分的时间，便于基金托管人复核相关报表及报告。</w:t>
      </w:r>
    </w:p>
    <w:p w14:paraId="36338B7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（八）基金管理人应在编制季度报告、中期报告或者年度报告之前及时向基金托管人提供基金业绩比较基准的基础数据和编制结果。</w:t>
      </w:r>
    </w:p>
    <w:p w14:paraId="72792186"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六、基金份额持有人名册的保管</w:t>
      </w:r>
    </w:p>
    <w:p w14:paraId="2C0809B7"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基金份额持有人名册至少应包括基金份额持有人的名称和持有的基金份额。基金份额持</w:t>
      </w:r>
      <w:r>
        <w:rPr>
          <w:rFonts w:ascii="Arial Unicode MS" w:hAnsi="Arial Unicode MS" w:cs="Arial" w:hint="eastAsia"/>
          <w:kern w:val="0"/>
          <w:szCs w:val="21"/>
        </w:rPr>
        <w:lastRenderedPageBreak/>
        <w:t>有人名册由基金注册登记机构根据基金管理人的指令编制和保管，基金管理人和基金托管人应分别保管基金份额持有人名册，保存期不低于法律法规规定的最低期限。如不能妥善保管，则按相关法规承担责任。</w:t>
      </w:r>
    </w:p>
    <w:p w14:paraId="4B698B05" w14:textId="77777777" w:rsidR="00A6605D" w:rsidRDefault="00413D7E">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B071AFB"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七、争议解决方式</w:t>
      </w:r>
    </w:p>
    <w:p w14:paraId="4AA2D2B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因本协议产生或与之相关的争议，双方当事人应通过协商、调解解决，协商、调解不能解决的，任何一方均有权将争议提交中国国际经济贸易仲裁委员会，仲裁地点为北京市，按照中国国际经济贸易仲裁委员会届时有效的仲裁规则进行仲裁。仲裁裁决是终局的，对当事人均有约束力，仲裁费用由败诉方承担。</w:t>
      </w:r>
    </w:p>
    <w:p w14:paraId="6379C36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5149AD2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本协议受中国法律管辖。</w:t>
      </w:r>
    </w:p>
    <w:p w14:paraId="12851C4C" w14:textId="77777777" w:rsidR="00A6605D" w:rsidRDefault="00413D7E">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179B42A3" w14:textId="77777777" w:rsidR="00A6605D" w:rsidRDefault="00413D7E">
      <w:pPr>
        <w:adjustRightInd w:val="0"/>
        <w:snapToGrid w:val="0"/>
        <w:spacing w:line="360" w:lineRule="auto"/>
        <w:ind w:firstLineChars="200" w:firstLine="420"/>
        <w:rPr>
          <w:rFonts w:ascii="Arial Unicode MS" w:hAnsi="Arial Unicode MS" w:cs="Arial"/>
          <w:szCs w:val="21"/>
        </w:rPr>
      </w:pPr>
      <w:bookmarkStart w:id="146" w:name="_Toc510842757"/>
      <w:r>
        <w:rPr>
          <w:rFonts w:ascii="Arial Unicode MS" w:hAnsi="Arial Unicode MS" w:cs="Arial" w:hint="eastAsia"/>
          <w:szCs w:val="21"/>
        </w:rPr>
        <w:t>（一）托管协议的变更程序</w:t>
      </w:r>
    </w:p>
    <w:p w14:paraId="3A58357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本协议双方当事人经协商一致，可以对协议进行修改。修改后的新协议，其内容不得与《基金合同》的规定有任何冲突。基金托管协议的变更报中国证监会备案后生效。</w:t>
      </w:r>
    </w:p>
    <w:p w14:paraId="6506FBC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（二）托管协议终止的情形</w:t>
      </w:r>
    </w:p>
    <w:p w14:paraId="57F6D9D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340EE17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39EBA6E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206FF47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02026AAD"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（三）基金财产的清算</w:t>
      </w:r>
    </w:p>
    <w:p w14:paraId="31C3227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260E5B9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0FDBB1D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A41D7E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4.</w:t>
      </w:r>
      <w:r>
        <w:rPr>
          <w:rFonts w:ascii="Arial Unicode MS" w:hAnsi="Arial Unicode MS" w:cs="Arial" w:hint="eastAsia"/>
          <w:szCs w:val="21"/>
        </w:rPr>
        <w:t>基金财产清算程序：</w:t>
      </w:r>
    </w:p>
    <w:p w14:paraId="4B0564A1"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28F263E9"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75EF98F0"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3CB315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25309DB7"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551F376B"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99DD7B8"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27696B23"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r>
        <w:rPr>
          <w:rFonts w:ascii="Arial Unicode MS" w:hAnsi="Arial Unicode MS" w:cs="Arial" w:hint="eastAsia"/>
          <w:szCs w:val="21"/>
        </w:rPr>
        <w:t>个月，但因本基金所持证券的流动性受到限制而不能及时变现的，清算期限相应顺延。</w:t>
      </w:r>
    </w:p>
    <w:p w14:paraId="123FE786"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清算费用</w:t>
      </w:r>
    </w:p>
    <w:p w14:paraId="38A1AFE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2DE73CC4"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基金财产清算剩余资产的分配：</w:t>
      </w:r>
    </w:p>
    <w:p w14:paraId="1B12F5FC"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417382AA"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07687D7E"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r>
        <w:rPr>
          <w:rFonts w:ascii="Arial Unicode MS" w:hAnsi="Arial Unicode MS" w:cs="Arial" w:hint="eastAsia"/>
          <w:szCs w:val="21"/>
        </w:rPr>
        <w:t>个工作日内由基金财产清算小组进行公告，基金财产清算小组应当将清算报告登载在规定网站上，并将清算报告提示性公告登载在规定报刊上。</w:t>
      </w:r>
    </w:p>
    <w:p w14:paraId="4EA2F40F"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5C79C082" w14:textId="77777777" w:rsidR="00A6605D" w:rsidRDefault="00413D7E">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基金财产清算账册及有关文件由基金托管人保存不低于法律法规规定的最低期限。</w:t>
      </w:r>
    </w:p>
    <w:p w14:paraId="45DB2BFE" w14:textId="77777777" w:rsidR="00A6605D" w:rsidRDefault="00413D7E">
      <w:pPr>
        <w:widowControl/>
        <w:jc w:val="left"/>
        <w:rPr>
          <w:rFonts w:ascii="Arial Unicode MS" w:hAnsi="Arial Unicode MS" w:cs="Arial"/>
          <w:szCs w:val="21"/>
        </w:rPr>
      </w:pPr>
      <w:r>
        <w:rPr>
          <w:rFonts w:ascii="Arial Unicode MS" w:hAnsi="Arial Unicode MS" w:cs="Arial"/>
          <w:szCs w:val="21"/>
        </w:rPr>
        <w:br w:type="page"/>
      </w:r>
    </w:p>
    <w:p w14:paraId="04339747"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47" w:name="_Toc12357176"/>
      <w:bookmarkStart w:id="148" w:name="_Toc147463123"/>
      <w:bookmarkStart w:id="149" w:name="_Toc21073396"/>
      <w:bookmarkStart w:id="150" w:name="_Toc320887659"/>
      <w:bookmarkStart w:id="151" w:name="_Toc317088165"/>
      <w:bookmarkStart w:id="152" w:name="_Toc63676456"/>
      <w:bookmarkStart w:id="153" w:name="_Toc335232708"/>
      <w:bookmarkStart w:id="154" w:name="_Toc214873621"/>
      <w:bookmarkStart w:id="155" w:name="_Toc317088554"/>
      <w:bookmarkEnd w:id="146"/>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7"/>
      <w:bookmarkEnd w:id="148"/>
      <w:bookmarkEnd w:id="149"/>
      <w:r>
        <w:rPr>
          <w:rFonts w:ascii="Arial Unicode MS" w:eastAsia="宋体" w:hAnsi="Arial Unicode MS" w:cs="Arial"/>
          <w:b/>
          <w:bCs/>
          <w:sz w:val="28"/>
          <w:szCs w:val="28"/>
        </w:rPr>
        <w:t>对基金份额持有人的服务</w:t>
      </w:r>
      <w:bookmarkEnd w:id="150"/>
      <w:bookmarkEnd w:id="151"/>
      <w:bookmarkEnd w:id="152"/>
      <w:bookmarkEnd w:id="153"/>
      <w:bookmarkEnd w:id="154"/>
      <w:bookmarkEnd w:id="155"/>
    </w:p>
    <w:p w14:paraId="4A3F36C4" w14:textId="77777777" w:rsidR="00A6605D" w:rsidRDefault="00A6605D"/>
    <w:p w14:paraId="0383ED78"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基金管理人承诺为基金份额持有人提供一系列服务，基金管理人根据基金份额持有人的需要和市场的变化，有权增加或变更服务项目。主要服务内容如下：</w:t>
      </w:r>
    </w:p>
    <w:p w14:paraId="7739B928"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（一）电话人工咨询服务</w:t>
      </w:r>
    </w:p>
    <w:p w14:paraId="7C8125F2"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投资者可以通过拨打基金管理人客服热线转人工坐席，进行基金业务的相关咨询，人工坐席服务时间为每周一至周五上午</w:t>
      </w:r>
      <w:r w:rsidRPr="004540E8">
        <w:rPr>
          <w:rFonts w:ascii="Arial Unicode MS" w:hAnsi="Arial Unicode MS" w:cs="Arial" w:hint="eastAsia"/>
          <w:kern w:val="0"/>
          <w:szCs w:val="21"/>
        </w:rPr>
        <w:t>9:00-11:30</w:t>
      </w:r>
      <w:r w:rsidRPr="004540E8">
        <w:rPr>
          <w:rFonts w:ascii="Arial Unicode MS" w:hAnsi="Arial Unicode MS" w:cs="Arial" w:hint="eastAsia"/>
          <w:kern w:val="0"/>
          <w:szCs w:val="21"/>
        </w:rPr>
        <w:t>，下午</w:t>
      </w:r>
      <w:r w:rsidRPr="004540E8">
        <w:rPr>
          <w:rFonts w:ascii="Arial Unicode MS" w:hAnsi="Arial Unicode MS" w:cs="Arial" w:hint="eastAsia"/>
          <w:kern w:val="0"/>
          <w:szCs w:val="21"/>
        </w:rPr>
        <w:t>13:00-17:00</w:t>
      </w:r>
      <w:r w:rsidRPr="004540E8">
        <w:rPr>
          <w:rFonts w:ascii="Arial Unicode MS" w:hAnsi="Arial Unicode MS" w:cs="Arial" w:hint="eastAsia"/>
          <w:kern w:val="0"/>
          <w:szCs w:val="21"/>
        </w:rPr>
        <w:t>（法定节假日及因此导致的证券交易所休市日除外）。针对非人工服务时间内的电话留言，基金管理人将设有专员进行及时回复。</w:t>
      </w:r>
    </w:p>
    <w:p w14:paraId="01999CD8"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（二）自助查询服务</w:t>
      </w:r>
    </w:p>
    <w:p w14:paraId="7D22BB8B"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投资者可通过基金管理人呼叫中心自动语音系统、基金管理人网上账户查询系统进行账户余额、交易情况、基金净值等信息查询。</w:t>
      </w:r>
    </w:p>
    <w:p w14:paraId="3881C2BA"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（三）邮件咨询服务</w:t>
      </w:r>
    </w:p>
    <w:p w14:paraId="651828EB"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投资者可通过电子邮件的形式向基金管理人提出疑问，针对投资者的问题，基金管理人将设有专员进行及时回复。</w:t>
      </w:r>
    </w:p>
    <w:p w14:paraId="6AE6A6EB"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（四）免费信息订阅服务</w:t>
      </w:r>
    </w:p>
    <w:p w14:paraId="2D9E86A0"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359F6857"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（五）客户投诉受理服务</w:t>
      </w:r>
    </w:p>
    <w:p w14:paraId="3F729EA2"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投资人可以通过客服热线、书信、电子邮件等渠道，对基金管理人和销售机构所提供的服务进行投诉。基金管理人承诺在</w:t>
      </w:r>
      <w:r w:rsidRPr="004540E8">
        <w:rPr>
          <w:rFonts w:ascii="Arial Unicode MS" w:hAnsi="Arial Unicode MS" w:cs="Arial" w:hint="eastAsia"/>
          <w:kern w:val="0"/>
          <w:szCs w:val="21"/>
        </w:rPr>
        <w:t xml:space="preserve"> </w:t>
      </w:r>
      <w:r w:rsidRPr="004540E8">
        <w:rPr>
          <w:rFonts w:ascii="Arial Unicode MS" w:hAnsi="Arial Unicode MS" w:cs="Arial"/>
          <w:kern w:val="0"/>
          <w:szCs w:val="21"/>
        </w:rPr>
        <w:t>20</w:t>
      </w:r>
      <w:r w:rsidRPr="004540E8">
        <w:rPr>
          <w:rFonts w:ascii="Arial Unicode MS" w:hAnsi="Arial Unicode MS" w:cs="Arial" w:hint="eastAsia"/>
          <w:kern w:val="0"/>
          <w:szCs w:val="21"/>
        </w:rPr>
        <w:t>个工作日之内对基金投资人的投诉做出回复。</w:t>
      </w:r>
    </w:p>
    <w:p w14:paraId="2B3C7C34"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（六）基金管理人联系方式</w:t>
      </w:r>
      <w:r w:rsidRPr="004540E8">
        <w:rPr>
          <w:rFonts w:ascii="Arial Unicode MS" w:hAnsi="Arial Unicode MS" w:cs="Arial" w:hint="eastAsia"/>
          <w:kern w:val="0"/>
          <w:szCs w:val="21"/>
        </w:rPr>
        <w:t xml:space="preserve"> </w:t>
      </w:r>
    </w:p>
    <w:p w14:paraId="4A759814"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基金管理人网址：</w:t>
      </w:r>
      <w:r w:rsidRPr="004540E8">
        <w:rPr>
          <w:rFonts w:ascii="Arial Unicode MS" w:hAnsi="Arial Unicode MS" w:cs="Arial" w:hint="eastAsia"/>
          <w:kern w:val="0"/>
          <w:szCs w:val="21"/>
        </w:rPr>
        <w:t xml:space="preserve"> www.furamc.com.cn</w:t>
      </w:r>
    </w:p>
    <w:p w14:paraId="1C581228"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电子信箱：</w:t>
      </w:r>
      <w:r w:rsidRPr="004540E8">
        <w:rPr>
          <w:rFonts w:ascii="Arial Unicode MS" w:hAnsi="Arial Unicode MS" w:cs="Arial" w:hint="eastAsia"/>
          <w:kern w:val="0"/>
          <w:szCs w:val="21"/>
        </w:rPr>
        <w:t>service@furamc.com.cn</w:t>
      </w:r>
    </w:p>
    <w:p w14:paraId="79BD48AB"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客服热线：</w:t>
      </w:r>
      <w:r w:rsidRPr="004540E8">
        <w:rPr>
          <w:rFonts w:ascii="Arial Unicode MS" w:hAnsi="Arial Unicode MS" w:cs="Arial" w:hint="eastAsia"/>
          <w:kern w:val="0"/>
          <w:szCs w:val="21"/>
        </w:rPr>
        <w:t>4006855600</w:t>
      </w:r>
    </w:p>
    <w:p w14:paraId="6D99B48A"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客户服务部门地址：深圳市福田区八卦四路</w:t>
      </w:r>
      <w:r w:rsidRPr="004540E8">
        <w:rPr>
          <w:rFonts w:ascii="Arial Unicode MS" w:hAnsi="Arial Unicode MS" w:cs="Arial" w:hint="eastAsia"/>
          <w:kern w:val="0"/>
          <w:szCs w:val="21"/>
        </w:rPr>
        <w:t>52</w:t>
      </w:r>
      <w:r w:rsidRPr="004540E8">
        <w:rPr>
          <w:rFonts w:ascii="Arial Unicode MS" w:hAnsi="Arial Unicode MS" w:cs="Arial" w:hint="eastAsia"/>
          <w:kern w:val="0"/>
          <w:szCs w:val="21"/>
        </w:rPr>
        <w:t>号安吉尔大厦</w:t>
      </w:r>
      <w:r w:rsidRPr="004540E8">
        <w:rPr>
          <w:rFonts w:ascii="Arial Unicode MS" w:hAnsi="Arial Unicode MS" w:cs="Arial" w:hint="eastAsia"/>
          <w:kern w:val="0"/>
          <w:szCs w:val="21"/>
        </w:rPr>
        <w:t>24</w:t>
      </w:r>
      <w:r w:rsidRPr="004540E8">
        <w:rPr>
          <w:rFonts w:ascii="Arial Unicode MS" w:hAnsi="Arial Unicode MS" w:cs="Arial" w:hint="eastAsia"/>
          <w:kern w:val="0"/>
          <w:szCs w:val="21"/>
        </w:rPr>
        <w:t>层，富荣基金管理有限公司客户服务部门（收）</w:t>
      </w:r>
    </w:p>
    <w:p w14:paraId="3CB00C0B"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pPr>
      <w:r w:rsidRPr="004540E8">
        <w:rPr>
          <w:rFonts w:ascii="Arial Unicode MS" w:hAnsi="Arial Unicode MS" w:cs="Arial" w:hint="eastAsia"/>
          <w:kern w:val="0"/>
          <w:szCs w:val="21"/>
        </w:rPr>
        <w:t>邮编：</w:t>
      </w:r>
      <w:r w:rsidRPr="004540E8">
        <w:rPr>
          <w:rFonts w:ascii="Arial Unicode MS" w:hAnsi="Arial Unicode MS" w:cs="Arial" w:hint="eastAsia"/>
          <w:kern w:val="0"/>
          <w:szCs w:val="21"/>
        </w:rPr>
        <w:t>518038</w:t>
      </w:r>
    </w:p>
    <w:p w14:paraId="48CAC9DA" w14:textId="77777777" w:rsidR="00D5616C" w:rsidRPr="004540E8" w:rsidRDefault="00D5616C" w:rsidP="00D5616C">
      <w:pPr>
        <w:adjustRightInd w:val="0"/>
        <w:snapToGrid w:val="0"/>
        <w:spacing w:line="360" w:lineRule="auto"/>
        <w:ind w:firstLineChars="200" w:firstLine="420"/>
        <w:rPr>
          <w:rFonts w:ascii="Arial Unicode MS" w:hAnsi="Arial Unicode MS" w:cs="Arial"/>
          <w:kern w:val="0"/>
          <w:szCs w:val="21"/>
        </w:rPr>
        <w:sectPr w:rsidR="00D5616C" w:rsidRPr="004540E8" w:rsidSect="00EF613D">
          <w:pgSz w:w="11906" w:h="16838"/>
          <w:pgMar w:top="1440" w:right="1800" w:bottom="1440" w:left="1800" w:header="851" w:footer="992" w:gutter="0"/>
          <w:pgNumType w:chapStyle="1"/>
          <w:cols w:space="720"/>
          <w:docGrid w:type="lines" w:linePitch="312"/>
        </w:sectPr>
      </w:pPr>
      <w:r w:rsidRPr="004540E8">
        <w:rPr>
          <w:rFonts w:ascii="Arial Unicode MS" w:hAnsi="Arial Unicode MS" w:cs="Arial" w:hint="eastAsia"/>
          <w:kern w:val="0"/>
          <w:szCs w:val="21"/>
        </w:rPr>
        <w:lastRenderedPageBreak/>
        <w:t>（七）如本招募说明书存在任何您</w:t>
      </w:r>
      <w:r w:rsidRPr="004540E8">
        <w:rPr>
          <w:rFonts w:ascii="Arial Unicode MS" w:hAnsi="Arial Unicode MS" w:cs="Arial" w:hint="eastAsia"/>
          <w:kern w:val="0"/>
          <w:szCs w:val="21"/>
        </w:rPr>
        <w:t>/</w:t>
      </w:r>
      <w:r w:rsidRPr="004540E8">
        <w:rPr>
          <w:rFonts w:ascii="Arial Unicode MS" w:hAnsi="Arial Unicode MS" w:cs="Arial" w:hint="eastAsia"/>
          <w:kern w:val="0"/>
          <w:szCs w:val="21"/>
        </w:rPr>
        <w:t>贵机构无法理解的内容，请通过上述联系方式联系基金管理人。请确保投资前，您</w:t>
      </w:r>
      <w:r w:rsidRPr="004540E8">
        <w:rPr>
          <w:rFonts w:ascii="Arial Unicode MS" w:hAnsi="Arial Unicode MS" w:cs="Arial" w:hint="eastAsia"/>
          <w:kern w:val="0"/>
          <w:szCs w:val="21"/>
        </w:rPr>
        <w:t>/</w:t>
      </w:r>
      <w:r w:rsidRPr="004540E8">
        <w:rPr>
          <w:rFonts w:ascii="Arial Unicode MS" w:hAnsi="Arial Unicode MS" w:cs="Arial" w:hint="eastAsia"/>
          <w:kern w:val="0"/>
          <w:szCs w:val="21"/>
        </w:rPr>
        <w:t>贵机构已经全面理解了本招募说明书</w:t>
      </w:r>
      <w:r w:rsidRPr="004540E8">
        <w:rPr>
          <w:rFonts w:ascii="Arial Unicode MS" w:hAnsi="Arial Unicode MS" w:cs="Arial"/>
          <w:kern w:val="0"/>
          <w:szCs w:val="21"/>
        </w:rPr>
        <w:t>。</w:t>
      </w:r>
    </w:p>
    <w:p w14:paraId="3F3ED9EF" w14:textId="77777777" w:rsidR="00A6605D" w:rsidRDefault="00413D7E">
      <w:pPr>
        <w:pStyle w:val="11"/>
        <w:spacing w:beforeLines="50" w:before="120" w:after="0" w:line="360" w:lineRule="auto"/>
        <w:ind w:firstLine="420"/>
        <w:rPr>
          <w:rStyle w:val="affc"/>
          <w:rFonts w:eastAsia="宋体" w:hAnsi="宋体"/>
          <w:b/>
          <w:kern w:val="2"/>
          <w:sz w:val="28"/>
          <w:szCs w:val="28"/>
        </w:rPr>
      </w:pPr>
      <w:bookmarkStart w:id="156" w:name="_Toc256666809"/>
      <w:bookmarkStart w:id="157" w:name="_Toc256666929"/>
      <w:bookmarkStart w:id="158" w:name="_Toc63676457"/>
      <w:bookmarkStart w:id="159" w:name="_Toc30359"/>
      <w:bookmarkStart w:id="160" w:name="_Toc482624810"/>
      <w:bookmarkStart w:id="161" w:name="_Toc214873622"/>
      <w:bookmarkStart w:id="162" w:name="_Toc317088555"/>
      <w:bookmarkStart w:id="163" w:name="_Toc317088166"/>
      <w:bookmarkStart w:id="164" w:name="_Toc335232709"/>
      <w:bookmarkStart w:id="165" w:name="_Toc530223198"/>
      <w:bookmarkStart w:id="166" w:name="_Toc320887660"/>
      <w:bookmarkStart w:id="167" w:name="_Toc484165614"/>
      <w:r>
        <w:rPr>
          <w:rFonts w:eastAsia="宋体" w:hAnsi="宋体" w:hint="eastAsia"/>
          <w:b/>
          <w:color w:val="000000"/>
          <w:sz w:val="28"/>
          <w:szCs w:val="28"/>
        </w:rPr>
        <w:lastRenderedPageBreak/>
        <w:t>第二十二部分  其他应披露事项</w:t>
      </w:r>
      <w:bookmarkEnd w:id="156"/>
      <w:bookmarkEnd w:id="157"/>
      <w:bookmarkEnd w:id="158"/>
      <w:bookmarkEnd w:id="159"/>
      <w:bookmarkEnd w:id="160"/>
    </w:p>
    <w:tbl>
      <w:tblPr>
        <w:tblW w:w="85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6379"/>
        <w:gridCol w:w="1417"/>
      </w:tblGrid>
      <w:tr w:rsidR="00A6605D" w14:paraId="6F2130BD" w14:textId="77777777" w:rsidTr="004F4750">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93B6A88" w14:textId="77777777" w:rsidR="00A6605D" w:rsidRDefault="00413D7E">
            <w:pPr>
              <w:jc w:val="left"/>
              <w:rPr>
                <w:szCs w:val="21"/>
              </w:rPr>
            </w:pPr>
            <w:r>
              <w:rPr>
                <w:rFonts w:hint="eastAsia"/>
                <w:szCs w:val="21"/>
              </w:rPr>
              <w:t>序号</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2772D2E7" w14:textId="77777777" w:rsidR="00A6605D" w:rsidRDefault="00413D7E">
            <w:pPr>
              <w:jc w:val="left"/>
              <w:rPr>
                <w:szCs w:val="21"/>
              </w:rPr>
            </w:pPr>
            <w:r>
              <w:rPr>
                <w:rFonts w:hint="eastAsia"/>
                <w:szCs w:val="21"/>
              </w:rPr>
              <w:t>公告事项</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B11A62E" w14:textId="77777777" w:rsidR="00A6605D" w:rsidRDefault="00413D7E">
            <w:pPr>
              <w:jc w:val="left"/>
              <w:rPr>
                <w:szCs w:val="21"/>
              </w:rPr>
            </w:pPr>
            <w:r>
              <w:rPr>
                <w:rFonts w:hint="eastAsia"/>
                <w:szCs w:val="21"/>
              </w:rPr>
              <w:t>披露日期</w:t>
            </w:r>
          </w:p>
        </w:tc>
      </w:tr>
      <w:tr w:rsidR="001C6D1C" w14:paraId="2CD1AA55"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6757B094" w14:textId="378C64B7" w:rsidR="001C6D1C" w:rsidRDefault="001C6D1C" w:rsidP="001C6D1C">
            <w:pPr>
              <w:jc w:val="left"/>
              <w:rPr>
                <w:szCs w:val="21"/>
              </w:rPr>
            </w:pPr>
            <w:r>
              <w:rPr>
                <w:rFonts w:hint="eastAsia"/>
                <w:color w:val="000000"/>
                <w:sz w:val="22"/>
                <w:szCs w:val="22"/>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2A1E0997" w14:textId="2000A111" w:rsidR="001C6D1C" w:rsidRDefault="001C6D1C" w:rsidP="001C6D1C">
            <w:pPr>
              <w:jc w:val="left"/>
              <w:rPr>
                <w:color w:val="000000"/>
                <w:sz w:val="22"/>
                <w:szCs w:val="22"/>
              </w:rPr>
            </w:pPr>
            <w:r w:rsidRPr="009B2FB3">
              <w:rPr>
                <w:rFonts w:hint="eastAsia"/>
              </w:rPr>
              <w:t>富荣基金管理有限公司关于旗下基金新增华宝证券股份有限公司为销售机构、开通基金定期定额投资业务和基金转换业务并参加申购及定期定额投资申购费率优惠活动的公告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D62A7F1" w14:textId="532FC1D2" w:rsidR="001C6D1C" w:rsidRDefault="001C6D1C" w:rsidP="001C6D1C">
            <w:pPr>
              <w:jc w:val="left"/>
              <w:rPr>
                <w:color w:val="000000"/>
                <w:sz w:val="22"/>
                <w:szCs w:val="22"/>
              </w:rPr>
            </w:pPr>
            <w:r w:rsidRPr="00C83C03">
              <w:t>2023-03-15</w:t>
            </w:r>
          </w:p>
        </w:tc>
      </w:tr>
      <w:tr w:rsidR="001C6D1C" w14:paraId="2CE96275"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2805A4C" w14:textId="6A2B7B6A" w:rsidR="001C6D1C" w:rsidRDefault="001C6D1C" w:rsidP="001C6D1C">
            <w:pPr>
              <w:jc w:val="left"/>
              <w:rPr>
                <w:szCs w:val="21"/>
              </w:rPr>
            </w:pPr>
            <w:r>
              <w:rPr>
                <w:rFonts w:hint="eastAsia"/>
                <w:color w:val="000000"/>
                <w:sz w:val="22"/>
                <w:szCs w:val="22"/>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1114B9CE" w14:textId="212A8174" w:rsidR="001C6D1C" w:rsidRDefault="001C6D1C" w:rsidP="001C6D1C">
            <w:pPr>
              <w:jc w:val="left"/>
              <w:rPr>
                <w:color w:val="000000"/>
                <w:sz w:val="22"/>
                <w:szCs w:val="22"/>
              </w:rPr>
            </w:pPr>
            <w:r w:rsidRPr="009B2FB3">
              <w:rPr>
                <w:rFonts w:hint="eastAsia"/>
              </w:rPr>
              <w:t>富荣基金管理有限公司关于旗下部分基金新增江海证券有限公司为销售机构、开通基金定期定额投资业务和基金转换业务并参加申购及定期定额投资申购费率优惠活动的公告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6328BD0C" w14:textId="76B500DA" w:rsidR="001C6D1C" w:rsidRDefault="001C6D1C" w:rsidP="001C6D1C">
            <w:pPr>
              <w:jc w:val="left"/>
              <w:rPr>
                <w:color w:val="000000"/>
                <w:sz w:val="22"/>
                <w:szCs w:val="22"/>
              </w:rPr>
            </w:pPr>
            <w:r w:rsidRPr="00C83C03">
              <w:t>2023-03-20</w:t>
            </w:r>
          </w:p>
        </w:tc>
      </w:tr>
      <w:tr w:rsidR="001C6D1C" w14:paraId="1903B22B"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072E7F7" w14:textId="18EE9080" w:rsidR="001C6D1C" w:rsidRDefault="001C6D1C" w:rsidP="001C6D1C">
            <w:pPr>
              <w:jc w:val="left"/>
              <w:rPr>
                <w:szCs w:val="21"/>
              </w:rPr>
            </w:pPr>
            <w:r>
              <w:rPr>
                <w:rFonts w:hint="eastAsia"/>
                <w:color w:val="000000"/>
                <w:sz w:val="22"/>
                <w:szCs w:val="22"/>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2339B0D2" w14:textId="132A4828" w:rsidR="001C6D1C" w:rsidRDefault="001C6D1C" w:rsidP="001C6D1C">
            <w:pPr>
              <w:jc w:val="left"/>
              <w:rPr>
                <w:color w:val="000000"/>
                <w:sz w:val="22"/>
                <w:szCs w:val="22"/>
              </w:rPr>
            </w:pPr>
            <w:r w:rsidRPr="009B2FB3">
              <w:rPr>
                <w:rFonts w:hint="eastAsia"/>
              </w:rPr>
              <w:t>富荣富兴纯债债券型证券投资基金基金经理变更公告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74123B4" w14:textId="581EEF36" w:rsidR="001C6D1C" w:rsidRDefault="001C6D1C" w:rsidP="001C6D1C">
            <w:pPr>
              <w:jc w:val="left"/>
              <w:rPr>
                <w:color w:val="000000"/>
                <w:sz w:val="22"/>
                <w:szCs w:val="22"/>
              </w:rPr>
            </w:pPr>
            <w:r w:rsidRPr="00C83C03">
              <w:t>2023-03-23</w:t>
            </w:r>
          </w:p>
        </w:tc>
      </w:tr>
      <w:tr w:rsidR="001C6D1C" w14:paraId="32964D9E"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DD6E62D" w14:textId="35CBCBCD" w:rsidR="001C6D1C" w:rsidRDefault="001C6D1C" w:rsidP="001C6D1C">
            <w:pPr>
              <w:jc w:val="left"/>
              <w:rPr>
                <w:szCs w:val="21"/>
              </w:rPr>
            </w:pPr>
            <w:r>
              <w:rPr>
                <w:rFonts w:hint="eastAsia"/>
                <w:color w:val="000000"/>
                <w:sz w:val="22"/>
                <w:szCs w:val="22"/>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8491BEB" w14:textId="66564180" w:rsidR="001C6D1C" w:rsidRDefault="001C6D1C" w:rsidP="001C6D1C">
            <w:pPr>
              <w:jc w:val="left"/>
              <w:rPr>
                <w:color w:val="000000"/>
                <w:sz w:val="22"/>
                <w:szCs w:val="22"/>
              </w:rPr>
            </w:pPr>
            <w:r w:rsidRPr="009B2FB3">
              <w:rPr>
                <w:rFonts w:hint="eastAsia"/>
              </w:rPr>
              <w:t>富荣基金管理有限公司关于旗下部分公开募集证券投资基金更新招募说明书及产品资料概要的提示性公告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7C102D4" w14:textId="161BB706" w:rsidR="001C6D1C" w:rsidRDefault="001C6D1C" w:rsidP="001C6D1C">
            <w:pPr>
              <w:jc w:val="left"/>
              <w:rPr>
                <w:color w:val="000000"/>
                <w:sz w:val="22"/>
                <w:szCs w:val="22"/>
              </w:rPr>
            </w:pPr>
            <w:r w:rsidRPr="00C83C03">
              <w:t>2023-03-24</w:t>
            </w:r>
          </w:p>
        </w:tc>
      </w:tr>
      <w:tr w:rsidR="001C6D1C" w14:paraId="1974C525"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B2C6EA1" w14:textId="40492DC2" w:rsidR="001C6D1C" w:rsidRDefault="001C6D1C" w:rsidP="001C6D1C">
            <w:pPr>
              <w:jc w:val="left"/>
              <w:rPr>
                <w:szCs w:val="21"/>
              </w:rPr>
            </w:pPr>
            <w:r>
              <w:rPr>
                <w:rFonts w:hint="eastAsia"/>
                <w:color w:val="000000"/>
                <w:sz w:val="22"/>
                <w:szCs w:val="22"/>
              </w:rPr>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29CF43A" w14:textId="6712D6CE"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2022</w:t>
            </w:r>
            <w:r w:rsidRPr="009B2FB3">
              <w:rPr>
                <w:rFonts w:hint="eastAsia"/>
              </w:rPr>
              <w:t>年年度报告提示性公告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A521176" w14:textId="58C79877" w:rsidR="001C6D1C" w:rsidRDefault="001C6D1C" w:rsidP="001C6D1C">
            <w:pPr>
              <w:jc w:val="left"/>
              <w:rPr>
                <w:color w:val="000000"/>
                <w:sz w:val="22"/>
                <w:szCs w:val="22"/>
              </w:rPr>
            </w:pPr>
            <w:r w:rsidRPr="00C83C03">
              <w:t>2023-03-31</w:t>
            </w:r>
          </w:p>
        </w:tc>
      </w:tr>
      <w:tr w:rsidR="001C6D1C" w14:paraId="30C9F6BB"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FBBEECA" w14:textId="7C310231" w:rsidR="001C6D1C" w:rsidRDefault="001C6D1C" w:rsidP="001C6D1C">
            <w:pPr>
              <w:jc w:val="left"/>
              <w:rPr>
                <w:szCs w:val="21"/>
              </w:rPr>
            </w:pPr>
            <w:r>
              <w:rPr>
                <w:rFonts w:hint="eastAsia"/>
                <w:color w:val="000000"/>
                <w:sz w:val="22"/>
                <w:szCs w:val="22"/>
              </w:rPr>
              <w:t>6</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57C486C2" w14:textId="7F2E0064" w:rsidR="001C6D1C" w:rsidRDefault="001C6D1C" w:rsidP="001C6D1C">
            <w:pPr>
              <w:jc w:val="left"/>
              <w:rPr>
                <w:color w:val="000000"/>
                <w:sz w:val="22"/>
                <w:szCs w:val="22"/>
              </w:rPr>
            </w:pPr>
            <w:r w:rsidRPr="009B2FB3">
              <w:rPr>
                <w:rFonts w:hint="eastAsia"/>
              </w:rPr>
              <w:t>富荣基金管理有限公司高级管理人员变更公告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972B657" w14:textId="22D2006E" w:rsidR="001C6D1C" w:rsidRDefault="001C6D1C" w:rsidP="001C6D1C">
            <w:pPr>
              <w:jc w:val="left"/>
              <w:rPr>
                <w:color w:val="000000"/>
                <w:sz w:val="22"/>
                <w:szCs w:val="22"/>
              </w:rPr>
            </w:pPr>
            <w:r w:rsidRPr="00C83C03">
              <w:t>2023-04-07</w:t>
            </w:r>
          </w:p>
        </w:tc>
      </w:tr>
      <w:tr w:rsidR="001C6D1C" w14:paraId="1F3C0D14"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F0B3694" w14:textId="6D67386D" w:rsidR="001C6D1C" w:rsidRDefault="001C6D1C" w:rsidP="001C6D1C">
            <w:pPr>
              <w:jc w:val="left"/>
              <w:rPr>
                <w:szCs w:val="21"/>
              </w:rPr>
            </w:pPr>
            <w:r>
              <w:rPr>
                <w:rFonts w:hint="eastAsia"/>
                <w:color w:val="000000"/>
                <w:sz w:val="22"/>
                <w:szCs w:val="22"/>
              </w:rPr>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C39B303" w14:textId="11611CF3" w:rsidR="001C6D1C" w:rsidRDefault="001C6D1C" w:rsidP="001C6D1C">
            <w:pPr>
              <w:jc w:val="left"/>
              <w:rPr>
                <w:color w:val="000000"/>
                <w:sz w:val="22"/>
                <w:szCs w:val="22"/>
              </w:rPr>
            </w:pPr>
            <w:r w:rsidRPr="009B2FB3">
              <w:rPr>
                <w:rFonts w:hint="eastAsia"/>
              </w:rPr>
              <w:t>富荣基金管理有限公司住所变更公告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C9585D5" w14:textId="55A04B53" w:rsidR="001C6D1C" w:rsidRDefault="001C6D1C" w:rsidP="001C6D1C">
            <w:pPr>
              <w:jc w:val="left"/>
              <w:rPr>
                <w:color w:val="000000"/>
                <w:sz w:val="22"/>
                <w:szCs w:val="22"/>
              </w:rPr>
            </w:pPr>
            <w:r w:rsidRPr="00C83C03">
              <w:t>2023-04-12</w:t>
            </w:r>
          </w:p>
        </w:tc>
      </w:tr>
      <w:tr w:rsidR="001C6D1C" w14:paraId="47AC5766"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5DCE83CB" w14:textId="0176A013" w:rsidR="001C6D1C" w:rsidRDefault="001C6D1C" w:rsidP="001C6D1C">
            <w:pPr>
              <w:jc w:val="left"/>
              <w:rPr>
                <w:szCs w:val="21"/>
              </w:rPr>
            </w:pPr>
            <w:r>
              <w:rPr>
                <w:rFonts w:hint="eastAsia"/>
                <w:color w:val="000000"/>
                <w:sz w:val="22"/>
                <w:szCs w:val="22"/>
              </w:rPr>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56A2E02E" w14:textId="3EE7A21D"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2023</w:t>
            </w:r>
            <w:r w:rsidRPr="009B2FB3">
              <w:rPr>
                <w:rFonts w:hint="eastAsia"/>
              </w:rPr>
              <w:t>年第</w:t>
            </w:r>
            <w:r w:rsidRPr="009B2FB3">
              <w:rPr>
                <w:rFonts w:hint="eastAsia"/>
              </w:rPr>
              <w:t>1</w:t>
            </w:r>
            <w:r w:rsidRPr="009B2FB3">
              <w:rPr>
                <w:rFonts w:hint="eastAsia"/>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17F31F5" w14:textId="574308A1" w:rsidR="001C6D1C" w:rsidRDefault="001C6D1C" w:rsidP="001C6D1C">
            <w:pPr>
              <w:jc w:val="left"/>
              <w:rPr>
                <w:color w:val="000000"/>
                <w:sz w:val="22"/>
                <w:szCs w:val="22"/>
              </w:rPr>
            </w:pPr>
            <w:r w:rsidRPr="00C83C03">
              <w:t>2023-04-24</w:t>
            </w:r>
          </w:p>
        </w:tc>
      </w:tr>
      <w:tr w:rsidR="001C6D1C" w14:paraId="2AC67A4F"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9A1C443" w14:textId="41AEE27A" w:rsidR="001C6D1C" w:rsidRDefault="001C6D1C" w:rsidP="001C6D1C">
            <w:pPr>
              <w:jc w:val="left"/>
              <w:rPr>
                <w:szCs w:val="21"/>
              </w:rPr>
            </w:pPr>
            <w:r>
              <w:rPr>
                <w:rFonts w:hint="eastAsia"/>
                <w:color w:val="000000"/>
                <w:sz w:val="22"/>
                <w:szCs w:val="22"/>
              </w:rPr>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DF320E0" w14:textId="6D3341ED" w:rsidR="001C6D1C" w:rsidRDefault="001C6D1C" w:rsidP="001C6D1C">
            <w:pPr>
              <w:jc w:val="left"/>
              <w:rPr>
                <w:color w:val="000000"/>
                <w:sz w:val="22"/>
                <w:szCs w:val="22"/>
              </w:rPr>
            </w:pPr>
            <w:r w:rsidRPr="009B2FB3">
              <w:rPr>
                <w:rFonts w:hint="eastAsia"/>
              </w:rPr>
              <w:t>富荣基金管理有限公司关于总经理代为履行督察长职务的公告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340DF62" w14:textId="6275189B" w:rsidR="001C6D1C" w:rsidRDefault="001C6D1C" w:rsidP="001C6D1C">
            <w:pPr>
              <w:jc w:val="left"/>
              <w:rPr>
                <w:color w:val="000000"/>
                <w:sz w:val="22"/>
                <w:szCs w:val="22"/>
              </w:rPr>
            </w:pPr>
            <w:r w:rsidRPr="00C83C03">
              <w:t>2023-06-14</w:t>
            </w:r>
          </w:p>
        </w:tc>
      </w:tr>
      <w:tr w:rsidR="001C6D1C" w14:paraId="0982D6A9"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B4EFC06" w14:textId="413DE7B9" w:rsidR="001C6D1C" w:rsidRDefault="001C6D1C" w:rsidP="001C6D1C">
            <w:pPr>
              <w:jc w:val="left"/>
              <w:rPr>
                <w:szCs w:val="21"/>
              </w:rPr>
            </w:pPr>
            <w:r>
              <w:rPr>
                <w:rFonts w:hint="eastAsia"/>
                <w:color w:val="000000"/>
                <w:sz w:val="22"/>
                <w:szCs w:val="22"/>
              </w:rPr>
              <w:t>1</w:t>
            </w:r>
            <w:r>
              <w:rPr>
                <w:color w:val="000000"/>
                <w:sz w:val="22"/>
                <w:szCs w:val="22"/>
              </w:rPr>
              <w:t>0</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4027250E" w14:textId="7EEF6FE2" w:rsidR="001C6D1C" w:rsidRDefault="001C6D1C" w:rsidP="001C6D1C">
            <w:pPr>
              <w:jc w:val="left"/>
              <w:rPr>
                <w:color w:val="000000"/>
                <w:sz w:val="22"/>
                <w:szCs w:val="22"/>
              </w:rPr>
            </w:pPr>
            <w:r w:rsidRPr="009B2FB3">
              <w:rPr>
                <w:rFonts w:hint="eastAsia"/>
              </w:rPr>
              <w:t>富荣基金管理有限公司高级管理人员变更公告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8C570BD" w14:textId="42A41C79" w:rsidR="001C6D1C" w:rsidRDefault="001C6D1C" w:rsidP="001C6D1C">
            <w:pPr>
              <w:jc w:val="left"/>
              <w:rPr>
                <w:color w:val="000000"/>
                <w:sz w:val="22"/>
                <w:szCs w:val="22"/>
              </w:rPr>
            </w:pPr>
            <w:r w:rsidRPr="00C83C03">
              <w:t>2023-06-15</w:t>
            </w:r>
          </w:p>
        </w:tc>
      </w:tr>
      <w:tr w:rsidR="001C6D1C" w14:paraId="55E31449"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B71B642" w14:textId="2CE53309" w:rsidR="001C6D1C" w:rsidRDefault="001C6D1C" w:rsidP="001C6D1C">
            <w:pPr>
              <w:jc w:val="left"/>
              <w:rPr>
                <w:szCs w:val="21"/>
              </w:rPr>
            </w:pPr>
            <w:r>
              <w:rPr>
                <w:rFonts w:hint="eastAsia"/>
                <w:color w:val="000000"/>
                <w:sz w:val="22"/>
                <w:szCs w:val="22"/>
              </w:rPr>
              <w:t>1</w:t>
            </w:r>
            <w:r>
              <w:rPr>
                <w:color w:val="000000"/>
                <w:sz w:val="22"/>
                <w:szCs w:val="22"/>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5469E9E7" w14:textId="6FE3BB61" w:rsidR="001C6D1C" w:rsidRDefault="001C6D1C" w:rsidP="001C6D1C">
            <w:pPr>
              <w:jc w:val="left"/>
              <w:rPr>
                <w:color w:val="000000"/>
                <w:sz w:val="22"/>
                <w:szCs w:val="22"/>
              </w:rPr>
            </w:pPr>
            <w:r w:rsidRPr="009B2FB3">
              <w:rPr>
                <w:rFonts w:hint="eastAsia"/>
              </w:rPr>
              <w:t>富荣基金管理有限公司基金行业高级管理人员变更公告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E3F1A5B" w14:textId="0E9873A6" w:rsidR="001C6D1C" w:rsidRDefault="001C6D1C" w:rsidP="001C6D1C">
            <w:pPr>
              <w:jc w:val="left"/>
              <w:rPr>
                <w:color w:val="000000"/>
                <w:sz w:val="22"/>
                <w:szCs w:val="22"/>
              </w:rPr>
            </w:pPr>
            <w:r w:rsidRPr="00C83C03">
              <w:t>2023-06-17</w:t>
            </w:r>
          </w:p>
        </w:tc>
      </w:tr>
      <w:tr w:rsidR="001C6D1C" w14:paraId="5E945014"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38E1ED9" w14:textId="09996114" w:rsidR="001C6D1C" w:rsidRDefault="001C6D1C" w:rsidP="001C6D1C">
            <w:pPr>
              <w:jc w:val="left"/>
              <w:rPr>
                <w:szCs w:val="21"/>
              </w:rPr>
            </w:pPr>
            <w:r>
              <w:rPr>
                <w:rFonts w:hint="eastAsia"/>
                <w:color w:val="000000"/>
                <w:sz w:val="22"/>
                <w:szCs w:val="22"/>
              </w:rPr>
              <w:t>1</w:t>
            </w:r>
            <w:r>
              <w:rPr>
                <w:color w:val="000000"/>
                <w:sz w:val="22"/>
                <w:szCs w:val="22"/>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E4214A3" w14:textId="1CFA928B"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2023</w:t>
            </w:r>
            <w:r w:rsidRPr="009B2FB3">
              <w:rPr>
                <w:rFonts w:hint="eastAsia"/>
              </w:rPr>
              <w:t>年第</w:t>
            </w:r>
            <w:r w:rsidRPr="009B2FB3">
              <w:rPr>
                <w:rFonts w:hint="eastAsia"/>
              </w:rPr>
              <w:t>2</w:t>
            </w:r>
            <w:r w:rsidRPr="009B2FB3">
              <w:rPr>
                <w:rFonts w:hint="eastAsia"/>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81EBF0E" w14:textId="53D48EF9" w:rsidR="001C6D1C" w:rsidRDefault="001C6D1C" w:rsidP="001C6D1C">
            <w:pPr>
              <w:jc w:val="left"/>
              <w:rPr>
                <w:color w:val="000000"/>
                <w:sz w:val="22"/>
                <w:szCs w:val="22"/>
              </w:rPr>
            </w:pPr>
            <w:r w:rsidRPr="00C83C03">
              <w:t>2023-07-21</w:t>
            </w:r>
          </w:p>
        </w:tc>
      </w:tr>
      <w:tr w:rsidR="001C6D1C" w14:paraId="6D221146"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AD100DB" w14:textId="1C7DD44E" w:rsidR="001C6D1C" w:rsidRDefault="001C6D1C" w:rsidP="001C6D1C">
            <w:pPr>
              <w:jc w:val="left"/>
              <w:rPr>
                <w:szCs w:val="21"/>
              </w:rPr>
            </w:pPr>
            <w:r>
              <w:rPr>
                <w:rFonts w:hint="eastAsia"/>
                <w:color w:val="000000"/>
                <w:sz w:val="22"/>
                <w:szCs w:val="22"/>
              </w:rPr>
              <w:t>1</w:t>
            </w:r>
            <w:r>
              <w:rPr>
                <w:color w:val="000000"/>
                <w:sz w:val="22"/>
                <w:szCs w:val="22"/>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3F1AB97C" w14:textId="224672C1"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2023</w:t>
            </w:r>
            <w:r w:rsidRPr="009B2FB3">
              <w:rPr>
                <w:rFonts w:hint="eastAsia"/>
              </w:rPr>
              <w:t>年中期报告提示性公告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F4AA17C" w14:textId="03AD155B" w:rsidR="001C6D1C" w:rsidRDefault="001C6D1C" w:rsidP="001C6D1C">
            <w:pPr>
              <w:jc w:val="left"/>
              <w:rPr>
                <w:color w:val="000000"/>
                <w:sz w:val="22"/>
                <w:szCs w:val="22"/>
              </w:rPr>
            </w:pPr>
            <w:r w:rsidRPr="00C83C03">
              <w:t>2023-08-31</w:t>
            </w:r>
          </w:p>
        </w:tc>
      </w:tr>
      <w:tr w:rsidR="001C6D1C" w14:paraId="75310F98"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4EFD94C1" w14:textId="2219033A" w:rsidR="001C6D1C" w:rsidRDefault="001C6D1C" w:rsidP="001C6D1C">
            <w:pPr>
              <w:jc w:val="left"/>
              <w:rPr>
                <w:szCs w:val="21"/>
              </w:rPr>
            </w:pPr>
            <w:r>
              <w:rPr>
                <w:rFonts w:hint="eastAsia"/>
                <w:color w:val="000000"/>
                <w:sz w:val="22"/>
                <w:szCs w:val="22"/>
              </w:rPr>
              <w:lastRenderedPageBreak/>
              <w:t>1</w:t>
            </w:r>
            <w:r>
              <w:rPr>
                <w:color w:val="000000"/>
                <w:sz w:val="22"/>
                <w:szCs w:val="22"/>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140805C" w14:textId="7678F8E8" w:rsidR="001C6D1C" w:rsidRDefault="001C6D1C" w:rsidP="001C6D1C">
            <w:pPr>
              <w:jc w:val="left"/>
              <w:rPr>
                <w:color w:val="000000"/>
                <w:sz w:val="22"/>
                <w:szCs w:val="22"/>
              </w:rPr>
            </w:pPr>
            <w:r w:rsidRPr="009B2FB3">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528937DE" w14:textId="19F1C21D" w:rsidR="001C6D1C" w:rsidRDefault="001C6D1C" w:rsidP="001C6D1C">
            <w:pPr>
              <w:jc w:val="left"/>
              <w:rPr>
                <w:color w:val="000000"/>
                <w:sz w:val="22"/>
                <w:szCs w:val="22"/>
              </w:rPr>
            </w:pPr>
            <w:r w:rsidRPr="00C83C03">
              <w:t>2023-09-08</w:t>
            </w:r>
          </w:p>
        </w:tc>
      </w:tr>
      <w:tr w:rsidR="001C6D1C" w14:paraId="266C0FB2"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6303326" w14:textId="6AB08050" w:rsidR="001C6D1C" w:rsidRDefault="001C6D1C" w:rsidP="001C6D1C">
            <w:pPr>
              <w:jc w:val="left"/>
              <w:rPr>
                <w:szCs w:val="21"/>
              </w:rPr>
            </w:pPr>
            <w:r>
              <w:rPr>
                <w:rFonts w:hint="eastAsia"/>
                <w:color w:val="000000"/>
                <w:sz w:val="22"/>
                <w:szCs w:val="22"/>
              </w:rPr>
              <w:t>1</w:t>
            </w:r>
            <w:r>
              <w:rPr>
                <w:color w:val="000000"/>
                <w:sz w:val="22"/>
                <w:szCs w:val="22"/>
              </w:rPr>
              <w:t>5</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32273F9A" w14:textId="10377C98" w:rsidR="001C6D1C" w:rsidRDefault="001C6D1C" w:rsidP="001C6D1C">
            <w:pPr>
              <w:jc w:val="left"/>
              <w:rPr>
                <w:color w:val="000000"/>
                <w:sz w:val="22"/>
                <w:szCs w:val="22"/>
              </w:rPr>
            </w:pPr>
            <w:r w:rsidRPr="009B2FB3">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26BFC818" w14:textId="3BB38C8A" w:rsidR="001C6D1C" w:rsidRDefault="001C6D1C" w:rsidP="001C6D1C">
            <w:pPr>
              <w:jc w:val="left"/>
              <w:rPr>
                <w:color w:val="000000"/>
                <w:sz w:val="22"/>
                <w:szCs w:val="22"/>
              </w:rPr>
            </w:pPr>
            <w:r w:rsidRPr="00C83C03">
              <w:t>2023-10-13</w:t>
            </w:r>
          </w:p>
        </w:tc>
      </w:tr>
      <w:tr w:rsidR="001C6D1C" w14:paraId="3D8B8A04"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AA2E460" w14:textId="7223623F" w:rsidR="001C6D1C" w:rsidRDefault="001C6D1C" w:rsidP="001C6D1C">
            <w:pPr>
              <w:jc w:val="left"/>
              <w:rPr>
                <w:szCs w:val="21"/>
              </w:rPr>
            </w:pPr>
            <w:r>
              <w:rPr>
                <w:rFonts w:hint="eastAsia"/>
                <w:color w:val="000000"/>
                <w:sz w:val="22"/>
                <w:szCs w:val="22"/>
              </w:rPr>
              <w:t>1</w:t>
            </w:r>
            <w:r>
              <w:rPr>
                <w:color w:val="000000"/>
                <w:sz w:val="22"/>
                <w:szCs w:val="22"/>
              </w:rPr>
              <w:t>6</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6200001" w14:textId="527CFC1A" w:rsidR="001C6D1C" w:rsidRDefault="001C6D1C" w:rsidP="001C6D1C">
            <w:pPr>
              <w:jc w:val="left"/>
              <w:rPr>
                <w:color w:val="000000"/>
                <w:sz w:val="22"/>
                <w:szCs w:val="22"/>
              </w:rPr>
            </w:pPr>
            <w:r w:rsidRPr="009B2FB3">
              <w:rPr>
                <w:rFonts w:hint="eastAsia"/>
              </w:rPr>
              <w:t>富荣基金管理有限公司旗下全部基金</w:t>
            </w:r>
            <w:r w:rsidRPr="009B2FB3">
              <w:rPr>
                <w:rFonts w:hint="eastAsia"/>
              </w:rPr>
              <w:t>2023</w:t>
            </w:r>
            <w:r w:rsidRPr="009B2FB3">
              <w:rPr>
                <w:rFonts w:hint="eastAsia"/>
              </w:rPr>
              <w:t>年第</w:t>
            </w:r>
            <w:r w:rsidRPr="009B2FB3">
              <w:rPr>
                <w:rFonts w:hint="eastAsia"/>
              </w:rPr>
              <w:t>3</w:t>
            </w:r>
            <w:r w:rsidRPr="009B2FB3">
              <w:rPr>
                <w:rFonts w:hint="eastAsia"/>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4AD0AFE" w14:textId="1FE05CF8" w:rsidR="001C6D1C" w:rsidRDefault="001C6D1C" w:rsidP="001C6D1C">
            <w:pPr>
              <w:jc w:val="left"/>
              <w:rPr>
                <w:color w:val="000000"/>
                <w:sz w:val="22"/>
                <w:szCs w:val="22"/>
              </w:rPr>
            </w:pPr>
            <w:r w:rsidRPr="00C83C03">
              <w:t>2023-10-25</w:t>
            </w:r>
          </w:p>
        </w:tc>
      </w:tr>
      <w:tr w:rsidR="001C6D1C" w14:paraId="1529CF0B"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D3A89D4" w14:textId="7D5B62AB" w:rsidR="001C6D1C" w:rsidRDefault="001C6D1C" w:rsidP="001C6D1C">
            <w:pPr>
              <w:jc w:val="left"/>
              <w:rPr>
                <w:szCs w:val="21"/>
              </w:rPr>
            </w:pPr>
            <w:r>
              <w:rPr>
                <w:rFonts w:hint="eastAsia"/>
                <w:color w:val="000000"/>
                <w:sz w:val="22"/>
                <w:szCs w:val="22"/>
              </w:rPr>
              <w:t>1</w:t>
            </w:r>
            <w:r>
              <w:rPr>
                <w:color w:val="000000"/>
                <w:sz w:val="22"/>
                <w:szCs w:val="22"/>
              </w:rPr>
              <w:t>7</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39C663B5" w14:textId="35E52C63" w:rsidR="001C6D1C" w:rsidRDefault="001C6D1C" w:rsidP="001C6D1C">
            <w:pPr>
              <w:jc w:val="left"/>
              <w:rPr>
                <w:color w:val="000000"/>
                <w:sz w:val="22"/>
                <w:szCs w:val="22"/>
              </w:rPr>
            </w:pPr>
            <w:r w:rsidRPr="009B2FB3">
              <w:rPr>
                <w:rFonts w:hint="eastAsia"/>
              </w:rPr>
              <w:t>富荣基金管理有限公司关于旗下基金新增上海中正达广基金销售有限公司为销售机构、开通基金定期定额投资业务和基金转换业务并参加申购及定期定额投资申购费率优惠活动的公告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AEBDA7E" w14:textId="33E4ABF4" w:rsidR="001C6D1C" w:rsidRDefault="001C6D1C" w:rsidP="001C6D1C">
            <w:pPr>
              <w:jc w:val="left"/>
              <w:rPr>
                <w:color w:val="000000"/>
                <w:sz w:val="22"/>
                <w:szCs w:val="22"/>
              </w:rPr>
            </w:pPr>
            <w:r w:rsidRPr="00C83C03">
              <w:t>2023-11-01</w:t>
            </w:r>
          </w:p>
        </w:tc>
      </w:tr>
      <w:tr w:rsidR="001C6D1C" w14:paraId="6FF51831"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FF8A678" w14:textId="66A58F3F" w:rsidR="001C6D1C" w:rsidRDefault="001C6D1C" w:rsidP="001C6D1C">
            <w:pPr>
              <w:jc w:val="left"/>
              <w:rPr>
                <w:szCs w:val="21"/>
              </w:rPr>
            </w:pPr>
            <w:r>
              <w:rPr>
                <w:rFonts w:hint="eastAsia"/>
                <w:color w:val="000000"/>
                <w:sz w:val="22"/>
                <w:szCs w:val="22"/>
              </w:rPr>
              <w:t>1</w:t>
            </w:r>
            <w:r>
              <w:rPr>
                <w:color w:val="000000"/>
                <w:sz w:val="22"/>
                <w:szCs w:val="22"/>
              </w:rPr>
              <w:t>8</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11742C2" w14:textId="78755B65" w:rsidR="001C6D1C" w:rsidRDefault="001C6D1C" w:rsidP="001C6D1C">
            <w:pPr>
              <w:jc w:val="left"/>
              <w:rPr>
                <w:color w:val="000000"/>
                <w:sz w:val="22"/>
                <w:szCs w:val="22"/>
              </w:rPr>
            </w:pPr>
            <w:r w:rsidRPr="009B2FB3">
              <w:rPr>
                <w:rFonts w:hint="eastAsia"/>
              </w:rPr>
              <w:t>富荣基金管理有限公司关于提醒投资者防范不法分子假冒本公司名义从事诈骗活动的公告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468B503" w14:textId="49402707" w:rsidR="001C6D1C" w:rsidRDefault="001C6D1C" w:rsidP="001C6D1C">
            <w:pPr>
              <w:jc w:val="left"/>
              <w:rPr>
                <w:color w:val="000000"/>
                <w:sz w:val="22"/>
                <w:szCs w:val="22"/>
              </w:rPr>
            </w:pPr>
            <w:r w:rsidRPr="00C83C03">
              <w:t>2023-11-09</w:t>
            </w:r>
          </w:p>
        </w:tc>
      </w:tr>
      <w:tr w:rsidR="001C6D1C" w14:paraId="1B015AAD"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28AE0EF5" w14:textId="3D2622C4" w:rsidR="001C6D1C" w:rsidRDefault="001C6D1C" w:rsidP="001C6D1C">
            <w:pPr>
              <w:jc w:val="left"/>
              <w:rPr>
                <w:szCs w:val="21"/>
              </w:rPr>
            </w:pPr>
            <w:r>
              <w:rPr>
                <w:rFonts w:hint="eastAsia"/>
                <w:color w:val="000000"/>
                <w:sz w:val="22"/>
                <w:szCs w:val="22"/>
              </w:rPr>
              <w:t>1</w:t>
            </w:r>
            <w:r>
              <w:rPr>
                <w:color w:val="000000"/>
                <w:sz w:val="22"/>
                <w:szCs w:val="22"/>
              </w:rPr>
              <w:t>9</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388089EC" w14:textId="7B109044" w:rsidR="001C6D1C" w:rsidRDefault="001C6D1C" w:rsidP="001C6D1C">
            <w:pPr>
              <w:jc w:val="left"/>
              <w:rPr>
                <w:color w:val="000000"/>
                <w:sz w:val="22"/>
                <w:szCs w:val="22"/>
              </w:rPr>
            </w:pPr>
            <w:r w:rsidRPr="009B2FB3">
              <w:rPr>
                <w:rFonts w:hint="eastAsia"/>
              </w:rPr>
              <w:t>富荣基金管理有限公司关于提醒投资者防范不法分子假冒本公司名义从事诈骗活动的公告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637F010" w14:textId="457B8374" w:rsidR="001C6D1C" w:rsidRDefault="001C6D1C" w:rsidP="001C6D1C">
            <w:pPr>
              <w:jc w:val="left"/>
              <w:rPr>
                <w:color w:val="000000"/>
                <w:sz w:val="22"/>
                <w:szCs w:val="22"/>
              </w:rPr>
            </w:pPr>
            <w:r w:rsidRPr="00C83C03">
              <w:t>2023-11-14</w:t>
            </w:r>
          </w:p>
        </w:tc>
      </w:tr>
      <w:tr w:rsidR="001C6D1C" w14:paraId="70E117B7"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1E004F8E" w14:textId="2E6ED1A2" w:rsidR="001C6D1C" w:rsidRDefault="001C6D1C" w:rsidP="001C6D1C">
            <w:pPr>
              <w:jc w:val="left"/>
              <w:rPr>
                <w:szCs w:val="21"/>
              </w:rPr>
            </w:pPr>
            <w:r>
              <w:rPr>
                <w:rFonts w:hint="eastAsia"/>
                <w:color w:val="000000"/>
                <w:sz w:val="22"/>
                <w:szCs w:val="22"/>
              </w:rPr>
              <w:t>2</w:t>
            </w:r>
            <w:r>
              <w:rPr>
                <w:color w:val="000000"/>
                <w:sz w:val="22"/>
                <w:szCs w:val="22"/>
              </w:rPr>
              <w:t>0</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CF8B09D" w14:textId="6C6CFB2E" w:rsidR="001C6D1C" w:rsidRDefault="001C6D1C" w:rsidP="001C6D1C">
            <w:pPr>
              <w:jc w:val="left"/>
              <w:rPr>
                <w:color w:val="000000"/>
                <w:sz w:val="22"/>
                <w:szCs w:val="22"/>
              </w:rPr>
            </w:pPr>
            <w:r w:rsidRPr="009B2FB3">
              <w:rPr>
                <w:rFonts w:hint="eastAsia"/>
              </w:rPr>
              <w:t>富荣基金管理有限公司关于旗下基金新增国金证券股份有限公司为销售机构、开通基金定期定额投资业务和基金转换业务并参加申购及定期定额投资申购费率优惠活动的公告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3B9C2916" w14:textId="2BED10EB" w:rsidR="001C6D1C" w:rsidRDefault="001C6D1C" w:rsidP="001C6D1C">
            <w:pPr>
              <w:jc w:val="left"/>
              <w:rPr>
                <w:color w:val="000000"/>
                <w:sz w:val="22"/>
                <w:szCs w:val="22"/>
              </w:rPr>
            </w:pPr>
            <w:r w:rsidRPr="00C83C03">
              <w:t>2023-11-20</w:t>
            </w:r>
          </w:p>
        </w:tc>
      </w:tr>
      <w:tr w:rsidR="001C6D1C" w14:paraId="612760FD"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0657C8D0" w14:textId="40AECEEE" w:rsidR="001C6D1C" w:rsidRDefault="001C6D1C" w:rsidP="001C6D1C">
            <w:pPr>
              <w:jc w:val="left"/>
              <w:rPr>
                <w:szCs w:val="21"/>
              </w:rPr>
            </w:pPr>
            <w:r>
              <w:rPr>
                <w:rFonts w:hint="eastAsia"/>
                <w:color w:val="000000"/>
                <w:sz w:val="22"/>
                <w:szCs w:val="22"/>
              </w:rPr>
              <w:t>2</w:t>
            </w:r>
            <w:r>
              <w:rPr>
                <w:color w:val="000000"/>
                <w:sz w:val="22"/>
                <w:szCs w:val="22"/>
              </w:rPr>
              <w:t>1</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70BF7474" w14:textId="73E256D3" w:rsidR="001C6D1C" w:rsidRDefault="001C6D1C" w:rsidP="001C6D1C">
            <w:pPr>
              <w:jc w:val="left"/>
              <w:rPr>
                <w:color w:val="000000"/>
                <w:sz w:val="22"/>
                <w:szCs w:val="22"/>
              </w:rPr>
            </w:pPr>
            <w:r w:rsidRPr="009B2FB3">
              <w:rPr>
                <w:rFonts w:hint="eastAsia"/>
              </w:rPr>
              <w:t>富荣基金管理有限公司关于督察长恢复履行职务的公告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BE37C60" w14:textId="4D29C0D5" w:rsidR="001C6D1C" w:rsidRDefault="001C6D1C" w:rsidP="001C6D1C">
            <w:pPr>
              <w:jc w:val="left"/>
              <w:rPr>
                <w:color w:val="000000"/>
                <w:sz w:val="22"/>
                <w:szCs w:val="22"/>
              </w:rPr>
            </w:pPr>
            <w:r w:rsidRPr="00C83C03">
              <w:t>2023-12-12</w:t>
            </w:r>
          </w:p>
        </w:tc>
      </w:tr>
      <w:tr w:rsidR="001C6D1C" w14:paraId="40E530DC"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EC0BC53" w14:textId="55D77FAC" w:rsidR="001C6D1C" w:rsidRDefault="001C6D1C" w:rsidP="001C6D1C">
            <w:pPr>
              <w:jc w:val="left"/>
              <w:rPr>
                <w:szCs w:val="21"/>
              </w:rPr>
            </w:pPr>
            <w:r>
              <w:rPr>
                <w:rFonts w:hint="eastAsia"/>
                <w:color w:val="000000"/>
                <w:sz w:val="22"/>
                <w:szCs w:val="22"/>
              </w:rPr>
              <w:t>2</w:t>
            </w:r>
            <w:r>
              <w:rPr>
                <w:color w:val="000000"/>
                <w:sz w:val="22"/>
                <w:szCs w:val="22"/>
              </w:rPr>
              <w:t>2</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0305A402" w14:textId="4749D096" w:rsidR="001C6D1C" w:rsidRDefault="001C6D1C" w:rsidP="001C6D1C">
            <w:pPr>
              <w:jc w:val="left"/>
              <w:rPr>
                <w:color w:val="000000"/>
                <w:sz w:val="22"/>
                <w:szCs w:val="22"/>
              </w:rPr>
            </w:pPr>
            <w:r w:rsidRPr="009B2FB3">
              <w:rPr>
                <w:rFonts w:hint="eastAsia"/>
              </w:rPr>
              <w:t>富荣基金管理有限公司关于系统升级维护的公告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0A718AC4" w14:textId="75D3E1EE" w:rsidR="001C6D1C" w:rsidRDefault="001C6D1C" w:rsidP="001C6D1C">
            <w:pPr>
              <w:jc w:val="left"/>
              <w:rPr>
                <w:color w:val="000000"/>
                <w:sz w:val="22"/>
                <w:szCs w:val="22"/>
              </w:rPr>
            </w:pPr>
            <w:r w:rsidRPr="00C83C03">
              <w:t>2023-12-14</w:t>
            </w:r>
          </w:p>
        </w:tc>
      </w:tr>
      <w:tr w:rsidR="001C6D1C" w14:paraId="391BA773"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33904679" w14:textId="5C8F66B0" w:rsidR="001C6D1C" w:rsidRDefault="001C6D1C" w:rsidP="001C6D1C">
            <w:pPr>
              <w:jc w:val="left"/>
              <w:rPr>
                <w:szCs w:val="21"/>
              </w:rPr>
            </w:pPr>
            <w:r>
              <w:rPr>
                <w:rFonts w:hint="eastAsia"/>
                <w:color w:val="000000"/>
                <w:sz w:val="22"/>
                <w:szCs w:val="22"/>
              </w:rPr>
              <w:t>2</w:t>
            </w:r>
            <w:r>
              <w:rPr>
                <w:color w:val="000000"/>
                <w:sz w:val="22"/>
                <w:szCs w:val="22"/>
              </w:rPr>
              <w:t>3</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40EC635A" w14:textId="04635844" w:rsidR="001C6D1C" w:rsidRDefault="001C6D1C" w:rsidP="001C6D1C">
            <w:pPr>
              <w:jc w:val="left"/>
              <w:rPr>
                <w:color w:val="000000"/>
                <w:sz w:val="22"/>
                <w:szCs w:val="22"/>
              </w:rPr>
            </w:pPr>
            <w:r w:rsidRPr="008C486F">
              <w:rPr>
                <w:rFonts w:hint="eastAsia"/>
              </w:rPr>
              <w:t>富荣基金管理有限公司旗下全部基金</w:t>
            </w:r>
            <w:r w:rsidRPr="008C486F">
              <w:rPr>
                <w:rFonts w:hint="eastAsia"/>
              </w:rPr>
              <w:t>2023</w:t>
            </w:r>
            <w:r w:rsidRPr="008C486F">
              <w:rPr>
                <w:rFonts w:hint="eastAsia"/>
              </w:rPr>
              <w:t>年第</w:t>
            </w:r>
            <w:r w:rsidRPr="008C486F">
              <w:rPr>
                <w:rFonts w:hint="eastAsia"/>
              </w:rPr>
              <w:t>4</w:t>
            </w:r>
            <w:r w:rsidRPr="008C486F">
              <w:rPr>
                <w:rFonts w:hint="eastAsia"/>
              </w:rPr>
              <w:t>季度报告提示性公告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47AC53E7" w14:textId="723DD283" w:rsidR="001C6D1C" w:rsidRDefault="001C6D1C" w:rsidP="001C6D1C">
            <w:pPr>
              <w:jc w:val="left"/>
              <w:rPr>
                <w:color w:val="000000"/>
                <w:sz w:val="22"/>
                <w:szCs w:val="22"/>
              </w:rPr>
            </w:pPr>
            <w:r w:rsidRPr="00762C47">
              <w:t>2024-01-22</w:t>
            </w:r>
          </w:p>
        </w:tc>
      </w:tr>
      <w:tr w:rsidR="001C6D1C" w14:paraId="46E56FC1" w14:textId="77777777" w:rsidTr="00FC0B33">
        <w:trPr>
          <w:trHeight w:val="386"/>
        </w:trPr>
        <w:tc>
          <w:tcPr>
            <w:tcW w:w="709" w:type="dxa"/>
            <w:tcBorders>
              <w:top w:val="single" w:sz="4" w:space="0" w:color="auto"/>
              <w:left w:val="single" w:sz="4" w:space="0" w:color="auto"/>
              <w:bottom w:val="single" w:sz="4" w:space="0" w:color="auto"/>
              <w:right w:val="single" w:sz="4" w:space="0" w:color="auto"/>
            </w:tcBorders>
            <w:shd w:val="clear" w:color="auto" w:fill="auto"/>
          </w:tcPr>
          <w:p w14:paraId="74F3BB25" w14:textId="48C1D311" w:rsidR="001C6D1C" w:rsidRDefault="001C6D1C" w:rsidP="001C6D1C">
            <w:pPr>
              <w:jc w:val="left"/>
              <w:rPr>
                <w:szCs w:val="21"/>
              </w:rPr>
            </w:pPr>
            <w:r>
              <w:rPr>
                <w:rFonts w:hint="eastAsia"/>
                <w:color w:val="000000"/>
                <w:sz w:val="22"/>
                <w:szCs w:val="22"/>
              </w:rPr>
              <w:t>2</w:t>
            </w:r>
            <w:r>
              <w:rPr>
                <w:color w:val="000000"/>
                <w:sz w:val="22"/>
                <w:szCs w:val="22"/>
              </w:rPr>
              <w:t>4</w:t>
            </w:r>
          </w:p>
        </w:tc>
        <w:tc>
          <w:tcPr>
            <w:tcW w:w="6379" w:type="dxa"/>
            <w:tcBorders>
              <w:top w:val="single" w:sz="4" w:space="0" w:color="auto"/>
              <w:left w:val="single" w:sz="4" w:space="0" w:color="auto"/>
              <w:bottom w:val="single" w:sz="4" w:space="0" w:color="auto"/>
              <w:right w:val="single" w:sz="4" w:space="0" w:color="auto"/>
            </w:tcBorders>
            <w:shd w:val="clear" w:color="auto" w:fill="auto"/>
          </w:tcPr>
          <w:p w14:paraId="455F6883" w14:textId="4ECB072B" w:rsidR="001C6D1C" w:rsidRDefault="001C6D1C" w:rsidP="001C6D1C">
            <w:pPr>
              <w:jc w:val="left"/>
              <w:rPr>
                <w:color w:val="000000"/>
                <w:sz w:val="22"/>
                <w:szCs w:val="22"/>
              </w:rPr>
            </w:pPr>
            <w:r w:rsidRPr="008C486F">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8393CFB" w14:textId="5DDEEE36" w:rsidR="001C6D1C" w:rsidRDefault="001C6D1C" w:rsidP="001C6D1C">
            <w:pPr>
              <w:jc w:val="left"/>
              <w:rPr>
                <w:color w:val="000000"/>
                <w:sz w:val="22"/>
                <w:szCs w:val="22"/>
              </w:rPr>
            </w:pPr>
            <w:r w:rsidRPr="00762C47">
              <w:t>2024-02-22</w:t>
            </w:r>
          </w:p>
        </w:tc>
      </w:tr>
    </w:tbl>
    <w:p w14:paraId="43A1DF73" w14:textId="77777777" w:rsidR="00A6605D" w:rsidRDefault="00A6605D">
      <w:pPr>
        <w:ind w:firstLine="484"/>
        <w:jc w:val="left"/>
        <w:rPr>
          <w:b/>
          <w:bCs/>
          <w:kern w:val="44"/>
          <w:sz w:val="24"/>
          <w:szCs w:val="44"/>
        </w:rPr>
        <w:sectPr w:rsidR="00A6605D" w:rsidSect="00EF613D">
          <w:headerReference w:type="first" r:id="rId43"/>
          <w:pgSz w:w="11906" w:h="16838"/>
          <w:pgMar w:top="1440" w:right="1800" w:bottom="1440" w:left="1800" w:header="851" w:footer="992" w:gutter="0"/>
          <w:cols w:space="720"/>
          <w:titlePg/>
          <w:docGrid w:linePitch="312"/>
        </w:sectPr>
      </w:pPr>
    </w:p>
    <w:p w14:paraId="340616E5" w14:textId="77777777" w:rsidR="00A6605D" w:rsidRDefault="00413D7E">
      <w:pPr>
        <w:pStyle w:val="11"/>
        <w:snapToGrid w:val="0"/>
        <w:spacing w:before="0" w:after="0" w:line="360" w:lineRule="auto"/>
        <w:rPr>
          <w:rFonts w:ascii="Arial Unicode MS" w:eastAsia="宋体" w:hAnsi="Arial Unicode MS" w:cs="Arial"/>
          <w:b/>
          <w:bCs/>
          <w:sz w:val="28"/>
          <w:szCs w:val="28"/>
        </w:rPr>
      </w:pPr>
      <w:bookmarkStart w:id="168"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1"/>
      <w:bookmarkEnd w:id="162"/>
      <w:bookmarkEnd w:id="163"/>
      <w:bookmarkEnd w:id="164"/>
      <w:bookmarkEnd w:id="165"/>
      <w:bookmarkEnd w:id="166"/>
      <w:bookmarkEnd w:id="168"/>
    </w:p>
    <w:p w14:paraId="68A91A0B" w14:textId="77777777" w:rsidR="00A6605D" w:rsidRDefault="00A6605D"/>
    <w:p w14:paraId="3A590372" w14:textId="77777777" w:rsidR="00A6605D" w:rsidRDefault="00413D7E">
      <w:pPr>
        <w:widowControl/>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03E5F207" w14:textId="77777777" w:rsidR="00A6605D" w:rsidRDefault="00413D7E">
      <w:pPr>
        <w:widowControl/>
        <w:snapToGrid w:val="0"/>
        <w:spacing w:line="360" w:lineRule="auto"/>
        <w:ind w:firstLineChars="200" w:firstLine="420"/>
        <w:rPr>
          <w:rFonts w:ascii="Arial Unicode MS" w:hAnsi="Arial Unicode MS" w:cs="Arial"/>
          <w:kern w:val="0"/>
          <w:szCs w:val="21"/>
        </w:rPr>
        <w:sectPr w:rsidR="00A6605D" w:rsidSect="00EF613D">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2782A034" w14:textId="77777777" w:rsidR="00A6605D" w:rsidRDefault="00413D7E">
      <w:pPr>
        <w:pStyle w:val="11"/>
        <w:snapToGrid w:val="0"/>
        <w:spacing w:before="0" w:after="0" w:line="360" w:lineRule="auto"/>
        <w:ind w:firstLineChars="150" w:firstLine="422"/>
        <w:rPr>
          <w:rFonts w:ascii="Arial Unicode MS" w:eastAsia="宋体" w:hAnsi="Arial Unicode MS" w:cs="Arial"/>
          <w:b/>
          <w:bCs/>
          <w:sz w:val="28"/>
          <w:szCs w:val="28"/>
        </w:rPr>
      </w:pPr>
      <w:bookmarkStart w:id="169" w:name="_Toc335232710"/>
      <w:bookmarkStart w:id="170" w:name="_Toc214873623"/>
      <w:bookmarkStart w:id="171" w:name="_Toc317088167"/>
      <w:bookmarkStart w:id="172" w:name="_Toc317088556"/>
      <w:bookmarkStart w:id="173" w:name="_Toc63676459"/>
      <w:bookmarkStart w:id="174" w:name="_Toc530223199"/>
      <w:bookmarkStart w:id="175" w:name="_Toc320887661"/>
      <w:bookmarkEnd w:id="16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69"/>
      <w:bookmarkEnd w:id="170"/>
      <w:bookmarkEnd w:id="171"/>
      <w:bookmarkEnd w:id="172"/>
      <w:bookmarkEnd w:id="173"/>
      <w:bookmarkEnd w:id="174"/>
      <w:bookmarkEnd w:id="175"/>
    </w:p>
    <w:p w14:paraId="5948C46E" w14:textId="77777777" w:rsidR="00A6605D" w:rsidRDefault="00A6605D">
      <w:pPr>
        <w:ind w:firstLine="315"/>
      </w:pPr>
    </w:p>
    <w:p w14:paraId="57A48C1F"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以下备查文件存放在基金管理人的办公场所，在办公时间可供免费查阅。</w:t>
      </w:r>
    </w:p>
    <w:p w14:paraId="5EA06B22"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富荣富兴纯债债券型证券投资基金</w:t>
      </w:r>
      <w:r>
        <w:rPr>
          <w:rFonts w:ascii="Arial Unicode MS" w:hAnsi="Arial Unicode MS" w:cs="Arial" w:hint="eastAsia"/>
          <w:szCs w:val="21"/>
        </w:rPr>
        <w:t>变更注册</w:t>
      </w:r>
      <w:r>
        <w:rPr>
          <w:rFonts w:ascii="Arial Unicode MS" w:hAnsi="Arial Unicode MS" w:cs="Arial"/>
          <w:szCs w:val="21"/>
        </w:rPr>
        <w:t>的文件</w:t>
      </w:r>
    </w:p>
    <w:p w14:paraId="4B3AEA7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（二）《富荣富兴纯债债券型证券投资基金基金合同》</w:t>
      </w:r>
    </w:p>
    <w:p w14:paraId="2E40CA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06B45E81"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509A2DE4"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45DF520E"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）关于申请富荣富兴纯债债券型证券投资基金</w:t>
      </w:r>
      <w:r>
        <w:rPr>
          <w:rFonts w:ascii="Arial Unicode MS" w:hAnsi="Arial Unicode MS" w:cs="Arial" w:hint="eastAsia"/>
          <w:szCs w:val="21"/>
        </w:rPr>
        <w:t>变更注册</w:t>
      </w:r>
      <w:r>
        <w:rPr>
          <w:rFonts w:ascii="Arial Unicode MS" w:hAnsi="Arial Unicode MS" w:cs="Arial"/>
          <w:szCs w:val="21"/>
        </w:rPr>
        <w:t>之法律意见书</w:t>
      </w:r>
    </w:p>
    <w:p w14:paraId="235BAED7" w14:textId="77777777" w:rsidR="00A6605D" w:rsidRDefault="00413D7E">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（七）中国证监会要求的其他文件</w:t>
      </w:r>
    </w:p>
    <w:p w14:paraId="0F4F3A16" w14:textId="77777777" w:rsidR="00A6605D" w:rsidRDefault="00413D7E">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查阅方式：投资者可在营业时间免费查阅，也可按工本费购买复印件。</w:t>
      </w:r>
    </w:p>
    <w:p w14:paraId="6D741882" w14:textId="77777777" w:rsidR="00A6605D" w:rsidRDefault="00A6605D">
      <w:pPr>
        <w:spacing w:line="360" w:lineRule="auto"/>
        <w:jc w:val="right"/>
        <w:rPr>
          <w:rFonts w:ascii="Arial Unicode MS" w:hAnsi="Arial Unicode MS" w:cs="Arial"/>
          <w:b/>
          <w:szCs w:val="21"/>
        </w:rPr>
      </w:pPr>
    </w:p>
    <w:p w14:paraId="19DD2E1D" w14:textId="77777777" w:rsidR="00A6605D" w:rsidRDefault="00A6605D">
      <w:pPr>
        <w:spacing w:line="360" w:lineRule="auto"/>
        <w:jc w:val="right"/>
        <w:rPr>
          <w:rFonts w:ascii="Arial Unicode MS" w:hAnsi="Arial Unicode MS" w:cs="Arial"/>
          <w:b/>
          <w:szCs w:val="21"/>
        </w:rPr>
      </w:pPr>
    </w:p>
    <w:p w14:paraId="553EBDD0" w14:textId="77777777" w:rsidR="00A6605D" w:rsidRDefault="00A6605D">
      <w:pPr>
        <w:rPr>
          <w:rFonts w:ascii="Arial Unicode MS" w:hAnsi="Arial Unicode MS" w:cs="Arial"/>
          <w:szCs w:val="21"/>
        </w:rPr>
      </w:pPr>
    </w:p>
    <w:p w14:paraId="6304C601" w14:textId="77777777" w:rsidR="00A6605D" w:rsidRDefault="00A6605D">
      <w:pPr>
        <w:rPr>
          <w:rFonts w:ascii="Arial Unicode MS" w:hAnsi="Arial Unicode MS" w:cs="Arial"/>
          <w:szCs w:val="21"/>
        </w:rPr>
      </w:pPr>
    </w:p>
    <w:p w14:paraId="492CEE5A" w14:textId="77777777" w:rsidR="00A6605D" w:rsidRDefault="00A6605D">
      <w:pPr>
        <w:rPr>
          <w:rFonts w:ascii="Arial Unicode MS" w:hAnsi="Arial Unicode MS" w:cs="Arial"/>
          <w:szCs w:val="21"/>
        </w:rPr>
      </w:pPr>
    </w:p>
    <w:p w14:paraId="5BC0D24D" w14:textId="77777777" w:rsidR="00A6605D" w:rsidRDefault="00413D7E">
      <w:pPr>
        <w:tabs>
          <w:tab w:val="left" w:pos="5760"/>
        </w:tabs>
        <w:rPr>
          <w:rFonts w:ascii="宋体" w:hAnsi="宋体" w:cs="Arial"/>
          <w:szCs w:val="21"/>
        </w:rPr>
      </w:pPr>
      <w:r>
        <w:rPr>
          <w:rFonts w:ascii="Arial Unicode MS" w:hAnsi="Arial Unicode MS" w:cs="Arial"/>
          <w:szCs w:val="21"/>
        </w:rPr>
        <w:tab/>
      </w:r>
      <w:r>
        <w:rPr>
          <w:rFonts w:ascii="宋体" w:hAnsi="宋体" w:cs="Arial" w:hint="eastAsia"/>
          <w:szCs w:val="21"/>
        </w:rPr>
        <w:t>富荣基金管理有限公司</w:t>
      </w:r>
    </w:p>
    <w:p w14:paraId="0F50CB7D" w14:textId="77777777" w:rsidR="00A6605D" w:rsidRDefault="00A6605D">
      <w:pPr>
        <w:tabs>
          <w:tab w:val="left" w:pos="5760"/>
        </w:tabs>
        <w:rPr>
          <w:rFonts w:ascii="宋体" w:hAnsi="宋体" w:cs="Arial"/>
          <w:szCs w:val="21"/>
        </w:rPr>
      </w:pPr>
    </w:p>
    <w:p w14:paraId="299B2306" w14:textId="681B9FE9" w:rsidR="00A6605D" w:rsidRDefault="00932572">
      <w:pPr>
        <w:tabs>
          <w:tab w:val="left" w:pos="6045"/>
        </w:tabs>
        <w:ind w:firstLineChars="2850" w:firstLine="5985"/>
        <w:jc w:val="left"/>
        <w:rPr>
          <w:rFonts w:ascii="宋体" w:hAnsi="宋体" w:cs="Arial"/>
          <w:szCs w:val="21"/>
        </w:rPr>
      </w:pPr>
      <w:r>
        <w:rPr>
          <w:rFonts w:ascii="宋体" w:hAnsi="宋体" w:cs="Arial" w:hint="eastAsia"/>
          <w:szCs w:val="21"/>
        </w:rPr>
        <w:t>20</w:t>
      </w:r>
      <w:r>
        <w:rPr>
          <w:rFonts w:ascii="宋体" w:hAnsi="宋体" w:cs="Arial"/>
          <w:szCs w:val="21"/>
        </w:rPr>
        <w:t>24</w:t>
      </w:r>
      <w:r w:rsidR="00CC1115">
        <w:rPr>
          <w:rFonts w:ascii="宋体" w:hAnsi="宋体" w:cs="Arial" w:hint="eastAsia"/>
          <w:szCs w:val="21"/>
        </w:rPr>
        <w:t>年</w:t>
      </w:r>
      <w:r w:rsidR="00CC1115">
        <w:rPr>
          <w:rFonts w:ascii="宋体" w:hAnsi="宋体" w:cs="Arial"/>
          <w:szCs w:val="21"/>
        </w:rPr>
        <w:t>3</w:t>
      </w:r>
      <w:r w:rsidR="00413D7E">
        <w:rPr>
          <w:rFonts w:ascii="宋体" w:hAnsi="宋体" w:cs="Arial" w:hint="eastAsia"/>
          <w:szCs w:val="21"/>
        </w:rPr>
        <w:t>月</w:t>
      </w:r>
      <w:r>
        <w:rPr>
          <w:rFonts w:ascii="宋体" w:hAnsi="宋体" w:cs="Arial"/>
          <w:szCs w:val="21"/>
        </w:rPr>
        <w:t>22</w:t>
      </w:r>
      <w:r w:rsidR="00413D7E">
        <w:rPr>
          <w:rFonts w:ascii="宋体" w:hAnsi="宋体" w:cs="Arial" w:hint="eastAsia"/>
          <w:szCs w:val="21"/>
        </w:rPr>
        <w:t>日</w:t>
      </w:r>
    </w:p>
    <w:sectPr w:rsidR="00A6605D">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7AD1BE" w14:textId="77777777" w:rsidR="00EF613D" w:rsidRDefault="00EF613D">
      <w:r>
        <w:separator/>
      </w:r>
    </w:p>
  </w:endnote>
  <w:endnote w:type="continuationSeparator" w:id="0">
    <w:p w14:paraId="1F7DCA83" w14:textId="77777777" w:rsidR="00EF613D" w:rsidRDefault="00EF6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ˎ̥">
    <w:altName w:val="Times New Roman"/>
    <w:panose1 w:val="00000000000000000000"/>
    <w:charset w:val="00"/>
    <w:family w:val="roman"/>
    <w:notTrueType/>
    <w:pitch w:val="default"/>
  </w:font>
  <w:font w:name="Helvetica">
    <w:panose1 w:val="020B05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AFDDA" w14:textId="77777777" w:rsidR="00713B0C" w:rsidRDefault="00713B0C">
    <w:pPr>
      <w:pStyle w:val="af7"/>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37C1A" w14:textId="77777777" w:rsidR="00713B0C" w:rsidRDefault="00713B0C">
    <w:pPr>
      <w:pStyle w:val="af7"/>
      <w:jc w:val="center"/>
    </w:pPr>
    <w:r>
      <w:fldChar w:fldCharType="begin"/>
    </w:r>
    <w:r>
      <w:instrText xml:space="preserve"> PAGE   \* MERGEFORMAT </w:instrText>
    </w:r>
    <w:r>
      <w:fldChar w:fldCharType="separate"/>
    </w:r>
    <w:r w:rsidR="006510F3" w:rsidRPr="006510F3">
      <w:rPr>
        <w:noProof/>
        <w:lang w:val="zh-CN"/>
      </w:rPr>
      <w:t>3</w:t>
    </w:r>
    <w:r>
      <w:fldChar w:fldCharType="end"/>
    </w:r>
  </w:p>
  <w:p w14:paraId="7C7CB9E6" w14:textId="77777777" w:rsidR="00713B0C" w:rsidRDefault="00713B0C">
    <w:pPr>
      <w:pStyle w:val="af7"/>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7C1B2" w14:textId="77777777" w:rsidR="00713B0C" w:rsidRDefault="00713B0C">
    <w:pPr>
      <w:pStyle w:val="af7"/>
      <w:jc w:val="center"/>
    </w:pPr>
    <w:r>
      <w:fldChar w:fldCharType="begin"/>
    </w:r>
    <w:r>
      <w:instrText xml:space="preserve"> PAGE   \* MERGEFORMAT </w:instrText>
    </w:r>
    <w:r>
      <w:fldChar w:fldCharType="separate"/>
    </w:r>
    <w:r w:rsidR="006510F3" w:rsidRPr="006510F3">
      <w:rPr>
        <w:noProof/>
        <w:lang w:val="zh-CN"/>
      </w:rPr>
      <w:t>1</w:t>
    </w:r>
    <w:r>
      <w:fldChar w:fldCharType="end"/>
    </w:r>
  </w:p>
  <w:p w14:paraId="048EBD48" w14:textId="77777777" w:rsidR="00713B0C" w:rsidRDefault="00713B0C">
    <w:pPr>
      <w:pStyle w:val="af7"/>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6748B" w14:textId="77777777" w:rsidR="00713B0C" w:rsidRDefault="00713B0C">
    <w:pPr>
      <w:pStyle w:val="af7"/>
      <w:jc w:val="center"/>
    </w:pPr>
    <w:r>
      <w:fldChar w:fldCharType="begin"/>
    </w:r>
    <w:r>
      <w:instrText xml:space="preserve"> PAGE   \* MERGEFORMAT </w:instrText>
    </w:r>
    <w:r>
      <w:fldChar w:fldCharType="separate"/>
    </w:r>
    <w:r w:rsidR="005F76A6" w:rsidRPr="005F76A6">
      <w:rPr>
        <w:noProof/>
        <w:lang w:val="zh-CN"/>
      </w:rPr>
      <w:t>12</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4F8D1" w14:textId="77777777" w:rsidR="00713B0C" w:rsidRDefault="00713B0C">
    <w:pPr>
      <w:pStyle w:val="af7"/>
      <w:jc w:val="center"/>
      <w:rPr>
        <w:rFonts w:ascii="Arial" w:hAnsi="Arial" w:cs="Arial"/>
        <w:sz w:val="21"/>
        <w:szCs w:val="21"/>
      </w:rPr>
    </w:pPr>
    <w:r>
      <w:rPr>
        <w:rStyle w:val="aff8"/>
        <w:rFonts w:ascii="Arial" w:hAnsi="Arial" w:cs="Arial"/>
        <w:sz w:val="21"/>
        <w:szCs w:val="21"/>
      </w:rPr>
      <w:fldChar w:fldCharType="begin"/>
    </w:r>
    <w:r>
      <w:rPr>
        <w:rStyle w:val="aff8"/>
        <w:rFonts w:ascii="Arial" w:hAnsi="Arial" w:cs="Arial"/>
        <w:sz w:val="21"/>
        <w:szCs w:val="21"/>
      </w:rPr>
      <w:instrText xml:space="preserve"> PAGE </w:instrText>
    </w:r>
    <w:r>
      <w:rPr>
        <w:rStyle w:val="aff8"/>
        <w:rFonts w:ascii="Arial" w:hAnsi="Arial" w:cs="Arial"/>
        <w:sz w:val="21"/>
        <w:szCs w:val="21"/>
      </w:rPr>
      <w:fldChar w:fldCharType="separate"/>
    </w:r>
    <w:r>
      <w:rPr>
        <w:rStyle w:val="aff8"/>
        <w:rFonts w:ascii="Arial" w:hAnsi="Arial" w:cs="Arial"/>
        <w:sz w:val="21"/>
        <w:szCs w:val="21"/>
      </w:rPr>
      <w:t>89</w:t>
    </w:r>
    <w:r>
      <w:rPr>
        <w:rStyle w:val="aff8"/>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D5542" w14:textId="77777777" w:rsidR="00713B0C" w:rsidRDefault="00713B0C">
    <w:pPr>
      <w:pStyle w:val="af7"/>
      <w:jc w:val="center"/>
    </w:pPr>
    <w:r>
      <w:fldChar w:fldCharType="begin"/>
    </w:r>
    <w:r>
      <w:instrText xml:space="preserve"> PAGE   \* MERGEFORMAT </w:instrText>
    </w:r>
    <w:r>
      <w:fldChar w:fldCharType="separate"/>
    </w:r>
    <w:r w:rsidR="006510F3" w:rsidRPr="006510F3">
      <w:rPr>
        <w:noProof/>
        <w:lang w:val="zh-CN"/>
      </w:rPr>
      <w:t>4</w:t>
    </w:r>
    <w:r>
      <w:fldChar w:fldCharType="end"/>
    </w:r>
  </w:p>
  <w:p w14:paraId="0B4C7ADB" w14:textId="77777777" w:rsidR="00713B0C" w:rsidRDefault="00713B0C">
    <w:pPr>
      <w:pStyle w:val="af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60075" w14:textId="77777777" w:rsidR="00713B0C" w:rsidRDefault="00713B0C">
    <w:pPr>
      <w:pStyle w:val="af7"/>
      <w:jc w:val="center"/>
    </w:pPr>
    <w:r>
      <w:fldChar w:fldCharType="begin"/>
    </w:r>
    <w:r>
      <w:instrText xml:space="preserve"> PAGE   \* MERGEFORMAT </w:instrText>
    </w:r>
    <w:r>
      <w:fldChar w:fldCharType="separate"/>
    </w:r>
    <w:r w:rsidR="006510F3" w:rsidRPr="006510F3">
      <w:rPr>
        <w:noProof/>
        <w:lang w:val="zh-CN"/>
      </w:rPr>
      <w:t>111</w:t>
    </w:r>
    <w:r>
      <w:fldChar w:fldCharType="end"/>
    </w:r>
  </w:p>
  <w:p w14:paraId="6DEC3C5A" w14:textId="77777777" w:rsidR="00713B0C" w:rsidRDefault="00713B0C">
    <w:pPr>
      <w:pStyle w:val="af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DE259" w14:textId="77777777" w:rsidR="00713B0C" w:rsidRDefault="00713B0C">
    <w:pPr>
      <w:pStyle w:val="af7"/>
      <w:jc w:val="center"/>
    </w:pPr>
    <w:r>
      <w:fldChar w:fldCharType="begin"/>
    </w:r>
    <w:r>
      <w:instrText>PAGE   \* MERGEFORMAT</w:instrText>
    </w:r>
    <w:r>
      <w:fldChar w:fldCharType="separate"/>
    </w:r>
    <w:r w:rsidR="006510F3" w:rsidRPr="006510F3">
      <w:rPr>
        <w:noProof/>
        <w:lang w:val="zh-CN"/>
      </w:rPr>
      <w:t>113</w:t>
    </w:r>
    <w:r>
      <w:fldChar w:fldCharType="end"/>
    </w:r>
  </w:p>
  <w:p w14:paraId="0A016F1D" w14:textId="77777777" w:rsidR="00713B0C" w:rsidRDefault="00713B0C">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D6016" w14:textId="77777777" w:rsidR="00EF613D" w:rsidRDefault="00EF613D">
      <w:r>
        <w:separator/>
      </w:r>
    </w:p>
  </w:footnote>
  <w:footnote w:type="continuationSeparator" w:id="0">
    <w:p w14:paraId="55A0C1D6" w14:textId="77777777" w:rsidR="00EF613D" w:rsidRDefault="00EF61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41913" w14:textId="18ABD2E8" w:rsidR="00713B0C" w:rsidRDefault="00713B0C">
    <w:pPr>
      <w:pStyle w:val="af9"/>
      <w:jc w:val="both"/>
    </w:pPr>
    <w:r>
      <w:rPr>
        <w:rFonts w:hint="eastAsia"/>
      </w:rPr>
      <w:t>富荣富兴纯债债券型证券投资基金更新的招募说明书（</w:t>
    </w:r>
    <w:r w:rsidR="00283E47">
      <w:rPr>
        <w:rFonts w:hint="eastAsia"/>
      </w:rPr>
      <w:t>2024</w:t>
    </w:r>
    <w:r w:rsidR="00283E47">
      <w:rPr>
        <w:rFonts w:hint="eastAsia"/>
      </w:rPr>
      <w:t>年第</w:t>
    </w:r>
    <w:r w:rsidR="00283E47">
      <w:rPr>
        <w:rFonts w:hint="eastAsia"/>
      </w:rPr>
      <w:t>1</w:t>
    </w:r>
    <w:r w:rsidR="00283E47">
      <w:rPr>
        <w:rFonts w:hint="eastAsia"/>
      </w:rPr>
      <w:t>号</w:t>
    </w:r>
    <w:r>
      <w:rPr>
        <w:rFonts w:hint="eastAsia"/>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279C3" w14:textId="77777777" w:rsidR="00713B0C" w:rsidRDefault="00713B0C">
    <w:pPr>
      <w:pStyle w:val="af9"/>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C17B4" w14:textId="1C14B9BD" w:rsidR="00713B0C" w:rsidRDefault="00713B0C">
    <w:pPr>
      <w:pStyle w:val="af9"/>
      <w:jc w:val="left"/>
    </w:pPr>
    <w:r>
      <w:rPr>
        <w:rFonts w:hint="eastAsia"/>
      </w:rPr>
      <w:t>富荣富兴纯债债券型证券投资基金更新的招募说明书（</w:t>
    </w:r>
    <w:r w:rsidR="00283E47">
      <w:rPr>
        <w:rFonts w:hint="eastAsia"/>
      </w:rPr>
      <w:t>2024</w:t>
    </w:r>
    <w:r w:rsidR="00283E47">
      <w:rPr>
        <w:rFonts w:hint="eastAsia"/>
      </w:rPr>
      <w:t>年第</w:t>
    </w:r>
    <w:r w:rsidR="00283E47">
      <w:rPr>
        <w:rFonts w:hint="eastAsia"/>
      </w:rPr>
      <w:t>1</w:t>
    </w:r>
    <w:r w:rsidR="00283E47">
      <w:rPr>
        <w:rFonts w:hint="eastAsia"/>
      </w:rPr>
      <w:t>号</w:t>
    </w:r>
    <w:r>
      <w:rPr>
        <w:rFonts w:hint="eastAsia"/>
      </w:rPr>
      <w:t>）</w:t>
    </w:r>
    <w:r>
      <w:rPr>
        <w:rFonts w:hint="eastAsia"/>
      </w:rPr>
      <w:t xml:space="preserve">             </w:t>
    </w:r>
    <w:r>
      <w:t xml:space="preserve">                              </w:t>
    </w:r>
  </w:p>
  <w:p w14:paraId="3F764CBA" w14:textId="77777777" w:rsidR="00713B0C" w:rsidRDefault="00713B0C"/>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D057A" w14:textId="77777777" w:rsidR="00713B0C" w:rsidRDefault="00713B0C">
    <w:pPr>
      <w:pBdr>
        <w:bottom w:val="single" w:sz="4" w:space="1" w:color="auto"/>
      </w:pBdr>
      <w:rPr>
        <w:sz w:val="18"/>
        <w:szCs w:val="18"/>
      </w:rPr>
    </w:pPr>
    <w:r>
      <w:rPr>
        <w:rFonts w:hint="eastAsia"/>
        <w:sz w:val="18"/>
        <w:szCs w:val="18"/>
      </w:rPr>
      <w:t>富荣富兴纯债债券型证券投资基金招募说明书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83185" w14:textId="534157B0" w:rsidR="00713B0C" w:rsidRDefault="00713B0C">
    <w:pPr>
      <w:pBdr>
        <w:bottom w:val="single" w:sz="4" w:space="1" w:color="auto"/>
      </w:pBdr>
      <w:rPr>
        <w:sz w:val="18"/>
        <w:szCs w:val="18"/>
      </w:rPr>
    </w:pPr>
    <w:r>
      <w:rPr>
        <w:rFonts w:hint="eastAsia"/>
        <w:sz w:val="18"/>
        <w:szCs w:val="18"/>
      </w:rPr>
      <w:t>富荣富兴纯债债券型证券投资基金更新的招募说明书（</w:t>
    </w:r>
    <w:r w:rsidR="00283E47">
      <w:rPr>
        <w:rFonts w:hint="eastAsia"/>
        <w:sz w:val="18"/>
        <w:szCs w:val="18"/>
      </w:rPr>
      <w:t>2024</w:t>
    </w:r>
    <w:r w:rsidR="00283E47">
      <w:rPr>
        <w:rFonts w:hint="eastAsia"/>
        <w:sz w:val="18"/>
        <w:szCs w:val="18"/>
      </w:rPr>
      <w:t>年第</w:t>
    </w:r>
    <w:r w:rsidR="00283E47">
      <w:rPr>
        <w:rFonts w:hint="eastAsia"/>
        <w:sz w:val="18"/>
        <w:szCs w:val="18"/>
      </w:rPr>
      <w:t>1</w:t>
    </w:r>
    <w:r w:rsidR="00283E47">
      <w:rPr>
        <w:rFonts w:hint="eastAsia"/>
        <w:sz w:val="18"/>
        <w:szCs w:val="18"/>
      </w:rPr>
      <w:t>号</w:t>
    </w:r>
    <w:r>
      <w:rPr>
        <w:rFonts w:hint="eastAsia"/>
        <w:sz w:val="18"/>
        <w:szCs w:val="1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CD5C354"/>
    <w:multiLevelType w:val="singleLevel"/>
    <w:tmpl w:val="ECD5C354"/>
    <w:lvl w:ilvl="0">
      <w:start w:val="3"/>
      <w:numFmt w:val="chineseCounting"/>
      <w:suff w:val="nothing"/>
      <w:lvlText w:val="%1、"/>
      <w:lvlJc w:val="left"/>
      <w:rPr>
        <w:rFonts w:hint="eastAsia"/>
      </w:rPr>
    </w:lvl>
  </w:abstractNum>
  <w:abstractNum w:abstractNumId="1" w15:restartNumberingAfterBreak="0">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15:restartNumberingAfterBreak="0">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5" w15:restartNumberingAfterBreak="0">
    <w:nsid w:val="7F215802"/>
    <w:multiLevelType w:val="multilevel"/>
    <w:tmpl w:val="7F215802"/>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02116329">
    <w:abstractNumId w:val="3"/>
  </w:num>
  <w:num w:numId="2" w16cid:durableId="1295408260">
    <w:abstractNumId w:val="1"/>
  </w:num>
  <w:num w:numId="3" w16cid:durableId="1783767083">
    <w:abstractNumId w:val="2"/>
  </w:num>
  <w:num w:numId="4" w16cid:durableId="1484811373">
    <w:abstractNumId w:val="4"/>
  </w:num>
  <w:num w:numId="5" w16cid:durableId="776560002">
    <w:abstractNumId w:val="0"/>
  </w:num>
  <w:num w:numId="6" w16cid:durableId="18364157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E9"/>
    <w:rsid w:val="000009A3"/>
    <w:rsid w:val="00001115"/>
    <w:rsid w:val="000011E4"/>
    <w:rsid w:val="00004804"/>
    <w:rsid w:val="00005B19"/>
    <w:rsid w:val="00005F84"/>
    <w:rsid w:val="00005F8E"/>
    <w:rsid w:val="0000670B"/>
    <w:rsid w:val="00007741"/>
    <w:rsid w:val="00010FF4"/>
    <w:rsid w:val="000118B7"/>
    <w:rsid w:val="000124E4"/>
    <w:rsid w:val="00012F8D"/>
    <w:rsid w:val="00014B1E"/>
    <w:rsid w:val="00015648"/>
    <w:rsid w:val="00016241"/>
    <w:rsid w:val="00016968"/>
    <w:rsid w:val="00017120"/>
    <w:rsid w:val="00017691"/>
    <w:rsid w:val="000177F3"/>
    <w:rsid w:val="00017A0C"/>
    <w:rsid w:val="00020CDF"/>
    <w:rsid w:val="00021549"/>
    <w:rsid w:val="0002185B"/>
    <w:rsid w:val="000230D8"/>
    <w:rsid w:val="00023946"/>
    <w:rsid w:val="000248F5"/>
    <w:rsid w:val="00025B1A"/>
    <w:rsid w:val="000275A0"/>
    <w:rsid w:val="00027E1B"/>
    <w:rsid w:val="00030B33"/>
    <w:rsid w:val="00034BDA"/>
    <w:rsid w:val="00035603"/>
    <w:rsid w:val="0004048E"/>
    <w:rsid w:val="000410B3"/>
    <w:rsid w:val="00041294"/>
    <w:rsid w:val="00042559"/>
    <w:rsid w:val="0004334D"/>
    <w:rsid w:val="00044F2F"/>
    <w:rsid w:val="00045C27"/>
    <w:rsid w:val="00047255"/>
    <w:rsid w:val="00047BCA"/>
    <w:rsid w:val="0005125E"/>
    <w:rsid w:val="000530C8"/>
    <w:rsid w:val="000574F9"/>
    <w:rsid w:val="00057908"/>
    <w:rsid w:val="00060B21"/>
    <w:rsid w:val="00060F29"/>
    <w:rsid w:val="00061060"/>
    <w:rsid w:val="000613B4"/>
    <w:rsid w:val="00062602"/>
    <w:rsid w:val="0006296A"/>
    <w:rsid w:val="000635C2"/>
    <w:rsid w:val="00064807"/>
    <w:rsid w:val="000649CA"/>
    <w:rsid w:val="0006518B"/>
    <w:rsid w:val="000653BA"/>
    <w:rsid w:val="000656E0"/>
    <w:rsid w:val="00066685"/>
    <w:rsid w:val="00070220"/>
    <w:rsid w:val="00071D4E"/>
    <w:rsid w:val="000724FF"/>
    <w:rsid w:val="000726D5"/>
    <w:rsid w:val="00072C64"/>
    <w:rsid w:val="000739FF"/>
    <w:rsid w:val="000767A0"/>
    <w:rsid w:val="00076FB8"/>
    <w:rsid w:val="00081796"/>
    <w:rsid w:val="0008195C"/>
    <w:rsid w:val="00082203"/>
    <w:rsid w:val="000823B6"/>
    <w:rsid w:val="00082507"/>
    <w:rsid w:val="00082F38"/>
    <w:rsid w:val="00086635"/>
    <w:rsid w:val="00086A37"/>
    <w:rsid w:val="00086E93"/>
    <w:rsid w:val="00090DEF"/>
    <w:rsid w:val="0009161B"/>
    <w:rsid w:val="0009175C"/>
    <w:rsid w:val="000925A8"/>
    <w:rsid w:val="0009270F"/>
    <w:rsid w:val="000945FF"/>
    <w:rsid w:val="000959CB"/>
    <w:rsid w:val="0009748F"/>
    <w:rsid w:val="0009794A"/>
    <w:rsid w:val="00097DFC"/>
    <w:rsid w:val="000A11E3"/>
    <w:rsid w:val="000A13D2"/>
    <w:rsid w:val="000A19F0"/>
    <w:rsid w:val="000A26E3"/>
    <w:rsid w:val="000A27DB"/>
    <w:rsid w:val="000A2C3D"/>
    <w:rsid w:val="000A5C0A"/>
    <w:rsid w:val="000A62A4"/>
    <w:rsid w:val="000A688D"/>
    <w:rsid w:val="000A6EDE"/>
    <w:rsid w:val="000A7748"/>
    <w:rsid w:val="000A7D4A"/>
    <w:rsid w:val="000B00C6"/>
    <w:rsid w:val="000B0134"/>
    <w:rsid w:val="000B0408"/>
    <w:rsid w:val="000B1D0F"/>
    <w:rsid w:val="000B4FF9"/>
    <w:rsid w:val="000B5BAA"/>
    <w:rsid w:val="000B699E"/>
    <w:rsid w:val="000B69B6"/>
    <w:rsid w:val="000B743E"/>
    <w:rsid w:val="000B7D56"/>
    <w:rsid w:val="000C3479"/>
    <w:rsid w:val="000C35FD"/>
    <w:rsid w:val="000C361C"/>
    <w:rsid w:val="000C376A"/>
    <w:rsid w:val="000C46DF"/>
    <w:rsid w:val="000C4BFD"/>
    <w:rsid w:val="000C5118"/>
    <w:rsid w:val="000C59F0"/>
    <w:rsid w:val="000C78B5"/>
    <w:rsid w:val="000C7A58"/>
    <w:rsid w:val="000C7A9E"/>
    <w:rsid w:val="000C7BA8"/>
    <w:rsid w:val="000D0203"/>
    <w:rsid w:val="000D087F"/>
    <w:rsid w:val="000D0CF9"/>
    <w:rsid w:val="000D1F2C"/>
    <w:rsid w:val="000D27C6"/>
    <w:rsid w:val="000D3394"/>
    <w:rsid w:val="000D40D0"/>
    <w:rsid w:val="000D4F6A"/>
    <w:rsid w:val="000D53EF"/>
    <w:rsid w:val="000D5DC2"/>
    <w:rsid w:val="000D71DD"/>
    <w:rsid w:val="000D78D8"/>
    <w:rsid w:val="000E0060"/>
    <w:rsid w:val="000E05FF"/>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26F5"/>
    <w:rsid w:val="00112F53"/>
    <w:rsid w:val="001145B4"/>
    <w:rsid w:val="001159F7"/>
    <w:rsid w:val="00121044"/>
    <w:rsid w:val="00121A24"/>
    <w:rsid w:val="00121C44"/>
    <w:rsid w:val="00122F78"/>
    <w:rsid w:val="00124B39"/>
    <w:rsid w:val="001250EA"/>
    <w:rsid w:val="00125CEE"/>
    <w:rsid w:val="001267BA"/>
    <w:rsid w:val="00126C62"/>
    <w:rsid w:val="001278E3"/>
    <w:rsid w:val="001305DF"/>
    <w:rsid w:val="00130A79"/>
    <w:rsid w:val="0013242A"/>
    <w:rsid w:val="001333C0"/>
    <w:rsid w:val="001348B3"/>
    <w:rsid w:val="00135E0F"/>
    <w:rsid w:val="00136938"/>
    <w:rsid w:val="001400DB"/>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C95"/>
    <w:rsid w:val="00171D69"/>
    <w:rsid w:val="00172158"/>
    <w:rsid w:val="0017297B"/>
    <w:rsid w:val="00173541"/>
    <w:rsid w:val="001737A0"/>
    <w:rsid w:val="00173F90"/>
    <w:rsid w:val="001754BD"/>
    <w:rsid w:val="00176AED"/>
    <w:rsid w:val="001773BF"/>
    <w:rsid w:val="001774EC"/>
    <w:rsid w:val="00180E22"/>
    <w:rsid w:val="00180EA6"/>
    <w:rsid w:val="00181904"/>
    <w:rsid w:val="0018336E"/>
    <w:rsid w:val="00183E84"/>
    <w:rsid w:val="0018538D"/>
    <w:rsid w:val="00185B77"/>
    <w:rsid w:val="0018608E"/>
    <w:rsid w:val="00186FFC"/>
    <w:rsid w:val="0019005D"/>
    <w:rsid w:val="001911A9"/>
    <w:rsid w:val="001913E3"/>
    <w:rsid w:val="0019160C"/>
    <w:rsid w:val="00191655"/>
    <w:rsid w:val="0019397A"/>
    <w:rsid w:val="001939F8"/>
    <w:rsid w:val="001949EB"/>
    <w:rsid w:val="00195224"/>
    <w:rsid w:val="00195511"/>
    <w:rsid w:val="00196047"/>
    <w:rsid w:val="0019671E"/>
    <w:rsid w:val="00196FBE"/>
    <w:rsid w:val="00197064"/>
    <w:rsid w:val="001975F2"/>
    <w:rsid w:val="001A0310"/>
    <w:rsid w:val="001A047C"/>
    <w:rsid w:val="001A0A48"/>
    <w:rsid w:val="001A158D"/>
    <w:rsid w:val="001A2001"/>
    <w:rsid w:val="001A2B0D"/>
    <w:rsid w:val="001A2C46"/>
    <w:rsid w:val="001A3320"/>
    <w:rsid w:val="001A3560"/>
    <w:rsid w:val="001A3E92"/>
    <w:rsid w:val="001A5B53"/>
    <w:rsid w:val="001A5B67"/>
    <w:rsid w:val="001A5BF5"/>
    <w:rsid w:val="001A5D8E"/>
    <w:rsid w:val="001A728B"/>
    <w:rsid w:val="001A7ED4"/>
    <w:rsid w:val="001B18A6"/>
    <w:rsid w:val="001B1AFD"/>
    <w:rsid w:val="001B2BE1"/>
    <w:rsid w:val="001B4541"/>
    <w:rsid w:val="001B4FAD"/>
    <w:rsid w:val="001B5077"/>
    <w:rsid w:val="001B54E7"/>
    <w:rsid w:val="001B6291"/>
    <w:rsid w:val="001C2E5E"/>
    <w:rsid w:val="001C4B8E"/>
    <w:rsid w:val="001C4D51"/>
    <w:rsid w:val="001C54B9"/>
    <w:rsid w:val="001C634E"/>
    <w:rsid w:val="001C6D1C"/>
    <w:rsid w:val="001C71C9"/>
    <w:rsid w:val="001C797A"/>
    <w:rsid w:val="001D083D"/>
    <w:rsid w:val="001D099C"/>
    <w:rsid w:val="001D0B03"/>
    <w:rsid w:val="001D1997"/>
    <w:rsid w:val="001D1D1E"/>
    <w:rsid w:val="001D24D8"/>
    <w:rsid w:val="001D2FAD"/>
    <w:rsid w:val="001D4C4A"/>
    <w:rsid w:val="001D6C21"/>
    <w:rsid w:val="001E1153"/>
    <w:rsid w:val="001E1F17"/>
    <w:rsid w:val="001E22A5"/>
    <w:rsid w:val="001F07FE"/>
    <w:rsid w:val="001F2467"/>
    <w:rsid w:val="001F2953"/>
    <w:rsid w:val="001F37C4"/>
    <w:rsid w:val="001F4103"/>
    <w:rsid w:val="001F56C7"/>
    <w:rsid w:val="001F6342"/>
    <w:rsid w:val="001F65D7"/>
    <w:rsid w:val="001F7E62"/>
    <w:rsid w:val="002009EC"/>
    <w:rsid w:val="002020EF"/>
    <w:rsid w:val="002021A7"/>
    <w:rsid w:val="00202250"/>
    <w:rsid w:val="002026FF"/>
    <w:rsid w:val="00202F67"/>
    <w:rsid w:val="00205673"/>
    <w:rsid w:val="002056FC"/>
    <w:rsid w:val="00205BE3"/>
    <w:rsid w:val="00212051"/>
    <w:rsid w:val="002125BF"/>
    <w:rsid w:val="0021267F"/>
    <w:rsid w:val="00212BCA"/>
    <w:rsid w:val="0021351B"/>
    <w:rsid w:val="00213977"/>
    <w:rsid w:val="00215426"/>
    <w:rsid w:val="00215434"/>
    <w:rsid w:val="00217DB3"/>
    <w:rsid w:val="00217ED0"/>
    <w:rsid w:val="00220DC5"/>
    <w:rsid w:val="002214FF"/>
    <w:rsid w:val="00221B33"/>
    <w:rsid w:val="00223D50"/>
    <w:rsid w:val="002246BF"/>
    <w:rsid w:val="00224E6D"/>
    <w:rsid w:val="00225865"/>
    <w:rsid w:val="00225CD1"/>
    <w:rsid w:val="00226DBA"/>
    <w:rsid w:val="00232621"/>
    <w:rsid w:val="002330BB"/>
    <w:rsid w:val="002349AC"/>
    <w:rsid w:val="00235796"/>
    <w:rsid w:val="00236A5F"/>
    <w:rsid w:val="00237009"/>
    <w:rsid w:val="002376B3"/>
    <w:rsid w:val="00240D4C"/>
    <w:rsid w:val="00241335"/>
    <w:rsid w:val="00241612"/>
    <w:rsid w:val="00243B12"/>
    <w:rsid w:val="00245246"/>
    <w:rsid w:val="0024541D"/>
    <w:rsid w:val="00245B4A"/>
    <w:rsid w:val="002463A3"/>
    <w:rsid w:val="00247477"/>
    <w:rsid w:val="00247D49"/>
    <w:rsid w:val="0025087F"/>
    <w:rsid w:val="00250A4F"/>
    <w:rsid w:val="00251860"/>
    <w:rsid w:val="00251C22"/>
    <w:rsid w:val="00251D29"/>
    <w:rsid w:val="00253DBB"/>
    <w:rsid w:val="00253FB9"/>
    <w:rsid w:val="0025462E"/>
    <w:rsid w:val="00254671"/>
    <w:rsid w:val="00254C0F"/>
    <w:rsid w:val="002550DF"/>
    <w:rsid w:val="002552CB"/>
    <w:rsid w:val="00255E4D"/>
    <w:rsid w:val="00256CE7"/>
    <w:rsid w:val="0026104F"/>
    <w:rsid w:val="002627F4"/>
    <w:rsid w:val="00262BB6"/>
    <w:rsid w:val="00263479"/>
    <w:rsid w:val="00263902"/>
    <w:rsid w:val="002642F6"/>
    <w:rsid w:val="002644DA"/>
    <w:rsid w:val="00264CE3"/>
    <w:rsid w:val="00264E0A"/>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3202"/>
    <w:rsid w:val="00283552"/>
    <w:rsid w:val="00283E47"/>
    <w:rsid w:val="002840C3"/>
    <w:rsid w:val="00284369"/>
    <w:rsid w:val="002846D1"/>
    <w:rsid w:val="0028799D"/>
    <w:rsid w:val="00287B75"/>
    <w:rsid w:val="00290C74"/>
    <w:rsid w:val="00290FAA"/>
    <w:rsid w:val="00293F5B"/>
    <w:rsid w:val="00294301"/>
    <w:rsid w:val="002946EC"/>
    <w:rsid w:val="002950D6"/>
    <w:rsid w:val="0029529E"/>
    <w:rsid w:val="00295DCD"/>
    <w:rsid w:val="002978B9"/>
    <w:rsid w:val="00297916"/>
    <w:rsid w:val="002A1933"/>
    <w:rsid w:val="002A2EFD"/>
    <w:rsid w:val="002A32B6"/>
    <w:rsid w:val="002A39A3"/>
    <w:rsid w:val="002A4740"/>
    <w:rsid w:val="002A5D85"/>
    <w:rsid w:val="002A774A"/>
    <w:rsid w:val="002B0449"/>
    <w:rsid w:val="002B0463"/>
    <w:rsid w:val="002B070C"/>
    <w:rsid w:val="002B246B"/>
    <w:rsid w:val="002B258E"/>
    <w:rsid w:val="002B3E37"/>
    <w:rsid w:val="002B3F8C"/>
    <w:rsid w:val="002B4C0E"/>
    <w:rsid w:val="002B4D2F"/>
    <w:rsid w:val="002B5171"/>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4342"/>
    <w:rsid w:val="002D534E"/>
    <w:rsid w:val="002D53B4"/>
    <w:rsid w:val="002D53E4"/>
    <w:rsid w:val="002D553A"/>
    <w:rsid w:val="002E0549"/>
    <w:rsid w:val="002E10E4"/>
    <w:rsid w:val="002E39AF"/>
    <w:rsid w:val="002E49AC"/>
    <w:rsid w:val="002E53F9"/>
    <w:rsid w:val="002E5BE6"/>
    <w:rsid w:val="002E6630"/>
    <w:rsid w:val="002E7B9F"/>
    <w:rsid w:val="002F0AAC"/>
    <w:rsid w:val="002F207D"/>
    <w:rsid w:val="002F2488"/>
    <w:rsid w:val="002F38F8"/>
    <w:rsid w:val="002F46BA"/>
    <w:rsid w:val="002F630F"/>
    <w:rsid w:val="002F6CD1"/>
    <w:rsid w:val="002F7487"/>
    <w:rsid w:val="002F771F"/>
    <w:rsid w:val="00302C06"/>
    <w:rsid w:val="00304633"/>
    <w:rsid w:val="00304714"/>
    <w:rsid w:val="00306F17"/>
    <w:rsid w:val="003070EF"/>
    <w:rsid w:val="003105BD"/>
    <w:rsid w:val="0031377C"/>
    <w:rsid w:val="00316126"/>
    <w:rsid w:val="00317B96"/>
    <w:rsid w:val="00321B3D"/>
    <w:rsid w:val="00322AC5"/>
    <w:rsid w:val="00322E78"/>
    <w:rsid w:val="00323478"/>
    <w:rsid w:val="00323965"/>
    <w:rsid w:val="003244D4"/>
    <w:rsid w:val="003245C1"/>
    <w:rsid w:val="00325CA3"/>
    <w:rsid w:val="00326E24"/>
    <w:rsid w:val="00327166"/>
    <w:rsid w:val="0033116B"/>
    <w:rsid w:val="00331A4D"/>
    <w:rsid w:val="00332CF5"/>
    <w:rsid w:val="0033359F"/>
    <w:rsid w:val="003339E1"/>
    <w:rsid w:val="00333C4B"/>
    <w:rsid w:val="00336BC6"/>
    <w:rsid w:val="003407D1"/>
    <w:rsid w:val="00340B29"/>
    <w:rsid w:val="00341DA2"/>
    <w:rsid w:val="003455CF"/>
    <w:rsid w:val="003464D7"/>
    <w:rsid w:val="003469A9"/>
    <w:rsid w:val="00347BC6"/>
    <w:rsid w:val="00350153"/>
    <w:rsid w:val="00350C38"/>
    <w:rsid w:val="00351124"/>
    <w:rsid w:val="00351DB0"/>
    <w:rsid w:val="00353399"/>
    <w:rsid w:val="00357495"/>
    <w:rsid w:val="003578C4"/>
    <w:rsid w:val="00360141"/>
    <w:rsid w:val="003606BC"/>
    <w:rsid w:val="00360E8F"/>
    <w:rsid w:val="0036178E"/>
    <w:rsid w:val="00361BE5"/>
    <w:rsid w:val="00362599"/>
    <w:rsid w:val="00363733"/>
    <w:rsid w:val="00364072"/>
    <w:rsid w:val="00364DE9"/>
    <w:rsid w:val="00365165"/>
    <w:rsid w:val="00366928"/>
    <w:rsid w:val="00371647"/>
    <w:rsid w:val="003720E3"/>
    <w:rsid w:val="003727FC"/>
    <w:rsid w:val="00372F95"/>
    <w:rsid w:val="00373467"/>
    <w:rsid w:val="003748C8"/>
    <w:rsid w:val="003748E6"/>
    <w:rsid w:val="00374F0E"/>
    <w:rsid w:val="00375262"/>
    <w:rsid w:val="00377F3F"/>
    <w:rsid w:val="00381328"/>
    <w:rsid w:val="00381786"/>
    <w:rsid w:val="00382EEF"/>
    <w:rsid w:val="00384A5F"/>
    <w:rsid w:val="003851B3"/>
    <w:rsid w:val="00385444"/>
    <w:rsid w:val="003874AC"/>
    <w:rsid w:val="003901AA"/>
    <w:rsid w:val="003909C4"/>
    <w:rsid w:val="00390C99"/>
    <w:rsid w:val="0039278F"/>
    <w:rsid w:val="00393395"/>
    <w:rsid w:val="00393F7D"/>
    <w:rsid w:val="00393F8E"/>
    <w:rsid w:val="003945A2"/>
    <w:rsid w:val="00395461"/>
    <w:rsid w:val="00395DCF"/>
    <w:rsid w:val="003A111B"/>
    <w:rsid w:val="003A11B8"/>
    <w:rsid w:val="003A2D38"/>
    <w:rsid w:val="003A373F"/>
    <w:rsid w:val="003A4942"/>
    <w:rsid w:val="003A4CEC"/>
    <w:rsid w:val="003A51F6"/>
    <w:rsid w:val="003A564C"/>
    <w:rsid w:val="003A72E2"/>
    <w:rsid w:val="003B0189"/>
    <w:rsid w:val="003B01A4"/>
    <w:rsid w:val="003B0D9E"/>
    <w:rsid w:val="003B11CE"/>
    <w:rsid w:val="003B166B"/>
    <w:rsid w:val="003B2190"/>
    <w:rsid w:val="003B330F"/>
    <w:rsid w:val="003B34A5"/>
    <w:rsid w:val="003B5571"/>
    <w:rsid w:val="003B5B6A"/>
    <w:rsid w:val="003B67E5"/>
    <w:rsid w:val="003B748B"/>
    <w:rsid w:val="003B752E"/>
    <w:rsid w:val="003B75A5"/>
    <w:rsid w:val="003C0123"/>
    <w:rsid w:val="003C0526"/>
    <w:rsid w:val="003C07D1"/>
    <w:rsid w:val="003C0C7C"/>
    <w:rsid w:val="003C185C"/>
    <w:rsid w:val="003C3DE8"/>
    <w:rsid w:val="003C3FCC"/>
    <w:rsid w:val="003C4396"/>
    <w:rsid w:val="003C4743"/>
    <w:rsid w:val="003C5C83"/>
    <w:rsid w:val="003C62EB"/>
    <w:rsid w:val="003D059F"/>
    <w:rsid w:val="003D06F8"/>
    <w:rsid w:val="003D0F11"/>
    <w:rsid w:val="003D768C"/>
    <w:rsid w:val="003E1E24"/>
    <w:rsid w:val="003E395F"/>
    <w:rsid w:val="003E3A93"/>
    <w:rsid w:val="003E4D43"/>
    <w:rsid w:val="003F0026"/>
    <w:rsid w:val="003F2662"/>
    <w:rsid w:val="003F7B71"/>
    <w:rsid w:val="00401D72"/>
    <w:rsid w:val="00403304"/>
    <w:rsid w:val="00407594"/>
    <w:rsid w:val="004077A8"/>
    <w:rsid w:val="004078AC"/>
    <w:rsid w:val="00407A0E"/>
    <w:rsid w:val="00411A60"/>
    <w:rsid w:val="004120C0"/>
    <w:rsid w:val="00412CEC"/>
    <w:rsid w:val="00413D7E"/>
    <w:rsid w:val="0041532B"/>
    <w:rsid w:val="00415424"/>
    <w:rsid w:val="004155D6"/>
    <w:rsid w:val="004158F4"/>
    <w:rsid w:val="004168BA"/>
    <w:rsid w:val="00417173"/>
    <w:rsid w:val="0041786D"/>
    <w:rsid w:val="0042072A"/>
    <w:rsid w:val="0042095D"/>
    <w:rsid w:val="00420982"/>
    <w:rsid w:val="004225D1"/>
    <w:rsid w:val="00423361"/>
    <w:rsid w:val="00424E70"/>
    <w:rsid w:val="00425B70"/>
    <w:rsid w:val="00425E89"/>
    <w:rsid w:val="004272A0"/>
    <w:rsid w:val="00427335"/>
    <w:rsid w:val="004304EC"/>
    <w:rsid w:val="00432314"/>
    <w:rsid w:val="0043510F"/>
    <w:rsid w:val="00436B26"/>
    <w:rsid w:val="00437238"/>
    <w:rsid w:val="004376C3"/>
    <w:rsid w:val="004404D5"/>
    <w:rsid w:val="004409C4"/>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0ACC"/>
    <w:rsid w:val="004628CF"/>
    <w:rsid w:val="00462C61"/>
    <w:rsid w:val="00462DE1"/>
    <w:rsid w:val="00464147"/>
    <w:rsid w:val="004645F4"/>
    <w:rsid w:val="004648A3"/>
    <w:rsid w:val="0046658A"/>
    <w:rsid w:val="00467037"/>
    <w:rsid w:val="004676ED"/>
    <w:rsid w:val="004717DC"/>
    <w:rsid w:val="00476567"/>
    <w:rsid w:val="004772D0"/>
    <w:rsid w:val="00477523"/>
    <w:rsid w:val="00481D46"/>
    <w:rsid w:val="00484811"/>
    <w:rsid w:val="00484CD7"/>
    <w:rsid w:val="004861B4"/>
    <w:rsid w:val="00487B59"/>
    <w:rsid w:val="00491F2E"/>
    <w:rsid w:val="00492608"/>
    <w:rsid w:val="00494084"/>
    <w:rsid w:val="00494834"/>
    <w:rsid w:val="004950AA"/>
    <w:rsid w:val="00496C01"/>
    <w:rsid w:val="004A37D9"/>
    <w:rsid w:val="004A4092"/>
    <w:rsid w:val="004A41F4"/>
    <w:rsid w:val="004A4EB2"/>
    <w:rsid w:val="004A54C0"/>
    <w:rsid w:val="004B2132"/>
    <w:rsid w:val="004B4490"/>
    <w:rsid w:val="004B50B2"/>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1FBF"/>
    <w:rsid w:val="004E32A4"/>
    <w:rsid w:val="004E350F"/>
    <w:rsid w:val="004E5D54"/>
    <w:rsid w:val="004E5EB1"/>
    <w:rsid w:val="004E6C04"/>
    <w:rsid w:val="004E7060"/>
    <w:rsid w:val="004F004F"/>
    <w:rsid w:val="004F05E2"/>
    <w:rsid w:val="004F1824"/>
    <w:rsid w:val="004F1D8D"/>
    <w:rsid w:val="004F2450"/>
    <w:rsid w:val="004F3C21"/>
    <w:rsid w:val="004F432D"/>
    <w:rsid w:val="004F4750"/>
    <w:rsid w:val="004F5102"/>
    <w:rsid w:val="004F5EFA"/>
    <w:rsid w:val="004F6180"/>
    <w:rsid w:val="004F6E5F"/>
    <w:rsid w:val="004F6EBB"/>
    <w:rsid w:val="004F768E"/>
    <w:rsid w:val="00501959"/>
    <w:rsid w:val="0050198D"/>
    <w:rsid w:val="00502F3F"/>
    <w:rsid w:val="00505125"/>
    <w:rsid w:val="00505440"/>
    <w:rsid w:val="0050592E"/>
    <w:rsid w:val="0050769F"/>
    <w:rsid w:val="005078EF"/>
    <w:rsid w:val="00510F8F"/>
    <w:rsid w:val="00511122"/>
    <w:rsid w:val="00512653"/>
    <w:rsid w:val="00512AF1"/>
    <w:rsid w:val="0051310F"/>
    <w:rsid w:val="0051350C"/>
    <w:rsid w:val="00513FE8"/>
    <w:rsid w:val="00514876"/>
    <w:rsid w:val="00515F2D"/>
    <w:rsid w:val="00517897"/>
    <w:rsid w:val="00520D5E"/>
    <w:rsid w:val="0052250D"/>
    <w:rsid w:val="00522BBC"/>
    <w:rsid w:val="0052367D"/>
    <w:rsid w:val="005243E7"/>
    <w:rsid w:val="00524472"/>
    <w:rsid w:val="0052461E"/>
    <w:rsid w:val="00525F31"/>
    <w:rsid w:val="005268DB"/>
    <w:rsid w:val="00527261"/>
    <w:rsid w:val="005315C9"/>
    <w:rsid w:val="00532E9B"/>
    <w:rsid w:val="00533C7B"/>
    <w:rsid w:val="0053490B"/>
    <w:rsid w:val="0054176B"/>
    <w:rsid w:val="00542F8B"/>
    <w:rsid w:val="00543D73"/>
    <w:rsid w:val="0054420E"/>
    <w:rsid w:val="00545203"/>
    <w:rsid w:val="00546B4F"/>
    <w:rsid w:val="00546F04"/>
    <w:rsid w:val="00547D1F"/>
    <w:rsid w:val="005529CC"/>
    <w:rsid w:val="00552E0F"/>
    <w:rsid w:val="00555263"/>
    <w:rsid w:val="00555F1A"/>
    <w:rsid w:val="005560E0"/>
    <w:rsid w:val="00556F24"/>
    <w:rsid w:val="00560746"/>
    <w:rsid w:val="00560E93"/>
    <w:rsid w:val="0056112F"/>
    <w:rsid w:val="005617DF"/>
    <w:rsid w:val="00561CBE"/>
    <w:rsid w:val="00562072"/>
    <w:rsid w:val="00563C23"/>
    <w:rsid w:val="00564445"/>
    <w:rsid w:val="00564E5F"/>
    <w:rsid w:val="00566FBA"/>
    <w:rsid w:val="0056754C"/>
    <w:rsid w:val="00567A20"/>
    <w:rsid w:val="005706C1"/>
    <w:rsid w:val="00570AA4"/>
    <w:rsid w:val="00572C6E"/>
    <w:rsid w:val="0057361D"/>
    <w:rsid w:val="00574A0E"/>
    <w:rsid w:val="0057565A"/>
    <w:rsid w:val="00575AB2"/>
    <w:rsid w:val="00575ADA"/>
    <w:rsid w:val="0057731C"/>
    <w:rsid w:val="00577A88"/>
    <w:rsid w:val="005800FB"/>
    <w:rsid w:val="00580D74"/>
    <w:rsid w:val="00580E4D"/>
    <w:rsid w:val="00582714"/>
    <w:rsid w:val="0058368D"/>
    <w:rsid w:val="00584756"/>
    <w:rsid w:val="005849BB"/>
    <w:rsid w:val="005852CE"/>
    <w:rsid w:val="00590470"/>
    <w:rsid w:val="005906BA"/>
    <w:rsid w:val="00591268"/>
    <w:rsid w:val="005926DC"/>
    <w:rsid w:val="00596F98"/>
    <w:rsid w:val="005A0911"/>
    <w:rsid w:val="005A0BD1"/>
    <w:rsid w:val="005A1AF6"/>
    <w:rsid w:val="005A4801"/>
    <w:rsid w:val="005A525D"/>
    <w:rsid w:val="005A66AB"/>
    <w:rsid w:val="005A6969"/>
    <w:rsid w:val="005A6C81"/>
    <w:rsid w:val="005A77E9"/>
    <w:rsid w:val="005A7918"/>
    <w:rsid w:val="005B0385"/>
    <w:rsid w:val="005B1CCC"/>
    <w:rsid w:val="005B2501"/>
    <w:rsid w:val="005B3325"/>
    <w:rsid w:val="005B5BA1"/>
    <w:rsid w:val="005B70B3"/>
    <w:rsid w:val="005B7730"/>
    <w:rsid w:val="005C0338"/>
    <w:rsid w:val="005C12F1"/>
    <w:rsid w:val="005C1985"/>
    <w:rsid w:val="005C2A9A"/>
    <w:rsid w:val="005C2EF6"/>
    <w:rsid w:val="005C4D83"/>
    <w:rsid w:val="005C7472"/>
    <w:rsid w:val="005C7637"/>
    <w:rsid w:val="005C7CD8"/>
    <w:rsid w:val="005D1600"/>
    <w:rsid w:val="005D250A"/>
    <w:rsid w:val="005D4375"/>
    <w:rsid w:val="005D6DD6"/>
    <w:rsid w:val="005D7D14"/>
    <w:rsid w:val="005E105C"/>
    <w:rsid w:val="005E1AB8"/>
    <w:rsid w:val="005E3972"/>
    <w:rsid w:val="005E3A0C"/>
    <w:rsid w:val="005E43CE"/>
    <w:rsid w:val="005E52CE"/>
    <w:rsid w:val="005E5737"/>
    <w:rsid w:val="005E6930"/>
    <w:rsid w:val="005E7DBF"/>
    <w:rsid w:val="005F1C46"/>
    <w:rsid w:val="005F4903"/>
    <w:rsid w:val="005F5483"/>
    <w:rsid w:val="005F76A6"/>
    <w:rsid w:val="005F7E1C"/>
    <w:rsid w:val="00600149"/>
    <w:rsid w:val="0060057A"/>
    <w:rsid w:val="00601AAE"/>
    <w:rsid w:val="00603847"/>
    <w:rsid w:val="0060626F"/>
    <w:rsid w:val="006063AF"/>
    <w:rsid w:val="00606F94"/>
    <w:rsid w:val="00610687"/>
    <w:rsid w:val="006116E5"/>
    <w:rsid w:val="0061312B"/>
    <w:rsid w:val="00613600"/>
    <w:rsid w:val="006138A2"/>
    <w:rsid w:val="00613C83"/>
    <w:rsid w:val="00616063"/>
    <w:rsid w:val="00616D38"/>
    <w:rsid w:val="00617907"/>
    <w:rsid w:val="006204FA"/>
    <w:rsid w:val="00622A51"/>
    <w:rsid w:val="00622BD5"/>
    <w:rsid w:val="006234FB"/>
    <w:rsid w:val="006245EA"/>
    <w:rsid w:val="006261B2"/>
    <w:rsid w:val="00627020"/>
    <w:rsid w:val="00627BAC"/>
    <w:rsid w:val="00630EAE"/>
    <w:rsid w:val="00631D96"/>
    <w:rsid w:val="00633597"/>
    <w:rsid w:val="006359C2"/>
    <w:rsid w:val="00636906"/>
    <w:rsid w:val="00637644"/>
    <w:rsid w:val="0064004E"/>
    <w:rsid w:val="006410D4"/>
    <w:rsid w:val="006412AE"/>
    <w:rsid w:val="0064141B"/>
    <w:rsid w:val="006415F1"/>
    <w:rsid w:val="00642BEA"/>
    <w:rsid w:val="0064435C"/>
    <w:rsid w:val="006446B6"/>
    <w:rsid w:val="00645764"/>
    <w:rsid w:val="00646533"/>
    <w:rsid w:val="006470CD"/>
    <w:rsid w:val="0064732A"/>
    <w:rsid w:val="00647F4B"/>
    <w:rsid w:val="00650490"/>
    <w:rsid w:val="00650522"/>
    <w:rsid w:val="006510F3"/>
    <w:rsid w:val="00651534"/>
    <w:rsid w:val="00651788"/>
    <w:rsid w:val="00651D2F"/>
    <w:rsid w:val="00654415"/>
    <w:rsid w:val="0065445E"/>
    <w:rsid w:val="0065449A"/>
    <w:rsid w:val="00654A27"/>
    <w:rsid w:val="00654D40"/>
    <w:rsid w:val="006554D7"/>
    <w:rsid w:val="00655C59"/>
    <w:rsid w:val="00655D42"/>
    <w:rsid w:val="006560A9"/>
    <w:rsid w:val="0066148F"/>
    <w:rsid w:val="00662937"/>
    <w:rsid w:val="00662940"/>
    <w:rsid w:val="00662B09"/>
    <w:rsid w:val="006637FB"/>
    <w:rsid w:val="00663F9F"/>
    <w:rsid w:val="00664B8D"/>
    <w:rsid w:val="006650B7"/>
    <w:rsid w:val="006650DC"/>
    <w:rsid w:val="00667995"/>
    <w:rsid w:val="00670187"/>
    <w:rsid w:val="00670566"/>
    <w:rsid w:val="00671A71"/>
    <w:rsid w:val="00672D0A"/>
    <w:rsid w:val="00674843"/>
    <w:rsid w:val="00675743"/>
    <w:rsid w:val="006759CA"/>
    <w:rsid w:val="00676461"/>
    <w:rsid w:val="00676D3F"/>
    <w:rsid w:val="006802F6"/>
    <w:rsid w:val="00681309"/>
    <w:rsid w:val="006816AB"/>
    <w:rsid w:val="00681A31"/>
    <w:rsid w:val="00684442"/>
    <w:rsid w:val="00685AA5"/>
    <w:rsid w:val="00686D94"/>
    <w:rsid w:val="0068763B"/>
    <w:rsid w:val="00687E87"/>
    <w:rsid w:val="00687FC1"/>
    <w:rsid w:val="006920EC"/>
    <w:rsid w:val="00693364"/>
    <w:rsid w:val="0069394C"/>
    <w:rsid w:val="006954C0"/>
    <w:rsid w:val="00695754"/>
    <w:rsid w:val="0069694C"/>
    <w:rsid w:val="0069736B"/>
    <w:rsid w:val="006A043A"/>
    <w:rsid w:val="006A1B31"/>
    <w:rsid w:val="006A2360"/>
    <w:rsid w:val="006A457C"/>
    <w:rsid w:val="006A75BF"/>
    <w:rsid w:val="006A792A"/>
    <w:rsid w:val="006B1D92"/>
    <w:rsid w:val="006B2775"/>
    <w:rsid w:val="006B2E9C"/>
    <w:rsid w:val="006B518D"/>
    <w:rsid w:val="006B7087"/>
    <w:rsid w:val="006B7907"/>
    <w:rsid w:val="006C03CA"/>
    <w:rsid w:val="006C0490"/>
    <w:rsid w:val="006C1C9C"/>
    <w:rsid w:val="006C2CA0"/>
    <w:rsid w:val="006C2E1F"/>
    <w:rsid w:val="006C31C1"/>
    <w:rsid w:val="006C4271"/>
    <w:rsid w:val="006C5E7C"/>
    <w:rsid w:val="006D236F"/>
    <w:rsid w:val="006D4311"/>
    <w:rsid w:val="006D56A2"/>
    <w:rsid w:val="006D632C"/>
    <w:rsid w:val="006D7F11"/>
    <w:rsid w:val="006E0F70"/>
    <w:rsid w:val="006E1DCB"/>
    <w:rsid w:val="006E3DF3"/>
    <w:rsid w:val="006E3E3D"/>
    <w:rsid w:val="006E3E3E"/>
    <w:rsid w:val="006E4CA3"/>
    <w:rsid w:val="006E57B2"/>
    <w:rsid w:val="006E6711"/>
    <w:rsid w:val="006E755D"/>
    <w:rsid w:val="006E766F"/>
    <w:rsid w:val="006F130A"/>
    <w:rsid w:val="006F16A7"/>
    <w:rsid w:val="006F179D"/>
    <w:rsid w:val="006F1B5E"/>
    <w:rsid w:val="006F215F"/>
    <w:rsid w:val="006F2515"/>
    <w:rsid w:val="006F3104"/>
    <w:rsid w:val="006F7163"/>
    <w:rsid w:val="006F77A1"/>
    <w:rsid w:val="006F7F3B"/>
    <w:rsid w:val="00700BFB"/>
    <w:rsid w:val="00701F43"/>
    <w:rsid w:val="007036BC"/>
    <w:rsid w:val="00703730"/>
    <w:rsid w:val="007057C5"/>
    <w:rsid w:val="007057DF"/>
    <w:rsid w:val="00705F8E"/>
    <w:rsid w:val="007065AB"/>
    <w:rsid w:val="00706E86"/>
    <w:rsid w:val="0070710D"/>
    <w:rsid w:val="0071132D"/>
    <w:rsid w:val="0071165D"/>
    <w:rsid w:val="007117B6"/>
    <w:rsid w:val="00711BD9"/>
    <w:rsid w:val="00711F19"/>
    <w:rsid w:val="00712D5B"/>
    <w:rsid w:val="00712E3A"/>
    <w:rsid w:val="00713B0C"/>
    <w:rsid w:val="007144E3"/>
    <w:rsid w:val="00714D72"/>
    <w:rsid w:val="0072239C"/>
    <w:rsid w:val="00722C4E"/>
    <w:rsid w:val="007246C3"/>
    <w:rsid w:val="007257EE"/>
    <w:rsid w:val="0072582D"/>
    <w:rsid w:val="007258CF"/>
    <w:rsid w:val="00726199"/>
    <w:rsid w:val="00726520"/>
    <w:rsid w:val="0072708B"/>
    <w:rsid w:val="007301B9"/>
    <w:rsid w:val="00731226"/>
    <w:rsid w:val="007314EC"/>
    <w:rsid w:val="00731E96"/>
    <w:rsid w:val="00731F99"/>
    <w:rsid w:val="007320DC"/>
    <w:rsid w:val="0073303E"/>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CE2"/>
    <w:rsid w:val="00751D96"/>
    <w:rsid w:val="00753778"/>
    <w:rsid w:val="00754C20"/>
    <w:rsid w:val="00755FB1"/>
    <w:rsid w:val="00756648"/>
    <w:rsid w:val="0075683C"/>
    <w:rsid w:val="00756C2F"/>
    <w:rsid w:val="0075793D"/>
    <w:rsid w:val="007618B7"/>
    <w:rsid w:val="00762A01"/>
    <w:rsid w:val="007646FA"/>
    <w:rsid w:val="00765CEC"/>
    <w:rsid w:val="00765D11"/>
    <w:rsid w:val="00766295"/>
    <w:rsid w:val="00766598"/>
    <w:rsid w:val="00773F45"/>
    <w:rsid w:val="00774A7C"/>
    <w:rsid w:val="00774B11"/>
    <w:rsid w:val="00776C92"/>
    <w:rsid w:val="007776EB"/>
    <w:rsid w:val="00777F22"/>
    <w:rsid w:val="007804FD"/>
    <w:rsid w:val="00780AF1"/>
    <w:rsid w:val="007815B9"/>
    <w:rsid w:val="007825A3"/>
    <w:rsid w:val="00782726"/>
    <w:rsid w:val="00782AC1"/>
    <w:rsid w:val="00782D06"/>
    <w:rsid w:val="00782F98"/>
    <w:rsid w:val="007830F2"/>
    <w:rsid w:val="00783804"/>
    <w:rsid w:val="007851C3"/>
    <w:rsid w:val="0078565F"/>
    <w:rsid w:val="00787740"/>
    <w:rsid w:val="007902B6"/>
    <w:rsid w:val="007908E9"/>
    <w:rsid w:val="0079168E"/>
    <w:rsid w:val="00792F0D"/>
    <w:rsid w:val="00793716"/>
    <w:rsid w:val="00793917"/>
    <w:rsid w:val="00794E8C"/>
    <w:rsid w:val="007951C3"/>
    <w:rsid w:val="00795BB8"/>
    <w:rsid w:val="0079693A"/>
    <w:rsid w:val="00796CB0"/>
    <w:rsid w:val="00796D36"/>
    <w:rsid w:val="007A2638"/>
    <w:rsid w:val="007A27B1"/>
    <w:rsid w:val="007A2BE9"/>
    <w:rsid w:val="007A3F97"/>
    <w:rsid w:val="007A401C"/>
    <w:rsid w:val="007A4C93"/>
    <w:rsid w:val="007A4DC9"/>
    <w:rsid w:val="007A4FBE"/>
    <w:rsid w:val="007A54EE"/>
    <w:rsid w:val="007A5BC8"/>
    <w:rsid w:val="007A668A"/>
    <w:rsid w:val="007B0F93"/>
    <w:rsid w:val="007B1673"/>
    <w:rsid w:val="007B1922"/>
    <w:rsid w:val="007B1AD2"/>
    <w:rsid w:val="007B1C48"/>
    <w:rsid w:val="007B1C62"/>
    <w:rsid w:val="007B2745"/>
    <w:rsid w:val="007B2913"/>
    <w:rsid w:val="007B2973"/>
    <w:rsid w:val="007B37E0"/>
    <w:rsid w:val="007B3C6C"/>
    <w:rsid w:val="007B4526"/>
    <w:rsid w:val="007B48DC"/>
    <w:rsid w:val="007B58A1"/>
    <w:rsid w:val="007B6A02"/>
    <w:rsid w:val="007B6C1F"/>
    <w:rsid w:val="007C1232"/>
    <w:rsid w:val="007C5745"/>
    <w:rsid w:val="007C5CFB"/>
    <w:rsid w:val="007C6448"/>
    <w:rsid w:val="007C72B5"/>
    <w:rsid w:val="007D0270"/>
    <w:rsid w:val="007D20FF"/>
    <w:rsid w:val="007D26D7"/>
    <w:rsid w:val="007D4099"/>
    <w:rsid w:val="007D428C"/>
    <w:rsid w:val="007D5E6B"/>
    <w:rsid w:val="007D6B9A"/>
    <w:rsid w:val="007D6C8C"/>
    <w:rsid w:val="007D73DD"/>
    <w:rsid w:val="007D7AAB"/>
    <w:rsid w:val="007E0316"/>
    <w:rsid w:val="007E1220"/>
    <w:rsid w:val="007E3D6A"/>
    <w:rsid w:val="007E44BA"/>
    <w:rsid w:val="007E5F81"/>
    <w:rsid w:val="007E6B98"/>
    <w:rsid w:val="007F0055"/>
    <w:rsid w:val="007F0063"/>
    <w:rsid w:val="007F0E57"/>
    <w:rsid w:val="007F15CB"/>
    <w:rsid w:val="007F18B1"/>
    <w:rsid w:val="007F1E7B"/>
    <w:rsid w:val="007F355C"/>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B32"/>
    <w:rsid w:val="00800C75"/>
    <w:rsid w:val="00802EB9"/>
    <w:rsid w:val="00802EF3"/>
    <w:rsid w:val="00805B51"/>
    <w:rsid w:val="00805F4E"/>
    <w:rsid w:val="00807548"/>
    <w:rsid w:val="008078B5"/>
    <w:rsid w:val="00810AA3"/>
    <w:rsid w:val="008111E8"/>
    <w:rsid w:val="00811931"/>
    <w:rsid w:val="00812613"/>
    <w:rsid w:val="00814A07"/>
    <w:rsid w:val="0081515A"/>
    <w:rsid w:val="008166F2"/>
    <w:rsid w:val="008219B1"/>
    <w:rsid w:val="00823D82"/>
    <w:rsid w:val="00823EFF"/>
    <w:rsid w:val="00824432"/>
    <w:rsid w:val="008245BA"/>
    <w:rsid w:val="008262B9"/>
    <w:rsid w:val="00830547"/>
    <w:rsid w:val="00832D4E"/>
    <w:rsid w:val="0083480D"/>
    <w:rsid w:val="00834EC2"/>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6CB7"/>
    <w:rsid w:val="00857A66"/>
    <w:rsid w:val="00857B6B"/>
    <w:rsid w:val="0086002D"/>
    <w:rsid w:val="008624ED"/>
    <w:rsid w:val="008625F2"/>
    <w:rsid w:val="00863E7D"/>
    <w:rsid w:val="00866B20"/>
    <w:rsid w:val="0086761C"/>
    <w:rsid w:val="008679A0"/>
    <w:rsid w:val="00871EB4"/>
    <w:rsid w:val="00873618"/>
    <w:rsid w:val="0087368E"/>
    <w:rsid w:val="00874191"/>
    <w:rsid w:val="008749D8"/>
    <w:rsid w:val="00874B94"/>
    <w:rsid w:val="00874E7F"/>
    <w:rsid w:val="008754E6"/>
    <w:rsid w:val="00876B28"/>
    <w:rsid w:val="00877445"/>
    <w:rsid w:val="00880FDD"/>
    <w:rsid w:val="0088109E"/>
    <w:rsid w:val="00882ECA"/>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44B7"/>
    <w:rsid w:val="008A533B"/>
    <w:rsid w:val="008A579D"/>
    <w:rsid w:val="008A6289"/>
    <w:rsid w:val="008A7021"/>
    <w:rsid w:val="008A7BBE"/>
    <w:rsid w:val="008B029F"/>
    <w:rsid w:val="008B0BF0"/>
    <w:rsid w:val="008B347C"/>
    <w:rsid w:val="008B4208"/>
    <w:rsid w:val="008B577A"/>
    <w:rsid w:val="008B7A0D"/>
    <w:rsid w:val="008B7D69"/>
    <w:rsid w:val="008C01BD"/>
    <w:rsid w:val="008C2EBF"/>
    <w:rsid w:val="008C35BF"/>
    <w:rsid w:val="008C55FB"/>
    <w:rsid w:val="008C6195"/>
    <w:rsid w:val="008C6812"/>
    <w:rsid w:val="008C7734"/>
    <w:rsid w:val="008D0A33"/>
    <w:rsid w:val="008D11EF"/>
    <w:rsid w:val="008D1D2E"/>
    <w:rsid w:val="008D3435"/>
    <w:rsid w:val="008D4E5C"/>
    <w:rsid w:val="008D5931"/>
    <w:rsid w:val="008D7539"/>
    <w:rsid w:val="008E0618"/>
    <w:rsid w:val="008E073C"/>
    <w:rsid w:val="008E491E"/>
    <w:rsid w:val="008E527A"/>
    <w:rsid w:val="008E5F33"/>
    <w:rsid w:val="008E7728"/>
    <w:rsid w:val="008F0FC8"/>
    <w:rsid w:val="008F1BD4"/>
    <w:rsid w:val="008F25C3"/>
    <w:rsid w:val="008F2CF1"/>
    <w:rsid w:val="008F36FC"/>
    <w:rsid w:val="008F3C26"/>
    <w:rsid w:val="008F425C"/>
    <w:rsid w:val="008F557A"/>
    <w:rsid w:val="008F6DC6"/>
    <w:rsid w:val="008F740F"/>
    <w:rsid w:val="00900647"/>
    <w:rsid w:val="00901244"/>
    <w:rsid w:val="0090435D"/>
    <w:rsid w:val="009045FD"/>
    <w:rsid w:val="00904918"/>
    <w:rsid w:val="00904BD0"/>
    <w:rsid w:val="009060AB"/>
    <w:rsid w:val="0090649B"/>
    <w:rsid w:val="00906EC5"/>
    <w:rsid w:val="00907434"/>
    <w:rsid w:val="009076E3"/>
    <w:rsid w:val="00910886"/>
    <w:rsid w:val="00911DD9"/>
    <w:rsid w:val="00913175"/>
    <w:rsid w:val="009131FF"/>
    <w:rsid w:val="009137F7"/>
    <w:rsid w:val="0091383B"/>
    <w:rsid w:val="00916A83"/>
    <w:rsid w:val="00920874"/>
    <w:rsid w:val="00920C7B"/>
    <w:rsid w:val="009222B2"/>
    <w:rsid w:val="0092268D"/>
    <w:rsid w:val="009226FB"/>
    <w:rsid w:val="009235BC"/>
    <w:rsid w:val="00923943"/>
    <w:rsid w:val="00923B1C"/>
    <w:rsid w:val="00923B6D"/>
    <w:rsid w:val="0092551C"/>
    <w:rsid w:val="00926F3D"/>
    <w:rsid w:val="00930634"/>
    <w:rsid w:val="00931E3C"/>
    <w:rsid w:val="00932572"/>
    <w:rsid w:val="00932612"/>
    <w:rsid w:val="0093341A"/>
    <w:rsid w:val="00935959"/>
    <w:rsid w:val="009360A4"/>
    <w:rsid w:val="00940691"/>
    <w:rsid w:val="00941F56"/>
    <w:rsid w:val="00943CD7"/>
    <w:rsid w:val="00943FD1"/>
    <w:rsid w:val="0094421B"/>
    <w:rsid w:val="009464F5"/>
    <w:rsid w:val="009465EB"/>
    <w:rsid w:val="0094663D"/>
    <w:rsid w:val="00946E44"/>
    <w:rsid w:val="009513CF"/>
    <w:rsid w:val="009546D1"/>
    <w:rsid w:val="009547BA"/>
    <w:rsid w:val="00955621"/>
    <w:rsid w:val="00956674"/>
    <w:rsid w:val="0095668A"/>
    <w:rsid w:val="009575A6"/>
    <w:rsid w:val="00957650"/>
    <w:rsid w:val="00957658"/>
    <w:rsid w:val="00961EC0"/>
    <w:rsid w:val="00962187"/>
    <w:rsid w:val="00962658"/>
    <w:rsid w:val="009629A2"/>
    <w:rsid w:val="0096318E"/>
    <w:rsid w:val="00963924"/>
    <w:rsid w:val="00964604"/>
    <w:rsid w:val="009649CB"/>
    <w:rsid w:val="00970C42"/>
    <w:rsid w:val="00971660"/>
    <w:rsid w:val="0097180B"/>
    <w:rsid w:val="00972A7A"/>
    <w:rsid w:val="009744C8"/>
    <w:rsid w:val="00975F1C"/>
    <w:rsid w:val="00977079"/>
    <w:rsid w:val="00980698"/>
    <w:rsid w:val="00981B98"/>
    <w:rsid w:val="0098201B"/>
    <w:rsid w:val="00982F57"/>
    <w:rsid w:val="009830B4"/>
    <w:rsid w:val="00984A20"/>
    <w:rsid w:val="00984A3A"/>
    <w:rsid w:val="009862C7"/>
    <w:rsid w:val="00986847"/>
    <w:rsid w:val="009875A4"/>
    <w:rsid w:val="00990F7B"/>
    <w:rsid w:val="00990F95"/>
    <w:rsid w:val="00991EC0"/>
    <w:rsid w:val="00992154"/>
    <w:rsid w:val="00993F74"/>
    <w:rsid w:val="00994CDE"/>
    <w:rsid w:val="009951EE"/>
    <w:rsid w:val="0099579D"/>
    <w:rsid w:val="009969AD"/>
    <w:rsid w:val="00997D1D"/>
    <w:rsid w:val="00997E4E"/>
    <w:rsid w:val="009A00D4"/>
    <w:rsid w:val="009A027B"/>
    <w:rsid w:val="009A2F4A"/>
    <w:rsid w:val="009A30B1"/>
    <w:rsid w:val="009A349F"/>
    <w:rsid w:val="009A4346"/>
    <w:rsid w:val="009A4E46"/>
    <w:rsid w:val="009A4ED4"/>
    <w:rsid w:val="009A549A"/>
    <w:rsid w:val="009A5CFE"/>
    <w:rsid w:val="009A5FDE"/>
    <w:rsid w:val="009A63D9"/>
    <w:rsid w:val="009B0A40"/>
    <w:rsid w:val="009B106D"/>
    <w:rsid w:val="009B1812"/>
    <w:rsid w:val="009B1CA4"/>
    <w:rsid w:val="009B2463"/>
    <w:rsid w:val="009B3B51"/>
    <w:rsid w:val="009B436D"/>
    <w:rsid w:val="009B5657"/>
    <w:rsid w:val="009B72CE"/>
    <w:rsid w:val="009B79AA"/>
    <w:rsid w:val="009C0580"/>
    <w:rsid w:val="009C25D7"/>
    <w:rsid w:val="009C3853"/>
    <w:rsid w:val="009C3D94"/>
    <w:rsid w:val="009C66BE"/>
    <w:rsid w:val="009C6C09"/>
    <w:rsid w:val="009D0CE5"/>
    <w:rsid w:val="009D0D39"/>
    <w:rsid w:val="009D1098"/>
    <w:rsid w:val="009D2473"/>
    <w:rsid w:val="009D3AE8"/>
    <w:rsid w:val="009D3F89"/>
    <w:rsid w:val="009D6EC0"/>
    <w:rsid w:val="009D7218"/>
    <w:rsid w:val="009E2912"/>
    <w:rsid w:val="009E37B5"/>
    <w:rsid w:val="009E449C"/>
    <w:rsid w:val="009E64D1"/>
    <w:rsid w:val="009E702D"/>
    <w:rsid w:val="009F033C"/>
    <w:rsid w:val="009F17D3"/>
    <w:rsid w:val="009F1DA1"/>
    <w:rsid w:val="009F26D8"/>
    <w:rsid w:val="009F4135"/>
    <w:rsid w:val="009F6138"/>
    <w:rsid w:val="009F677C"/>
    <w:rsid w:val="009F76C0"/>
    <w:rsid w:val="00A003D2"/>
    <w:rsid w:val="00A00E22"/>
    <w:rsid w:val="00A01050"/>
    <w:rsid w:val="00A025D8"/>
    <w:rsid w:val="00A02EF9"/>
    <w:rsid w:val="00A03175"/>
    <w:rsid w:val="00A03C23"/>
    <w:rsid w:val="00A06211"/>
    <w:rsid w:val="00A06EFA"/>
    <w:rsid w:val="00A070A4"/>
    <w:rsid w:val="00A1072F"/>
    <w:rsid w:val="00A12A29"/>
    <w:rsid w:val="00A12DB8"/>
    <w:rsid w:val="00A166E6"/>
    <w:rsid w:val="00A1717F"/>
    <w:rsid w:val="00A201E1"/>
    <w:rsid w:val="00A21490"/>
    <w:rsid w:val="00A2192E"/>
    <w:rsid w:val="00A23400"/>
    <w:rsid w:val="00A23B5F"/>
    <w:rsid w:val="00A23D7E"/>
    <w:rsid w:val="00A2416A"/>
    <w:rsid w:val="00A26D1A"/>
    <w:rsid w:val="00A304EF"/>
    <w:rsid w:val="00A310A3"/>
    <w:rsid w:val="00A31433"/>
    <w:rsid w:val="00A31B4E"/>
    <w:rsid w:val="00A33EE1"/>
    <w:rsid w:val="00A34AAD"/>
    <w:rsid w:val="00A352E5"/>
    <w:rsid w:val="00A35D56"/>
    <w:rsid w:val="00A36AD7"/>
    <w:rsid w:val="00A4036B"/>
    <w:rsid w:val="00A40836"/>
    <w:rsid w:val="00A4140B"/>
    <w:rsid w:val="00A417E3"/>
    <w:rsid w:val="00A418D1"/>
    <w:rsid w:val="00A43F68"/>
    <w:rsid w:val="00A45294"/>
    <w:rsid w:val="00A464F4"/>
    <w:rsid w:val="00A46BDF"/>
    <w:rsid w:val="00A47350"/>
    <w:rsid w:val="00A47581"/>
    <w:rsid w:val="00A501D9"/>
    <w:rsid w:val="00A502B6"/>
    <w:rsid w:val="00A51CAF"/>
    <w:rsid w:val="00A51F43"/>
    <w:rsid w:val="00A52480"/>
    <w:rsid w:val="00A5376B"/>
    <w:rsid w:val="00A54C46"/>
    <w:rsid w:val="00A553F2"/>
    <w:rsid w:val="00A560B1"/>
    <w:rsid w:val="00A566F4"/>
    <w:rsid w:val="00A56AB9"/>
    <w:rsid w:val="00A56B67"/>
    <w:rsid w:val="00A6116C"/>
    <w:rsid w:val="00A61E73"/>
    <w:rsid w:val="00A62264"/>
    <w:rsid w:val="00A62DA3"/>
    <w:rsid w:val="00A64A8A"/>
    <w:rsid w:val="00A64F64"/>
    <w:rsid w:val="00A64F7C"/>
    <w:rsid w:val="00A65428"/>
    <w:rsid w:val="00A6605D"/>
    <w:rsid w:val="00A669AA"/>
    <w:rsid w:val="00A67312"/>
    <w:rsid w:val="00A7181D"/>
    <w:rsid w:val="00A725C1"/>
    <w:rsid w:val="00A7264B"/>
    <w:rsid w:val="00A73D4F"/>
    <w:rsid w:val="00A741E7"/>
    <w:rsid w:val="00A75BDF"/>
    <w:rsid w:val="00A75CEC"/>
    <w:rsid w:val="00A7610B"/>
    <w:rsid w:val="00A7640C"/>
    <w:rsid w:val="00A7760D"/>
    <w:rsid w:val="00A77C50"/>
    <w:rsid w:val="00A77D9D"/>
    <w:rsid w:val="00A83B38"/>
    <w:rsid w:val="00A85495"/>
    <w:rsid w:val="00A8576C"/>
    <w:rsid w:val="00A859AF"/>
    <w:rsid w:val="00A86DE3"/>
    <w:rsid w:val="00A9029A"/>
    <w:rsid w:val="00A90C0D"/>
    <w:rsid w:val="00A92D8C"/>
    <w:rsid w:val="00A92F1B"/>
    <w:rsid w:val="00A934A5"/>
    <w:rsid w:val="00A95573"/>
    <w:rsid w:val="00A95F30"/>
    <w:rsid w:val="00A96139"/>
    <w:rsid w:val="00A9680F"/>
    <w:rsid w:val="00A96BD9"/>
    <w:rsid w:val="00A97ED3"/>
    <w:rsid w:val="00AA0B2B"/>
    <w:rsid w:val="00AA1774"/>
    <w:rsid w:val="00AA1F8E"/>
    <w:rsid w:val="00AA208C"/>
    <w:rsid w:val="00AA2462"/>
    <w:rsid w:val="00AA25E7"/>
    <w:rsid w:val="00AA2EFF"/>
    <w:rsid w:val="00AA3652"/>
    <w:rsid w:val="00AA3F28"/>
    <w:rsid w:val="00AA51CC"/>
    <w:rsid w:val="00AA56EB"/>
    <w:rsid w:val="00AA5AD2"/>
    <w:rsid w:val="00AA5D91"/>
    <w:rsid w:val="00AA6948"/>
    <w:rsid w:val="00AA6C33"/>
    <w:rsid w:val="00AA7603"/>
    <w:rsid w:val="00AB0928"/>
    <w:rsid w:val="00AB1187"/>
    <w:rsid w:val="00AB127D"/>
    <w:rsid w:val="00AB2458"/>
    <w:rsid w:val="00AB29C7"/>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219E"/>
    <w:rsid w:val="00AD4F9D"/>
    <w:rsid w:val="00AD5D81"/>
    <w:rsid w:val="00AD5ECF"/>
    <w:rsid w:val="00AD5F74"/>
    <w:rsid w:val="00AD6B25"/>
    <w:rsid w:val="00AD7B66"/>
    <w:rsid w:val="00AE4C2A"/>
    <w:rsid w:val="00AE5706"/>
    <w:rsid w:val="00AE61C3"/>
    <w:rsid w:val="00AE6F73"/>
    <w:rsid w:val="00AE73C2"/>
    <w:rsid w:val="00AE7F31"/>
    <w:rsid w:val="00AF06E5"/>
    <w:rsid w:val="00AF0CF8"/>
    <w:rsid w:val="00AF0E0F"/>
    <w:rsid w:val="00AF25F4"/>
    <w:rsid w:val="00AF2738"/>
    <w:rsid w:val="00AF2819"/>
    <w:rsid w:val="00AF57FB"/>
    <w:rsid w:val="00AF5C50"/>
    <w:rsid w:val="00AF621B"/>
    <w:rsid w:val="00AF6922"/>
    <w:rsid w:val="00B00F02"/>
    <w:rsid w:val="00B00F36"/>
    <w:rsid w:val="00B01BBE"/>
    <w:rsid w:val="00B01D70"/>
    <w:rsid w:val="00B02B78"/>
    <w:rsid w:val="00B02D6B"/>
    <w:rsid w:val="00B07CA4"/>
    <w:rsid w:val="00B102E8"/>
    <w:rsid w:val="00B12FED"/>
    <w:rsid w:val="00B13C1F"/>
    <w:rsid w:val="00B146DC"/>
    <w:rsid w:val="00B149C3"/>
    <w:rsid w:val="00B14C44"/>
    <w:rsid w:val="00B14FD9"/>
    <w:rsid w:val="00B16DB9"/>
    <w:rsid w:val="00B170A4"/>
    <w:rsid w:val="00B17232"/>
    <w:rsid w:val="00B17497"/>
    <w:rsid w:val="00B1768D"/>
    <w:rsid w:val="00B20F1A"/>
    <w:rsid w:val="00B225A9"/>
    <w:rsid w:val="00B231CC"/>
    <w:rsid w:val="00B237E6"/>
    <w:rsid w:val="00B25766"/>
    <w:rsid w:val="00B26ADA"/>
    <w:rsid w:val="00B274F5"/>
    <w:rsid w:val="00B3070F"/>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6854"/>
    <w:rsid w:val="00B57F00"/>
    <w:rsid w:val="00B6009F"/>
    <w:rsid w:val="00B6477D"/>
    <w:rsid w:val="00B65FF2"/>
    <w:rsid w:val="00B675DD"/>
    <w:rsid w:val="00B67BA2"/>
    <w:rsid w:val="00B703C3"/>
    <w:rsid w:val="00B71203"/>
    <w:rsid w:val="00B7225C"/>
    <w:rsid w:val="00B73216"/>
    <w:rsid w:val="00B7424B"/>
    <w:rsid w:val="00B74A8D"/>
    <w:rsid w:val="00B74ABD"/>
    <w:rsid w:val="00B754FE"/>
    <w:rsid w:val="00B75D33"/>
    <w:rsid w:val="00B76180"/>
    <w:rsid w:val="00B76341"/>
    <w:rsid w:val="00B77298"/>
    <w:rsid w:val="00B77F1E"/>
    <w:rsid w:val="00B77FAA"/>
    <w:rsid w:val="00B81292"/>
    <w:rsid w:val="00B824D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36EF"/>
    <w:rsid w:val="00BA43FB"/>
    <w:rsid w:val="00BA642D"/>
    <w:rsid w:val="00BB086F"/>
    <w:rsid w:val="00BB149D"/>
    <w:rsid w:val="00BB31F9"/>
    <w:rsid w:val="00BB3B37"/>
    <w:rsid w:val="00BB48BB"/>
    <w:rsid w:val="00BB4A73"/>
    <w:rsid w:val="00BB6D06"/>
    <w:rsid w:val="00BB7B2D"/>
    <w:rsid w:val="00BC1694"/>
    <w:rsid w:val="00BC2134"/>
    <w:rsid w:val="00BC2B83"/>
    <w:rsid w:val="00BC3073"/>
    <w:rsid w:val="00BC332F"/>
    <w:rsid w:val="00BC34E4"/>
    <w:rsid w:val="00BC3D82"/>
    <w:rsid w:val="00BC3ECE"/>
    <w:rsid w:val="00BC5563"/>
    <w:rsid w:val="00BC5AB2"/>
    <w:rsid w:val="00BC6003"/>
    <w:rsid w:val="00BC6FD4"/>
    <w:rsid w:val="00BC75F6"/>
    <w:rsid w:val="00BD0436"/>
    <w:rsid w:val="00BD597E"/>
    <w:rsid w:val="00BE3173"/>
    <w:rsid w:val="00BE3A3B"/>
    <w:rsid w:val="00BE4DA4"/>
    <w:rsid w:val="00BE6733"/>
    <w:rsid w:val="00BE71F3"/>
    <w:rsid w:val="00BE774A"/>
    <w:rsid w:val="00BE7B78"/>
    <w:rsid w:val="00BE7C89"/>
    <w:rsid w:val="00BF04F7"/>
    <w:rsid w:val="00BF0641"/>
    <w:rsid w:val="00BF1431"/>
    <w:rsid w:val="00BF37A8"/>
    <w:rsid w:val="00BF4B52"/>
    <w:rsid w:val="00BF5B4A"/>
    <w:rsid w:val="00BF67FD"/>
    <w:rsid w:val="00C00D52"/>
    <w:rsid w:val="00C0162A"/>
    <w:rsid w:val="00C01FBA"/>
    <w:rsid w:val="00C01FE7"/>
    <w:rsid w:val="00C02B69"/>
    <w:rsid w:val="00C034E4"/>
    <w:rsid w:val="00C03902"/>
    <w:rsid w:val="00C03F94"/>
    <w:rsid w:val="00C05F18"/>
    <w:rsid w:val="00C066E2"/>
    <w:rsid w:val="00C07799"/>
    <w:rsid w:val="00C10A47"/>
    <w:rsid w:val="00C10A9C"/>
    <w:rsid w:val="00C1108C"/>
    <w:rsid w:val="00C12814"/>
    <w:rsid w:val="00C14120"/>
    <w:rsid w:val="00C1427D"/>
    <w:rsid w:val="00C15F0E"/>
    <w:rsid w:val="00C166CB"/>
    <w:rsid w:val="00C1693A"/>
    <w:rsid w:val="00C20DB5"/>
    <w:rsid w:val="00C23E3F"/>
    <w:rsid w:val="00C25490"/>
    <w:rsid w:val="00C2553C"/>
    <w:rsid w:val="00C25573"/>
    <w:rsid w:val="00C255E5"/>
    <w:rsid w:val="00C27548"/>
    <w:rsid w:val="00C276B4"/>
    <w:rsid w:val="00C302AF"/>
    <w:rsid w:val="00C309FE"/>
    <w:rsid w:val="00C30C47"/>
    <w:rsid w:val="00C30CCD"/>
    <w:rsid w:val="00C3148D"/>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6065"/>
    <w:rsid w:val="00C4692F"/>
    <w:rsid w:val="00C47473"/>
    <w:rsid w:val="00C474B4"/>
    <w:rsid w:val="00C519A1"/>
    <w:rsid w:val="00C5377F"/>
    <w:rsid w:val="00C53DFF"/>
    <w:rsid w:val="00C53FC5"/>
    <w:rsid w:val="00C55CC1"/>
    <w:rsid w:val="00C56103"/>
    <w:rsid w:val="00C57906"/>
    <w:rsid w:val="00C6074F"/>
    <w:rsid w:val="00C609E6"/>
    <w:rsid w:val="00C61C1C"/>
    <w:rsid w:val="00C62562"/>
    <w:rsid w:val="00C6412E"/>
    <w:rsid w:val="00C644FE"/>
    <w:rsid w:val="00C64F22"/>
    <w:rsid w:val="00C6540E"/>
    <w:rsid w:val="00C65E4E"/>
    <w:rsid w:val="00C65EAC"/>
    <w:rsid w:val="00C70302"/>
    <w:rsid w:val="00C70493"/>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A7626"/>
    <w:rsid w:val="00CA7A19"/>
    <w:rsid w:val="00CB002A"/>
    <w:rsid w:val="00CB0A98"/>
    <w:rsid w:val="00CB154E"/>
    <w:rsid w:val="00CB251A"/>
    <w:rsid w:val="00CB36D8"/>
    <w:rsid w:val="00CB390B"/>
    <w:rsid w:val="00CB4D12"/>
    <w:rsid w:val="00CB63A2"/>
    <w:rsid w:val="00CB6B0D"/>
    <w:rsid w:val="00CC000C"/>
    <w:rsid w:val="00CC0E40"/>
    <w:rsid w:val="00CC1115"/>
    <w:rsid w:val="00CC1539"/>
    <w:rsid w:val="00CC1B92"/>
    <w:rsid w:val="00CC2276"/>
    <w:rsid w:val="00CC24EB"/>
    <w:rsid w:val="00CC3CB0"/>
    <w:rsid w:val="00CC453A"/>
    <w:rsid w:val="00CC4F16"/>
    <w:rsid w:val="00CC5122"/>
    <w:rsid w:val="00CC6072"/>
    <w:rsid w:val="00CC69B1"/>
    <w:rsid w:val="00CD1C48"/>
    <w:rsid w:val="00CD1F48"/>
    <w:rsid w:val="00CD3890"/>
    <w:rsid w:val="00CD5DDA"/>
    <w:rsid w:val="00CD5F35"/>
    <w:rsid w:val="00CD6154"/>
    <w:rsid w:val="00CD7A4B"/>
    <w:rsid w:val="00CE006C"/>
    <w:rsid w:val="00CE0DD9"/>
    <w:rsid w:val="00CE0F6B"/>
    <w:rsid w:val="00CE1437"/>
    <w:rsid w:val="00CE14AF"/>
    <w:rsid w:val="00CE1620"/>
    <w:rsid w:val="00CE2199"/>
    <w:rsid w:val="00CE3746"/>
    <w:rsid w:val="00CF1132"/>
    <w:rsid w:val="00CF1646"/>
    <w:rsid w:val="00CF2E5F"/>
    <w:rsid w:val="00CF30D4"/>
    <w:rsid w:val="00CF5545"/>
    <w:rsid w:val="00CF67EB"/>
    <w:rsid w:val="00CF7103"/>
    <w:rsid w:val="00CF7ED3"/>
    <w:rsid w:val="00D02194"/>
    <w:rsid w:val="00D024AE"/>
    <w:rsid w:val="00D04B64"/>
    <w:rsid w:val="00D04FE7"/>
    <w:rsid w:val="00D05052"/>
    <w:rsid w:val="00D051DE"/>
    <w:rsid w:val="00D058E8"/>
    <w:rsid w:val="00D05CFD"/>
    <w:rsid w:val="00D07C90"/>
    <w:rsid w:val="00D11318"/>
    <w:rsid w:val="00D122BA"/>
    <w:rsid w:val="00D13371"/>
    <w:rsid w:val="00D14D84"/>
    <w:rsid w:val="00D15820"/>
    <w:rsid w:val="00D16267"/>
    <w:rsid w:val="00D17C12"/>
    <w:rsid w:val="00D2328D"/>
    <w:rsid w:val="00D23A2F"/>
    <w:rsid w:val="00D24430"/>
    <w:rsid w:val="00D246E9"/>
    <w:rsid w:val="00D26E67"/>
    <w:rsid w:val="00D2777E"/>
    <w:rsid w:val="00D27A2F"/>
    <w:rsid w:val="00D3023A"/>
    <w:rsid w:val="00D31329"/>
    <w:rsid w:val="00D315B3"/>
    <w:rsid w:val="00D31830"/>
    <w:rsid w:val="00D35521"/>
    <w:rsid w:val="00D36CE2"/>
    <w:rsid w:val="00D401A7"/>
    <w:rsid w:val="00D40235"/>
    <w:rsid w:val="00D41F84"/>
    <w:rsid w:val="00D456D2"/>
    <w:rsid w:val="00D459B2"/>
    <w:rsid w:val="00D4640B"/>
    <w:rsid w:val="00D514B8"/>
    <w:rsid w:val="00D5268C"/>
    <w:rsid w:val="00D52D5A"/>
    <w:rsid w:val="00D54D3A"/>
    <w:rsid w:val="00D55208"/>
    <w:rsid w:val="00D5616C"/>
    <w:rsid w:val="00D569FD"/>
    <w:rsid w:val="00D5752B"/>
    <w:rsid w:val="00D57D3D"/>
    <w:rsid w:val="00D60141"/>
    <w:rsid w:val="00D60A5E"/>
    <w:rsid w:val="00D612BD"/>
    <w:rsid w:val="00D61908"/>
    <w:rsid w:val="00D61F02"/>
    <w:rsid w:val="00D620F8"/>
    <w:rsid w:val="00D63D1E"/>
    <w:rsid w:val="00D65CAB"/>
    <w:rsid w:val="00D667D4"/>
    <w:rsid w:val="00D67AA1"/>
    <w:rsid w:val="00D67BE3"/>
    <w:rsid w:val="00D70646"/>
    <w:rsid w:val="00D717DA"/>
    <w:rsid w:val="00D72AD3"/>
    <w:rsid w:val="00D72E0E"/>
    <w:rsid w:val="00D72FCB"/>
    <w:rsid w:val="00D77FC2"/>
    <w:rsid w:val="00D80832"/>
    <w:rsid w:val="00D81642"/>
    <w:rsid w:val="00D86849"/>
    <w:rsid w:val="00D87503"/>
    <w:rsid w:val="00D919F1"/>
    <w:rsid w:val="00D92DC8"/>
    <w:rsid w:val="00D92FC4"/>
    <w:rsid w:val="00D9365E"/>
    <w:rsid w:val="00D9424D"/>
    <w:rsid w:val="00D94AA5"/>
    <w:rsid w:val="00D95BA8"/>
    <w:rsid w:val="00D97058"/>
    <w:rsid w:val="00DA0594"/>
    <w:rsid w:val="00DA0662"/>
    <w:rsid w:val="00DA0A6C"/>
    <w:rsid w:val="00DA136A"/>
    <w:rsid w:val="00DA229B"/>
    <w:rsid w:val="00DA2CC3"/>
    <w:rsid w:val="00DA40C8"/>
    <w:rsid w:val="00DA4EFF"/>
    <w:rsid w:val="00DA5A43"/>
    <w:rsid w:val="00DA5F04"/>
    <w:rsid w:val="00DA750B"/>
    <w:rsid w:val="00DA7F70"/>
    <w:rsid w:val="00DB0B62"/>
    <w:rsid w:val="00DB174E"/>
    <w:rsid w:val="00DB1BFE"/>
    <w:rsid w:val="00DB3B57"/>
    <w:rsid w:val="00DB406D"/>
    <w:rsid w:val="00DB52EF"/>
    <w:rsid w:val="00DB543B"/>
    <w:rsid w:val="00DB55E2"/>
    <w:rsid w:val="00DB6D28"/>
    <w:rsid w:val="00DC0DD5"/>
    <w:rsid w:val="00DC110B"/>
    <w:rsid w:val="00DC3C8E"/>
    <w:rsid w:val="00DC524D"/>
    <w:rsid w:val="00DC56B6"/>
    <w:rsid w:val="00DC5CCA"/>
    <w:rsid w:val="00DC6047"/>
    <w:rsid w:val="00DC7CCC"/>
    <w:rsid w:val="00DD19A9"/>
    <w:rsid w:val="00DD38AB"/>
    <w:rsid w:val="00DD48A0"/>
    <w:rsid w:val="00DD5A3B"/>
    <w:rsid w:val="00DD6935"/>
    <w:rsid w:val="00DE001A"/>
    <w:rsid w:val="00DE0ABE"/>
    <w:rsid w:val="00DE0E10"/>
    <w:rsid w:val="00DE1B39"/>
    <w:rsid w:val="00DE2135"/>
    <w:rsid w:val="00DE3321"/>
    <w:rsid w:val="00DE4EED"/>
    <w:rsid w:val="00DE6EBE"/>
    <w:rsid w:val="00DE7A74"/>
    <w:rsid w:val="00DE7C2D"/>
    <w:rsid w:val="00DE7C60"/>
    <w:rsid w:val="00DF15E1"/>
    <w:rsid w:val="00DF1A62"/>
    <w:rsid w:val="00DF24F6"/>
    <w:rsid w:val="00DF317D"/>
    <w:rsid w:val="00DF5758"/>
    <w:rsid w:val="00DF68E3"/>
    <w:rsid w:val="00DF7DB3"/>
    <w:rsid w:val="00E00106"/>
    <w:rsid w:val="00E01113"/>
    <w:rsid w:val="00E01738"/>
    <w:rsid w:val="00E0199B"/>
    <w:rsid w:val="00E0491C"/>
    <w:rsid w:val="00E04A36"/>
    <w:rsid w:val="00E06C6A"/>
    <w:rsid w:val="00E11E75"/>
    <w:rsid w:val="00E122B2"/>
    <w:rsid w:val="00E12F57"/>
    <w:rsid w:val="00E13265"/>
    <w:rsid w:val="00E158F2"/>
    <w:rsid w:val="00E15FCC"/>
    <w:rsid w:val="00E1690D"/>
    <w:rsid w:val="00E16AB9"/>
    <w:rsid w:val="00E16E3F"/>
    <w:rsid w:val="00E170FE"/>
    <w:rsid w:val="00E17F01"/>
    <w:rsid w:val="00E20159"/>
    <w:rsid w:val="00E20DE3"/>
    <w:rsid w:val="00E21510"/>
    <w:rsid w:val="00E21867"/>
    <w:rsid w:val="00E22677"/>
    <w:rsid w:val="00E22E7A"/>
    <w:rsid w:val="00E23AF0"/>
    <w:rsid w:val="00E24AB3"/>
    <w:rsid w:val="00E24D88"/>
    <w:rsid w:val="00E252D0"/>
    <w:rsid w:val="00E2555F"/>
    <w:rsid w:val="00E277F2"/>
    <w:rsid w:val="00E3019A"/>
    <w:rsid w:val="00E3205C"/>
    <w:rsid w:val="00E338E8"/>
    <w:rsid w:val="00E3399F"/>
    <w:rsid w:val="00E35E69"/>
    <w:rsid w:val="00E367B4"/>
    <w:rsid w:val="00E36CCD"/>
    <w:rsid w:val="00E376A3"/>
    <w:rsid w:val="00E40473"/>
    <w:rsid w:val="00E40573"/>
    <w:rsid w:val="00E4184F"/>
    <w:rsid w:val="00E41976"/>
    <w:rsid w:val="00E427F5"/>
    <w:rsid w:val="00E42B4B"/>
    <w:rsid w:val="00E44076"/>
    <w:rsid w:val="00E4472E"/>
    <w:rsid w:val="00E44A65"/>
    <w:rsid w:val="00E45452"/>
    <w:rsid w:val="00E460A7"/>
    <w:rsid w:val="00E464AC"/>
    <w:rsid w:val="00E5074C"/>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7B88"/>
    <w:rsid w:val="00E711FE"/>
    <w:rsid w:val="00E715E0"/>
    <w:rsid w:val="00E72500"/>
    <w:rsid w:val="00E7255F"/>
    <w:rsid w:val="00E7368D"/>
    <w:rsid w:val="00E738BB"/>
    <w:rsid w:val="00E73958"/>
    <w:rsid w:val="00E73D5E"/>
    <w:rsid w:val="00E74069"/>
    <w:rsid w:val="00E76497"/>
    <w:rsid w:val="00E77C27"/>
    <w:rsid w:val="00E80C55"/>
    <w:rsid w:val="00E81247"/>
    <w:rsid w:val="00E81F49"/>
    <w:rsid w:val="00E832D6"/>
    <w:rsid w:val="00E83BD5"/>
    <w:rsid w:val="00E83FA9"/>
    <w:rsid w:val="00E87A0A"/>
    <w:rsid w:val="00E90B0D"/>
    <w:rsid w:val="00E91A1B"/>
    <w:rsid w:val="00E931C0"/>
    <w:rsid w:val="00E95965"/>
    <w:rsid w:val="00E95D3C"/>
    <w:rsid w:val="00E96FCE"/>
    <w:rsid w:val="00E976CC"/>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5699"/>
    <w:rsid w:val="00EC650E"/>
    <w:rsid w:val="00EC77FE"/>
    <w:rsid w:val="00ED0F59"/>
    <w:rsid w:val="00ED12F1"/>
    <w:rsid w:val="00ED1E97"/>
    <w:rsid w:val="00ED4C19"/>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4E09"/>
    <w:rsid w:val="00EF5D8B"/>
    <w:rsid w:val="00EF613D"/>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5925"/>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132D"/>
    <w:rsid w:val="00F3137C"/>
    <w:rsid w:val="00F32562"/>
    <w:rsid w:val="00F32F20"/>
    <w:rsid w:val="00F35978"/>
    <w:rsid w:val="00F35E27"/>
    <w:rsid w:val="00F36748"/>
    <w:rsid w:val="00F36C6B"/>
    <w:rsid w:val="00F36DDA"/>
    <w:rsid w:val="00F37075"/>
    <w:rsid w:val="00F41215"/>
    <w:rsid w:val="00F42E31"/>
    <w:rsid w:val="00F43BE9"/>
    <w:rsid w:val="00F44581"/>
    <w:rsid w:val="00F4462F"/>
    <w:rsid w:val="00F45171"/>
    <w:rsid w:val="00F454C0"/>
    <w:rsid w:val="00F461CA"/>
    <w:rsid w:val="00F472D5"/>
    <w:rsid w:val="00F52CE4"/>
    <w:rsid w:val="00F539D4"/>
    <w:rsid w:val="00F53FD4"/>
    <w:rsid w:val="00F541FB"/>
    <w:rsid w:val="00F54B3E"/>
    <w:rsid w:val="00F54BA4"/>
    <w:rsid w:val="00F54FCD"/>
    <w:rsid w:val="00F56A53"/>
    <w:rsid w:val="00F56BB6"/>
    <w:rsid w:val="00F603F7"/>
    <w:rsid w:val="00F60756"/>
    <w:rsid w:val="00F61123"/>
    <w:rsid w:val="00F61E4A"/>
    <w:rsid w:val="00F6214F"/>
    <w:rsid w:val="00F632D5"/>
    <w:rsid w:val="00F63CBC"/>
    <w:rsid w:val="00F64A5D"/>
    <w:rsid w:val="00F64F6B"/>
    <w:rsid w:val="00F70BB1"/>
    <w:rsid w:val="00F71044"/>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2AB2"/>
    <w:rsid w:val="00F92AFC"/>
    <w:rsid w:val="00F943D4"/>
    <w:rsid w:val="00FA0315"/>
    <w:rsid w:val="00FA0B19"/>
    <w:rsid w:val="00FA1424"/>
    <w:rsid w:val="00FA5717"/>
    <w:rsid w:val="00FA5959"/>
    <w:rsid w:val="00FA6396"/>
    <w:rsid w:val="00FA6DD8"/>
    <w:rsid w:val="00FA777E"/>
    <w:rsid w:val="00FB1A67"/>
    <w:rsid w:val="00FB1C38"/>
    <w:rsid w:val="00FB382C"/>
    <w:rsid w:val="00FB4317"/>
    <w:rsid w:val="00FB470F"/>
    <w:rsid w:val="00FB5F80"/>
    <w:rsid w:val="00FB658F"/>
    <w:rsid w:val="00FB6693"/>
    <w:rsid w:val="00FB7F33"/>
    <w:rsid w:val="00FC0B33"/>
    <w:rsid w:val="00FC2D9B"/>
    <w:rsid w:val="00FC4441"/>
    <w:rsid w:val="00FC5520"/>
    <w:rsid w:val="00FC5AAD"/>
    <w:rsid w:val="00FC709B"/>
    <w:rsid w:val="00FD2655"/>
    <w:rsid w:val="00FD388A"/>
    <w:rsid w:val="00FE0B75"/>
    <w:rsid w:val="00FE1166"/>
    <w:rsid w:val="00FE4337"/>
    <w:rsid w:val="00FE5DAD"/>
    <w:rsid w:val="00FE5DD9"/>
    <w:rsid w:val="00FE6980"/>
    <w:rsid w:val="00FE6DD4"/>
    <w:rsid w:val="00FF00EE"/>
    <w:rsid w:val="00FF2CFA"/>
    <w:rsid w:val="00FF3AFC"/>
    <w:rsid w:val="00FF41E2"/>
    <w:rsid w:val="00FF473C"/>
    <w:rsid w:val="00FF5AA1"/>
    <w:rsid w:val="00FF73AC"/>
    <w:rsid w:val="0B0E2745"/>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A1B318"/>
  <w15:docId w15:val="{5AE9249A-4297-4F5C-ACBD-DC90F74B4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iPriority="0" w:unhideWhenUsed="1" w:qFormat="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iPriority="0" w:unhideWhenUsed="1"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2"/>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1"/>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0"/>
    <w:qFormat/>
    <w:pPr>
      <w:keepNext/>
      <w:keepLines/>
      <w:spacing w:before="260" w:after="260" w:line="416" w:lineRule="auto"/>
      <w:outlineLvl w:val="2"/>
    </w:pPr>
    <w:rPr>
      <w:b/>
      <w:bCs/>
      <w:kern w:val="0"/>
      <w:sz w:val="20"/>
      <w:szCs w:val="32"/>
    </w:rPr>
  </w:style>
  <w:style w:type="paragraph" w:styleId="4">
    <w:name w:val="heading 4"/>
    <w:basedOn w:val="a0"/>
    <w:next w:val="a0"/>
    <w:link w:val="40"/>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a8"/>
    <w:qFormat/>
    <w:pPr>
      <w:shd w:val="clear" w:color="auto" w:fill="000080"/>
      <w:spacing w:after="120" w:line="360" w:lineRule="auto"/>
      <w:ind w:firstLine="480"/>
    </w:pPr>
    <w:rPr>
      <w:rFonts w:ascii="宋体" w:hAnsi="宋体"/>
      <w:bCs/>
      <w:color w:val="000000"/>
      <w:kern w:val="0"/>
      <w:sz w:val="20"/>
      <w:szCs w:val="21"/>
      <w:lang w:val="zh-CN"/>
    </w:rPr>
  </w:style>
  <w:style w:type="paragraph" w:styleId="a9">
    <w:name w:val="annotation text"/>
    <w:basedOn w:val="a0"/>
    <w:link w:val="aa"/>
    <w:uiPriority w:val="99"/>
    <w:qFormat/>
    <w:pPr>
      <w:jc w:val="left"/>
    </w:pPr>
    <w:rPr>
      <w:kern w:val="0"/>
      <w:sz w:val="20"/>
    </w:rPr>
  </w:style>
  <w:style w:type="paragraph" w:styleId="ab">
    <w:name w:val="Body Text"/>
    <w:basedOn w:val="a0"/>
    <w:link w:val="ac"/>
    <w:qFormat/>
    <w:rPr>
      <w:rFonts w:ascii="宋体" w:hAnsi="宋体"/>
      <w:kern w:val="0"/>
      <w:sz w:val="24"/>
      <w:szCs w:val="21"/>
    </w:rPr>
  </w:style>
  <w:style w:type="paragraph" w:styleId="ad">
    <w:name w:val="Body Text Indent"/>
    <w:basedOn w:val="a0"/>
    <w:link w:val="ae"/>
    <w:qFormat/>
    <w:pPr>
      <w:ind w:firstLine="540"/>
    </w:pPr>
    <w:rPr>
      <w:kern w:val="0"/>
      <w:sz w:val="24"/>
      <w:szCs w:val="20"/>
    </w:rPr>
  </w:style>
  <w:style w:type="paragraph" w:styleId="TOC5">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TOC3">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f">
    <w:name w:val="Plain Text"/>
    <w:basedOn w:val="a0"/>
    <w:link w:val="af0"/>
    <w:qFormat/>
    <w:pPr>
      <w:widowControl/>
      <w:spacing w:before="100" w:beforeAutospacing="1" w:after="100" w:afterAutospacing="1"/>
      <w:jc w:val="left"/>
    </w:pPr>
    <w:rPr>
      <w:rFonts w:ascii="Arial Unicode MS" w:eastAsia="Arial Unicode MS" w:hAnsi="Arial Unicode MS"/>
      <w:kern w:val="0"/>
      <w:sz w:val="24"/>
    </w:rPr>
  </w:style>
  <w:style w:type="paragraph" w:styleId="TOC8">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f1">
    <w:name w:val="Date"/>
    <w:basedOn w:val="a0"/>
    <w:next w:val="a0"/>
    <w:link w:val="af2"/>
    <w:qFormat/>
    <w:pPr>
      <w:ind w:leftChars="2500" w:left="100"/>
    </w:pPr>
    <w:rPr>
      <w:rFonts w:ascii="宋体" w:hAnsi="宋体"/>
      <w:kern w:val="0"/>
      <w:sz w:val="24"/>
      <w:szCs w:val="21"/>
    </w:rPr>
  </w:style>
  <w:style w:type="paragraph" w:styleId="22">
    <w:name w:val="Body Text Indent 2"/>
    <w:basedOn w:val="a0"/>
    <w:link w:val="23"/>
    <w:qFormat/>
    <w:pPr>
      <w:tabs>
        <w:tab w:val="left" w:pos="1110"/>
      </w:tabs>
      <w:spacing w:line="360" w:lineRule="auto"/>
      <w:ind w:firstLineChars="200" w:firstLine="420"/>
    </w:pPr>
    <w:rPr>
      <w:rFonts w:ascii="宋体" w:hAnsi="宋体"/>
      <w:color w:val="FF0000"/>
      <w:kern w:val="0"/>
      <w:sz w:val="20"/>
    </w:rPr>
  </w:style>
  <w:style w:type="paragraph" w:styleId="af3">
    <w:name w:val="endnote text"/>
    <w:basedOn w:val="a0"/>
    <w:link w:val="af4"/>
    <w:qFormat/>
    <w:pPr>
      <w:snapToGrid w:val="0"/>
      <w:jc w:val="left"/>
    </w:pPr>
    <w:rPr>
      <w:kern w:val="0"/>
      <w:sz w:val="20"/>
      <w:szCs w:val="20"/>
    </w:rPr>
  </w:style>
  <w:style w:type="paragraph" w:styleId="af5">
    <w:name w:val="Balloon Text"/>
    <w:basedOn w:val="a0"/>
    <w:link w:val="af6"/>
    <w:semiHidden/>
    <w:qFormat/>
    <w:rPr>
      <w:kern w:val="0"/>
      <w:sz w:val="18"/>
      <w:szCs w:val="18"/>
    </w:rPr>
  </w:style>
  <w:style w:type="paragraph" w:styleId="af7">
    <w:name w:val="footer"/>
    <w:basedOn w:val="a0"/>
    <w:link w:val="af8"/>
    <w:uiPriority w:val="99"/>
    <w:qFormat/>
    <w:pPr>
      <w:tabs>
        <w:tab w:val="center" w:pos="4153"/>
        <w:tab w:val="right" w:pos="8306"/>
      </w:tabs>
      <w:snapToGrid w:val="0"/>
      <w:jc w:val="left"/>
    </w:pPr>
    <w:rPr>
      <w:kern w:val="0"/>
      <w:sz w:val="18"/>
      <w:szCs w:val="18"/>
    </w:rPr>
  </w:style>
  <w:style w:type="paragraph" w:styleId="af9">
    <w:name w:val="header"/>
    <w:basedOn w:val="a0"/>
    <w:link w:val="afa"/>
    <w:uiPriority w:val="99"/>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a0"/>
    <w:next w:val="a0"/>
    <w:uiPriority w:val="39"/>
    <w:qFormat/>
    <w:pPr>
      <w:tabs>
        <w:tab w:val="right" w:leader="dot" w:pos="8295"/>
      </w:tabs>
      <w:snapToGrid w:val="0"/>
      <w:spacing w:line="360" w:lineRule="auto"/>
    </w:pPr>
    <w:rPr>
      <w:rFonts w:ascii="宋体" w:hAnsi="宋体"/>
      <w:caps/>
      <w:sz w:val="24"/>
    </w:rPr>
  </w:style>
  <w:style w:type="paragraph" w:styleId="TOC4">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b">
    <w:name w:val="footnote text"/>
    <w:basedOn w:val="a0"/>
    <w:link w:val="afc"/>
    <w:qFormat/>
    <w:pPr>
      <w:snapToGrid w:val="0"/>
      <w:jc w:val="left"/>
    </w:pPr>
    <w:rPr>
      <w:kern w:val="0"/>
      <w:sz w:val="18"/>
      <w:szCs w:val="18"/>
    </w:rPr>
  </w:style>
  <w:style w:type="paragraph" w:styleId="TOC6">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2"/>
    <w:qFormat/>
    <w:pPr>
      <w:spacing w:line="360" w:lineRule="auto"/>
      <w:ind w:firstLine="425"/>
    </w:pPr>
    <w:rPr>
      <w:rFonts w:ascii="宋体"/>
      <w:kern w:val="0"/>
      <w:sz w:val="20"/>
    </w:rPr>
  </w:style>
  <w:style w:type="paragraph" w:styleId="TOC2">
    <w:name w:val="toc 2"/>
    <w:basedOn w:val="a0"/>
    <w:next w:val="a0"/>
    <w:qFormat/>
    <w:pPr>
      <w:spacing w:after="120" w:line="360" w:lineRule="auto"/>
      <w:ind w:left="420" w:firstLine="480"/>
    </w:pPr>
    <w:rPr>
      <w:rFonts w:ascii="宋体" w:hAnsi="宋体" w:cs="Arial"/>
      <w:bCs/>
      <w:color w:val="000000"/>
      <w:kern w:val="0"/>
      <w:szCs w:val="21"/>
      <w:lang w:val="zh-CN"/>
    </w:rPr>
  </w:style>
  <w:style w:type="paragraph" w:styleId="TOC9">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4">
    <w:name w:val="Body Text 2"/>
    <w:basedOn w:val="a0"/>
    <w:link w:val="25"/>
    <w:qFormat/>
    <w:rPr>
      <w:kern w:val="0"/>
      <w:sz w:val="28"/>
      <w:szCs w:val="20"/>
    </w:rPr>
  </w:style>
  <w:style w:type="paragraph" w:styleId="afd">
    <w:name w:val="Normal (Web)"/>
    <w:basedOn w:val="a0"/>
    <w:uiPriority w:val="99"/>
    <w:qFormat/>
    <w:pPr>
      <w:widowControl/>
      <w:spacing w:before="100" w:beforeAutospacing="1" w:after="100" w:afterAutospacing="1"/>
      <w:jc w:val="left"/>
    </w:pPr>
    <w:rPr>
      <w:rFonts w:ascii="宋体" w:hAnsi="宋体"/>
      <w:kern w:val="0"/>
      <w:sz w:val="24"/>
    </w:rPr>
  </w:style>
  <w:style w:type="paragraph" w:styleId="afe">
    <w:name w:val="Title"/>
    <w:basedOn w:val="a0"/>
    <w:link w:val="aff"/>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f0">
    <w:name w:val="annotation subject"/>
    <w:basedOn w:val="a9"/>
    <w:next w:val="a9"/>
    <w:link w:val="aff1"/>
    <w:qFormat/>
    <w:rPr>
      <w:b/>
      <w:bCs/>
    </w:rPr>
  </w:style>
  <w:style w:type="paragraph" w:styleId="aff2">
    <w:name w:val="Body Text First Indent"/>
    <w:basedOn w:val="ab"/>
    <w:link w:val="aff3"/>
    <w:qFormat/>
    <w:pPr>
      <w:spacing w:after="120"/>
      <w:ind w:firstLineChars="100" w:firstLine="420"/>
    </w:pPr>
    <w:rPr>
      <w:rFonts w:ascii="Times New Roman" w:hAnsi="Times New Roman"/>
      <w:szCs w:val="24"/>
    </w:rPr>
  </w:style>
  <w:style w:type="table" w:styleId="aff4">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5">
    <w:name w:val="Table Theme"/>
    <w:basedOn w:val="a2"/>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f6">
    <w:name w:val="Strong"/>
    <w:uiPriority w:val="22"/>
    <w:qFormat/>
    <w:rPr>
      <w:b/>
      <w:bCs/>
    </w:rPr>
  </w:style>
  <w:style w:type="character" w:styleId="aff7">
    <w:name w:val="endnote reference"/>
    <w:qFormat/>
    <w:rPr>
      <w:vertAlign w:val="superscript"/>
    </w:rPr>
  </w:style>
  <w:style w:type="character" w:styleId="aff8">
    <w:name w:val="page number"/>
    <w:basedOn w:val="a1"/>
    <w:qFormat/>
  </w:style>
  <w:style w:type="character" w:styleId="aff9">
    <w:name w:val="FollowedHyperlink"/>
    <w:qFormat/>
    <w:rPr>
      <w:color w:val="800080"/>
      <w:u w:val="single"/>
    </w:rPr>
  </w:style>
  <w:style w:type="character" w:styleId="affa">
    <w:name w:val="Emphasis"/>
    <w:uiPriority w:val="20"/>
    <w:qFormat/>
    <w:rPr>
      <w:i/>
      <w:iCs/>
    </w:rPr>
  </w:style>
  <w:style w:type="character" w:styleId="affb">
    <w:name w:val="Hyperlink"/>
    <w:aliases w:val="超级链接"/>
    <w:uiPriority w:val="99"/>
    <w:qFormat/>
    <w:rPr>
      <w:color w:val="0000FF"/>
      <w:u w:val="single"/>
    </w:rPr>
  </w:style>
  <w:style w:type="character" w:styleId="affc">
    <w:name w:val="annotation reference"/>
    <w:uiPriority w:val="99"/>
    <w:qFormat/>
    <w:rPr>
      <w:sz w:val="21"/>
      <w:szCs w:val="21"/>
    </w:rPr>
  </w:style>
  <w:style w:type="character" w:styleId="affd">
    <w:name w:val="footnote reference"/>
    <w:qFormat/>
    <w:rPr>
      <w:vertAlign w:val="superscript"/>
    </w:rPr>
  </w:style>
  <w:style w:type="character" w:customStyle="1" w:styleId="12">
    <w:name w:val="标题 1 字符"/>
    <w:link w:val="11"/>
    <w:qFormat/>
    <w:rPr>
      <w:rFonts w:ascii="宋体" w:eastAsia="黑体" w:hAnsi="Times New Roman" w:cs="Times New Roman"/>
      <w:kern w:val="0"/>
      <w:sz w:val="24"/>
      <w:szCs w:val="20"/>
    </w:rPr>
  </w:style>
  <w:style w:type="character" w:customStyle="1" w:styleId="21">
    <w:name w:val="标题 2 字符"/>
    <w:link w:val="20"/>
    <w:uiPriority w:val="9"/>
    <w:qFormat/>
    <w:rPr>
      <w:rFonts w:ascii="Arial" w:eastAsia="黑体" w:hAnsi="Arial" w:cs="Times New Roman"/>
      <w:b/>
      <w:kern w:val="0"/>
      <w:sz w:val="32"/>
      <w:szCs w:val="20"/>
    </w:rPr>
  </w:style>
  <w:style w:type="character" w:customStyle="1" w:styleId="30">
    <w:name w:val="标题 3 字符"/>
    <w:link w:val="3"/>
    <w:qFormat/>
    <w:rPr>
      <w:rFonts w:ascii="Times New Roman" w:hAnsi="Times New Roman"/>
      <w:b/>
      <w:bCs/>
      <w:szCs w:val="32"/>
    </w:rPr>
  </w:style>
  <w:style w:type="character" w:customStyle="1" w:styleId="40">
    <w:name w:val="标题 4 字符"/>
    <w:link w:val="4"/>
    <w:qFormat/>
    <w:rPr>
      <w:rFonts w:ascii="Arial" w:eastAsia="黑体" w:hAnsi="Arial" w:cs="Times New Roman"/>
      <w:b/>
      <w:kern w:val="0"/>
      <w:sz w:val="28"/>
      <w:szCs w:val="20"/>
    </w:rPr>
  </w:style>
  <w:style w:type="character" w:customStyle="1" w:styleId="50">
    <w:name w:val="标题 5 字符"/>
    <w:link w:val="5"/>
    <w:qFormat/>
    <w:rPr>
      <w:rFonts w:ascii="宋体" w:eastAsia="宋体" w:hAnsi="Times New Roman" w:cs="Times New Roman"/>
      <w:b/>
      <w:kern w:val="0"/>
      <w:sz w:val="28"/>
      <w:szCs w:val="20"/>
    </w:rPr>
  </w:style>
  <w:style w:type="character" w:customStyle="1" w:styleId="60">
    <w:name w:val="标题 6 字符"/>
    <w:link w:val="6"/>
    <w:qFormat/>
    <w:rPr>
      <w:rFonts w:ascii="Arial" w:eastAsia="黑体" w:hAnsi="Arial" w:cs="Times New Roman"/>
      <w:b/>
      <w:kern w:val="0"/>
      <w:sz w:val="24"/>
      <w:szCs w:val="20"/>
    </w:rPr>
  </w:style>
  <w:style w:type="character" w:customStyle="1" w:styleId="70">
    <w:name w:val="标题 7 字符"/>
    <w:link w:val="7"/>
    <w:qFormat/>
    <w:rPr>
      <w:rFonts w:ascii="宋体" w:eastAsia="宋体" w:hAnsi="Times New Roman" w:cs="Times New Roman"/>
      <w:b/>
      <w:kern w:val="0"/>
      <w:sz w:val="24"/>
      <w:szCs w:val="20"/>
    </w:rPr>
  </w:style>
  <w:style w:type="character" w:customStyle="1" w:styleId="80">
    <w:name w:val="标题 8 字符"/>
    <w:link w:val="8"/>
    <w:qFormat/>
    <w:rPr>
      <w:rFonts w:ascii="Arial" w:eastAsia="黑体" w:hAnsi="Arial" w:cs="Times New Roman"/>
      <w:kern w:val="0"/>
      <w:sz w:val="24"/>
      <w:szCs w:val="20"/>
    </w:rPr>
  </w:style>
  <w:style w:type="character" w:customStyle="1" w:styleId="90">
    <w:name w:val="标题 9 字符"/>
    <w:link w:val="9"/>
    <w:qFormat/>
    <w:rPr>
      <w:rFonts w:ascii="Arial" w:eastAsia="黑体" w:hAnsi="Arial"/>
    </w:rPr>
  </w:style>
  <w:style w:type="paragraph" w:customStyle="1" w:styleId="Char">
    <w:name w:val="Char"/>
    <w:basedOn w:val="a0"/>
    <w:qFormat/>
    <w:pPr>
      <w:widowControl/>
      <w:spacing w:after="160" w:line="240" w:lineRule="exact"/>
      <w:jc w:val="left"/>
    </w:pPr>
    <w:rPr>
      <w:rFonts w:ascii="Verdana" w:hAnsi="Verdana"/>
      <w:kern w:val="0"/>
      <w:sz w:val="20"/>
      <w:szCs w:val="20"/>
      <w:lang w:eastAsia="en-US"/>
    </w:rPr>
  </w:style>
  <w:style w:type="character" w:customStyle="1" w:styleId="afa">
    <w:name w:val="页眉 字符"/>
    <w:link w:val="af9"/>
    <w:uiPriority w:val="99"/>
    <w:qFormat/>
    <w:rPr>
      <w:rFonts w:ascii="Times New Roman" w:hAnsi="Times New Roman"/>
      <w:sz w:val="18"/>
      <w:szCs w:val="18"/>
    </w:rPr>
  </w:style>
  <w:style w:type="character" w:customStyle="1" w:styleId="af8">
    <w:name w:val="页脚 字符"/>
    <w:link w:val="af7"/>
    <w:uiPriority w:val="99"/>
    <w:qFormat/>
    <w:rPr>
      <w:rFonts w:ascii="Times New Roman" w:hAnsi="Times New Roman"/>
      <w:sz w:val="18"/>
      <w:szCs w:val="18"/>
    </w:rPr>
  </w:style>
  <w:style w:type="character" w:customStyle="1" w:styleId="af2">
    <w:name w:val="日期 字符"/>
    <w:link w:val="af1"/>
    <w:qFormat/>
    <w:rPr>
      <w:rFonts w:ascii="宋体" w:eastAsia="宋体" w:hAnsi="宋体" w:cs="Times New Roman"/>
      <w:kern w:val="0"/>
      <w:sz w:val="24"/>
      <w:szCs w:val="21"/>
    </w:rPr>
  </w:style>
  <w:style w:type="character" w:customStyle="1" w:styleId="ac">
    <w:name w:val="正文文本 字符"/>
    <w:link w:val="ab"/>
    <w:qFormat/>
    <w:rPr>
      <w:rFonts w:ascii="宋体" w:eastAsia="宋体" w:hAnsi="宋体" w:cs="Times New Roman"/>
      <w:kern w:val="0"/>
      <w:sz w:val="24"/>
      <w:szCs w:val="21"/>
    </w:rPr>
  </w:style>
  <w:style w:type="character" w:customStyle="1" w:styleId="ae">
    <w:name w:val="正文文本缩进 字符"/>
    <w:link w:val="ad"/>
    <w:qFormat/>
    <w:rPr>
      <w:rFonts w:ascii="Times New Roman" w:hAnsi="Times New Roman"/>
      <w:sz w:val="24"/>
    </w:rPr>
  </w:style>
  <w:style w:type="character" w:customStyle="1" w:styleId="25">
    <w:name w:val="正文文本 2 字符"/>
    <w:link w:val="24"/>
    <w:qFormat/>
    <w:rPr>
      <w:rFonts w:ascii="Times New Roman" w:hAnsi="Times New Roman"/>
      <w:sz w:val="28"/>
    </w:rPr>
  </w:style>
  <w:style w:type="character" w:customStyle="1" w:styleId="tt11">
    <w:name w:val="tt11"/>
    <w:qFormat/>
    <w:rPr>
      <w:spacing w:val="400"/>
      <w:sz w:val="22"/>
      <w:szCs w:val="22"/>
    </w:rPr>
  </w:style>
  <w:style w:type="character" w:customStyle="1" w:styleId="23">
    <w:name w:val="正文文本缩进 2 字符"/>
    <w:link w:val="22"/>
    <w:qFormat/>
    <w:rPr>
      <w:rFonts w:ascii="宋体" w:hAnsi="宋体"/>
      <w:color w:val="FF0000"/>
      <w:szCs w:val="24"/>
    </w:rPr>
  </w:style>
  <w:style w:type="character" w:customStyle="1" w:styleId="c">
    <w:name w:val="c"/>
    <w:basedOn w:val="a1"/>
    <w:qFormat/>
  </w:style>
  <w:style w:type="character" w:customStyle="1" w:styleId="32">
    <w:name w:val="正文文本缩进 3 字符"/>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e"/>
    <w:qFormat/>
    <w:pPr>
      <w:numPr>
        <w:numId w:val="1"/>
      </w:numPr>
      <w:spacing w:line="360" w:lineRule="auto"/>
    </w:pPr>
    <w:rPr>
      <w:rFonts w:ascii="宋体"/>
      <w:szCs w:val="20"/>
    </w:rPr>
  </w:style>
  <w:style w:type="character" w:customStyle="1" w:styleId="aff">
    <w:name w:val="标题 字符"/>
    <w:link w:val="afe"/>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pPr>
      <w:spacing w:line="360" w:lineRule="auto"/>
      <w:ind w:firstLine="0"/>
    </w:pPr>
    <w:rPr>
      <w:szCs w:val="24"/>
    </w:rPr>
  </w:style>
  <w:style w:type="character" w:customStyle="1" w:styleId="af0">
    <w:name w:val="纯文本 字符"/>
    <w:link w:val="af"/>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qFormat/>
    <w:pPr>
      <w:spacing w:line="360" w:lineRule="auto"/>
    </w:pPr>
    <w:rPr>
      <w:rFonts w:ascii="宋体" w:hAnsi="宋体"/>
      <w:sz w:val="24"/>
      <w:szCs w:val="20"/>
    </w:rPr>
  </w:style>
  <w:style w:type="paragraph" w:customStyle="1" w:styleId="affe">
    <w:name w:val="正文所"/>
    <w:basedOn w:val="a0"/>
    <w:pPr>
      <w:spacing w:line="360" w:lineRule="auto"/>
      <w:ind w:firstLineChars="200" w:firstLine="420"/>
    </w:pPr>
    <w:rPr>
      <w:rFonts w:ascii="宋体"/>
      <w:szCs w:val="20"/>
    </w:rPr>
  </w:style>
  <w:style w:type="paragraph" w:customStyle="1" w:styleId="afff">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afc">
    <w:name w:val="脚注文本 字符"/>
    <w:link w:val="afb"/>
    <w:rPr>
      <w:rFonts w:ascii="Times New Roman" w:hAnsi="Times New Roman"/>
      <w:sz w:val="18"/>
      <w:szCs w:val="18"/>
    </w:rPr>
  </w:style>
  <w:style w:type="paragraph" w:customStyle="1" w:styleId="Char2">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af6">
    <w:name w:val="批注框文本 字符"/>
    <w:link w:val="af5"/>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aa">
    <w:name w:val="批注文字 字符"/>
    <w:link w:val="a9"/>
    <w:uiPriority w:val="99"/>
    <w:qFormat/>
    <w:rPr>
      <w:rFonts w:ascii="Times New Roman" w:hAnsi="Times New Roman"/>
      <w:szCs w:val="24"/>
    </w:rPr>
  </w:style>
  <w:style w:type="character" w:customStyle="1" w:styleId="aff1">
    <w:name w:val="批注主题 字符"/>
    <w:link w:val="aff0"/>
    <w:qFormat/>
    <w:rPr>
      <w:rFonts w:ascii="Times New Roman" w:hAnsi="Times New Roman"/>
      <w:b/>
      <w:bCs/>
      <w:szCs w:val="24"/>
    </w:rPr>
  </w:style>
  <w:style w:type="character" w:customStyle="1" w:styleId="unnamed11">
    <w:name w:val="unnamed11"/>
    <w:qFormat/>
    <w:rPr>
      <w:rFonts w:ascii="宋体" w:eastAsia="宋体" w:hAnsi="宋体" w:hint="eastAsia"/>
      <w:sz w:val="18"/>
      <w:szCs w:val="18"/>
    </w:rPr>
  </w:style>
  <w:style w:type="character" w:customStyle="1" w:styleId="aff3">
    <w:name w:val="正文文本首行缩进 字符"/>
    <w:link w:val="aff2"/>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qFormat/>
    <w:rPr>
      <w:rFonts w:ascii="Times New Roman" w:hAnsi="Times New Roman"/>
      <w:kern w:val="2"/>
      <w:sz w:val="21"/>
      <w:szCs w:val="24"/>
    </w:rPr>
  </w:style>
  <w:style w:type="character" w:customStyle="1" w:styleId="a8">
    <w:name w:val="文档结构图 字符"/>
    <w:link w:val="a7"/>
    <w:qFormat/>
    <w:rPr>
      <w:rFonts w:ascii="宋体" w:hAnsi="宋体"/>
      <w:bCs/>
      <w:color w:val="000000"/>
      <w:szCs w:val="21"/>
      <w:shd w:val="clear" w:color="auto" w:fill="000080"/>
      <w:lang w:val="zh-CN"/>
    </w:rPr>
  </w:style>
  <w:style w:type="paragraph" w:customStyle="1" w:styleId="26">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qFormat/>
    <w:rPr>
      <w:rFonts w:ascii="ˎ̥" w:hAnsi="ˎ̥" w:hint="default"/>
      <w:color w:val="000000"/>
      <w:sz w:val="21"/>
      <w:szCs w:val="21"/>
    </w:rPr>
  </w:style>
  <w:style w:type="paragraph" w:styleId="afff0">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qFormat/>
    <w:rPr>
      <w:color w:val="000000"/>
      <w:spacing w:val="257"/>
      <w:sz w:val="15"/>
      <w:szCs w:val="15"/>
    </w:rPr>
  </w:style>
  <w:style w:type="character" w:customStyle="1" w:styleId="af4">
    <w:name w:val="尾注文本 字符"/>
    <w:link w:val="af3"/>
    <w:qFormat/>
    <w:rPr>
      <w:rFonts w:ascii="Times New Roman" w:hAnsi="Times New Roman"/>
    </w:rPr>
  </w:style>
  <w:style w:type="paragraph" w:customStyle="1" w:styleId="CharCharCharCharChar1Char">
    <w:name w:val="Char Char Char Char Char1 Char"/>
    <w:basedOn w:val="a0"/>
    <w:qFormat/>
  </w:style>
  <w:style w:type="paragraph" w:customStyle="1" w:styleId="CharCharCharChar1">
    <w:name w:val="Char Char Char Char1"/>
    <w:basedOn w:val="a0"/>
    <w:qFormat/>
    <w:pPr>
      <w:tabs>
        <w:tab w:val="left" w:pos="360"/>
      </w:tabs>
      <w:spacing w:before="312" w:after="312" w:line="360" w:lineRule="auto"/>
    </w:pPr>
    <w:rPr>
      <w:sz w:val="24"/>
    </w:rPr>
  </w:style>
  <w:style w:type="paragraph" w:customStyle="1" w:styleId="16">
    <w:name w:val="列出段落1"/>
    <w:basedOn w:val="a0"/>
    <w:qFormat/>
    <w:pPr>
      <w:ind w:firstLineChars="200" w:firstLine="420"/>
    </w:pPr>
    <w:rPr>
      <w:rFonts w:ascii="Calibri" w:hAnsi="Calibri"/>
      <w:szCs w:val="22"/>
    </w:rPr>
  </w:style>
  <w:style w:type="paragraph" w:customStyle="1" w:styleId="Char1">
    <w:name w:val="Char1"/>
    <w:basedOn w:val="a0"/>
    <w:qFormat/>
    <w:pPr>
      <w:tabs>
        <w:tab w:val="left" w:pos="360"/>
      </w:tabs>
    </w:pPr>
    <w:rPr>
      <w:sz w:val="24"/>
    </w:rPr>
  </w:style>
  <w:style w:type="paragraph" w:customStyle="1" w:styleId="ParaCharCharCharCharCharCharChar">
    <w:name w:val="默认段落字体 Para Char Char Char Char Char Char Char"/>
    <w:basedOn w:val="a0"/>
    <w:qFormat/>
    <w:pPr>
      <w:widowControl/>
      <w:jc w:val="left"/>
    </w:pPr>
    <w:rPr>
      <w:sz w:val="24"/>
    </w:rPr>
  </w:style>
  <w:style w:type="paragraph" w:customStyle="1" w:styleId="CharCharCharChar11">
    <w:name w:val="Char Char Char Char11"/>
    <w:basedOn w:val="a0"/>
    <w:qFormat/>
    <w:rPr>
      <w:szCs w:val="20"/>
    </w:rPr>
  </w:style>
  <w:style w:type="character" w:customStyle="1" w:styleId="apple-style-span">
    <w:name w:val="apple-style-span"/>
    <w:basedOn w:val="a1"/>
    <w:qFormat/>
  </w:style>
  <w:style w:type="paragraph" w:customStyle="1" w:styleId="Char3">
    <w:name w:val="Char3"/>
    <w:basedOn w:val="a0"/>
    <w:qFormat/>
    <w:pPr>
      <w:tabs>
        <w:tab w:val="left" w:pos="360"/>
      </w:tabs>
    </w:pPr>
    <w:rPr>
      <w:sz w:val="24"/>
    </w:rPr>
  </w:style>
  <w:style w:type="paragraph" w:customStyle="1" w:styleId="CharCharCharChar12">
    <w:name w:val="Char Char Char Char12"/>
    <w:basedOn w:val="a0"/>
    <w:qFormat/>
    <w:rPr>
      <w:szCs w:val="20"/>
    </w:rPr>
  </w:style>
  <w:style w:type="paragraph" w:customStyle="1" w:styleId="zhangjiep">
    <w:name w:val="zhangjie_p"/>
    <w:basedOn w:val="a0"/>
    <w:qFormat/>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qFormat/>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qFormat/>
    <w:pPr>
      <w:widowControl/>
      <w:spacing w:before="100" w:beforeAutospacing="1" w:after="100" w:afterAutospacing="1"/>
      <w:jc w:val="left"/>
    </w:pPr>
    <w:rPr>
      <w:rFonts w:ascii="宋体" w:hAnsi="宋体" w:cs="宋体"/>
      <w:vanish/>
      <w:kern w:val="0"/>
      <w:sz w:val="24"/>
    </w:rPr>
  </w:style>
  <w:style w:type="paragraph" w:customStyle="1" w:styleId="27">
    <w:name w:val="修订2"/>
    <w:hidden/>
    <w:uiPriority w:val="99"/>
    <w:semiHidden/>
    <w:qFormat/>
    <w:rPr>
      <w:rFonts w:ascii="Times New Roman" w:hAnsi="Times New Roman"/>
      <w:kern w:val="2"/>
      <w:sz w:val="21"/>
      <w:szCs w:val="24"/>
    </w:rPr>
  </w:style>
  <w:style w:type="table" w:customStyle="1" w:styleId="17">
    <w:name w:val="网格型1"/>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1">
    <w:name w:val="Revision"/>
    <w:hidden/>
    <w:uiPriority w:val="99"/>
    <w:semiHidden/>
    <w:rsid w:val="0090435D"/>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footer" Target="footer7.xml"/><Relationship Id="rId21" Type="http://schemas.openxmlformats.org/officeDocument/2006/relationships/endnotes" Target="endnotes.xml"/><Relationship Id="rId34" Type="http://schemas.openxmlformats.org/officeDocument/2006/relationships/hyperlink" Target="http://www.zlfund.cn" TargetMode="External"/><Relationship Id="rId42" Type="http://schemas.openxmlformats.org/officeDocument/2006/relationships/image" Target="media/image1.jpeg"/><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numbering" Target="numbering.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yingmi.cn" TargetMode="External"/><Relationship Id="rId37" Type="http://schemas.openxmlformats.org/officeDocument/2006/relationships/hyperlink" Target="http://www.licaike.com" TargetMode="External"/><Relationship Id="rId40" Type="http://schemas.openxmlformats.org/officeDocument/2006/relationships/header" Target="header4.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www.wacaijijin.com" TargetMode="Externa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5ifund.com"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fund123.cn" TargetMode="External"/><Relationship Id="rId35" Type="http://schemas.openxmlformats.org/officeDocument/2006/relationships/hyperlink" Target="http://www.jjmmw.com" TargetMode="External"/><Relationship Id="rId43" Type="http://schemas.openxmlformats.org/officeDocument/2006/relationships/header" Target="header5.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2.xml"/><Relationship Id="rId33" Type="http://schemas.openxmlformats.org/officeDocument/2006/relationships/hyperlink" Target="http://www.jianfortune.com" TargetMode="External"/><Relationship Id="rId38" Type="http://schemas.openxmlformats.org/officeDocument/2006/relationships/footer" Target="footer6.xml"/><Relationship Id="rId20" Type="http://schemas.openxmlformats.org/officeDocument/2006/relationships/footnotes" Target="footnotes.xml"/><Relationship Id="rId41"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3DD67C-A8FE-492E-AF02-7BB27E2F28DB}">
  <ds:schemaRefs>
    <ds:schemaRef ds:uri="http://schemas.openxmlformats.org/officeDocument/2006/bibliography"/>
  </ds:schemaRefs>
</ds:datastoreItem>
</file>

<file path=customXml/itemProps2.xml><?xml version="1.0" encoding="utf-8"?>
<ds:datastoreItem xmlns:ds="http://schemas.openxmlformats.org/officeDocument/2006/customXml" ds:itemID="{EFC6DA7B-28D2-4968-928E-98F07322ABD7}">
  <ds:schemaRefs>
    <ds:schemaRef ds:uri="http://schemas.openxmlformats.org/officeDocument/2006/bibliography"/>
  </ds:schemaRefs>
</ds:datastoreItem>
</file>

<file path=customXml/itemProps3.xml><?xml version="1.0" encoding="utf-8"?>
<ds:datastoreItem xmlns:ds="http://schemas.openxmlformats.org/officeDocument/2006/customXml" ds:itemID="{4BC08BD3-83C6-4675-B11F-CBCA0B357977}">
  <ds:schemaRefs>
    <ds:schemaRef ds:uri="http://schemas.openxmlformats.org/officeDocument/2006/bibliography"/>
  </ds:schemaRefs>
</ds:datastoreItem>
</file>

<file path=customXml/itemProps4.xml><?xml version="1.0" encoding="utf-8"?>
<ds:datastoreItem xmlns:ds="http://schemas.openxmlformats.org/officeDocument/2006/customXml" ds:itemID="{DFA13C33-62A4-4A41-AFBA-DAB57ED56C31}">
  <ds:schemaRefs>
    <ds:schemaRef ds:uri="http://schemas.openxmlformats.org/officeDocument/2006/bibliography"/>
  </ds:schemaRefs>
</ds:datastoreItem>
</file>

<file path=customXml/itemProps5.xml><?xml version="1.0" encoding="utf-8"?>
<ds:datastoreItem xmlns:ds="http://schemas.openxmlformats.org/officeDocument/2006/customXml" ds:itemID="{67DA7318-BF94-4C54-BC5B-8495CDD81C57}">
  <ds:schemaRefs>
    <ds:schemaRef ds:uri="http://schemas.openxmlformats.org/officeDocument/2006/bibliography"/>
  </ds:schemaRefs>
</ds:datastoreItem>
</file>

<file path=customXml/itemProps6.xml><?xml version="1.0" encoding="utf-8"?>
<ds:datastoreItem xmlns:ds="http://schemas.openxmlformats.org/officeDocument/2006/customXml" ds:itemID="{CA1AA1EC-04A2-4028-9DAA-7BEB7DF73FF3}">
  <ds:schemaRefs>
    <ds:schemaRef ds:uri="http://schemas.openxmlformats.org/officeDocument/2006/bibliography"/>
  </ds:schemaRefs>
</ds:datastoreItem>
</file>

<file path=customXml/itemProps7.xml><?xml version="1.0" encoding="utf-8"?>
<ds:datastoreItem xmlns:ds="http://schemas.openxmlformats.org/officeDocument/2006/customXml" ds:itemID="{1D5EC950-AE4A-49AA-8477-2B108D581CB1}">
  <ds:schemaRefs>
    <ds:schemaRef ds:uri="http://schemas.openxmlformats.org/officeDocument/2006/bibliography"/>
  </ds:schemaRefs>
</ds:datastoreItem>
</file>

<file path=customXml/itemProps8.xml><?xml version="1.0" encoding="utf-8"?>
<ds:datastoreItem xmlns:ds="http://schemas.openxmlformats.org/officeDocument/2006/customXml" ds:itemID="{92FE68EA-D46D-4CD1-B0EF-8C750244ADB5}">
  <ds:schemaRefs>
    <ds:schemaRef ds:uri="http://schemas.openxmlformats.org/officeDocument/2006/bibliography"/>
  </ds:schemaRefs>
</ds:datastoreItem>
</file>

<file path=customXml/itemProps9.xml><?xml version="1.0" encoding="utf-8"?>
<ds:datastoreItem xmlns:ds="http://schemas.openxmlformats.org/officeDocument/2006/customXml" ds:itemID="{0C3305F8-E175-4B5C-AEF7-27E883FD30A7}">
  <ds:schemaRefs>
    <ds:schemaRef ds:uri="http://schemas.openxmlformats.org/officeDocument/2006/bibliography"/>
  </ds:schemaRefs>
</ds:datastoreItem>
</file>

<file path=customXml/itemProps10.xml><?xml version="1.0" encoding="utf-8"?>
<ds:datastoreItem xmlns:ds="http://schemas.openxmlformats.org/officeDocument/2006/customXml" ds:itemID="{C4E0B815-0668-43D9-8B3C-11BCC2628A5E}">
  <ds:schemaRefs>
    <ds:schemaRef ds:uri="http://schemas.openxmlformats.org/officeDocument/2006/bibliography"/>
  </ds:schemaRefs>
</ds:datastoreItem>
</file>

<file path=customXml/itemProps11.xml><?xml version="1.0" encoding="utf-8"?>
<ds:datastoreItem xmlns:ds="http://schemas.openxmlformats.org/officeDocument/2006/customXml" ds:itemID="{3C12F5A6-3D43-439E-AE43-A7D3086B60D1}">
  <ds:schemaRefs>
    <ds:schemaRef ds:uri="http://schemas.openxmlformats.org/officeDocument/2006/bibliography"/>
  </ds:schemaRefs>
</ds:datastoreItem>
</file>

<file path=customXml/itemProps12.xml><?xml version="1.0" encoding="utf-8"?>
<ds:datastoreItem xmlns:ds="http://schemas.openxmlformats.org/officeDocument/2006/customXml" ds:itemID="{1591E928-ED25-4801-AF68-C8EB32AE665F}">
  <ds:schemaRefs>
    <ds:schemaRef ds:uri="http://schemas.openxmlformats.org/officeDocument/2006/bibliography"/>
  </ds:schemaRefs>
</ds:datastoreItem>
</file>

<file path=customXml/itemProps13.xml><?xml version="1.0" encoding="utf-8"?>
<ds:datastoreItem xmlns:ds="http://schemas.openxmlformats.org/officeDocument/2006/customXml" ds:itemID="{816C9788-00AE-4A73-9836-ECD6ADC0B3AA}">
  <ds:schemaRefs>
    <ds:schemaRef ds:uri="http://schemas.openxmlformats.org/officeDocument/2006/bibliography"/>
  </ds:schemaRefs>
</ds:datastoreItem>
</file>

<file path=customXml/itemProps1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15.xml><?xml version="1.0" encoding="utf-8"?>
<ds:datastoreItem xmlns:ds="http://schemas.openxmlformats.org/officeDocument/2006/customXml" ds:itemID="{39BFE3E4-D0AF-4860-9672-107EFEEB9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112</Pages>
  <Words>13177</Words>
  <Characters>75110</Characters>
  <Application>Microsoft Office Word</Application>
  <DocSecurity>0</DocSecurity>
  <Lines>625</Lines>
  <Paragraphs>176</Paragraphs>
  <ScaleCrop>false</ScaleCrop>
  <Company/>
  <LinksUpToDate>false</LinksUpToDate>
  <CharactersWithSpaces>88111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50</cp:revision>
  <cp:lastPrinted>2023-01-20T01:21:00Z</cp:lastPrinted>
  <dcterms:created xsi:type="dcterms:W3CDTF">2024-03-12T03:11:00Z</dcterms:created>
  <dcterms:modified xsi:type="dcterms:W3CDTF">2024-03-20T01:42:00Z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F07FDB65FF394849BB5DE00809701268</vt:lpwstr>
  </property>
</Properties>
</file>