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CA282" w14:textId="77777777" w:rsidR="00FA56F9" w:rsidRDefault="00FA56F9" w:rsidP="00601353"/>
    <w:p w14:paraId="7E0322D9" w14:textId="77777777" w:rsidR="00601353" w:rsidRDefault="00601353">
      <w:pPr>
        <w:jc w:val="left"/>
        <w:rPr>
          <w:b/>
          <w:sz w:val="52"/>
        </w:rPr>
      </w:pPr>
    </w:p>
    <w:p w14:paraId="595CE5ED" w14:textId="77777777" w:rsidR="00601353" w:rsidRDefault="00601353">
      <w:pPr>
        <w:jc w:val="center"/>
        <w:rPr>
          <w:b/>
          <w:sz w:val="52"/>
        </w:rPr>
      </w:pPr>
    </w:p>
    <w:p w14:paraId="5BEDA21E" w14:textId="77777777" w:rsidR="00601353" w:rsidRDefault="007E0D7E">
      <w:pPr>
        <w:jc w:val="center"/>
        <w:rPr>
          <w:b/>
          <w:sz w:val="52"/>
        </w:rPr>
      </w:pPr>
      <w:r>
        <w:rPr>
          <w:b/>
          <w:sz w:val="52"/>
        </w:rPr>
        <w:t>富荣基金管理有限公司</w:t>
      </w:r>
    </w:p>
    <w:p w14:paraId="46713DC0" w14:textId="77777777" w:rsidR="00601353" w:rsidRDefault="00601353">
      <w:pPr>
        <w:rPr>
          <w:b/>
        </w:rPr>
      </w:pPr>
    </w:p>
    <w:p w14:paraId="015ADB53" w14:textId="77777777" w:rsidR="00601353" w:rsidRDefault="00601353">
      <w:pPr>
        <w:jc w:val="center"/>
        <w:rPr>
          <w:b/>
          <w:sz w:val="52"/>
        </w:rPr>
      </w:pPr>
    </w:p>
    <w:p w14:paraId="159CBA33" w14:textId="77777777" w:rsidR="00601353" w:rsidRDefault="007E0D7E">
      <w:pPr>
        <w:jc w:val="center"/>
        <w:rPr>
          <w:b/>
          <w:sz w:val="44"/>
          <w:szCs w:val="44"/>
        </w:rPr>
      </w:pPr>
      <w:bookmarkStart w:id="0" w:name="_Hlk66375763"/>
      <w:r>
        <w:rPr>
          <w:rFonts w:hint="eastAsia"/>
          <w:b/>
          <w:sz w:val="44"/>
          <w:szCs w:val="44"/>
        </w:rPr>
        <w:t>富荣福耀混合型证券投资基金</w:t>
      </w:r>
      <w:bookmarkEnd w:id="0"/>
    </w:p>
    <w:p w14:paraId="389FEF1A" w14:textId="77777777" w:rsidR="00601353" w:rsidRDefault="007E0D7E">
      <w:pPr>
        <w:jc w:val="center"/>
        <w:rPr>
          <w:b/>
          <w:sz w:val="44"/>
        </w:rPr>
      </w:pPr>
      <w:r>
        <w:rPr>
          <w:rFonts w:hint="eastAsia"/>
          <w:b/>
          <w:sz w:val="44"/>
        </w:rPr>
        <w:t>基金合同</w:t>
      </w:r>
    </w:p>
    <w:p w14:paraId="6AA47CBD" w14:textId="77777777" w:rsidR="00601353" w:rsidRDefault="00601353">
      <w:pPr>
        <w:jc w:val="center"/>
        <w:rPr>
          <w:b/>
          <w:sz w:val="52"/>
        </w:rPr>
      </w:pPr>
    </w:p>
    <w:p w14:paraId="43526156" w14:textId="77777777" w:rsidR="00601353" w:rsidRDefault="00601353">
      <w:pPr>
        <w:jc w:val="center"/>
        <w:rPr>
          <w:b/>
          <w:sz w:val="52"/>
        </w:rPr>
      </w:pPr>
    </w:p>
    <w:p w14:paraId="4A6CF1B0" w14:textId="77777777" w:rsidR="00601353" w:rsidRDefault="00601353">
      <w:pPr>
        <w:jc w:val="center"/>
        <w:rPr>
          <w:b/>
          <w:sz w:val="52"/>
        </w:rPr>
      </w:pPr>
    </w:p>
    <w:p w14:paraId="5080D7C9" w14:textId="77777777" w:rsidR="00601353" w:rsidRDefault="00601353">
      <w:pPr>
        <w:jc w:val="center"/>
        <w:rPr>
          <w:b/>
          <w:sz w:val="52"/>
        </w:rPr>
      </w:pPr>
    </w:p>
    <w:p w14:paraId="79E3149B" w14:textId="77777777" w:rsidR="00601353" w:rsidRDefault="00601353">
      <w:pPr>
        <w:rPr>
          <w:b/>
        </w:rPr>
      </w:pPr>
    </w:p>
    <w:p w14:paraId="179A6F4E" w14:textId="77777777" w:rsidR="00601353" w:rsidRDefault="007E0D7E">
      <w:pPr>
        <w:jc w:val="center"/>
        <w:rPr>
          <w:b/>
          <w:sz w:val="36"/>
        </w:rPr>
      </w:pPr>
      <w:bookmarkStart w:id="1" w:name="_Toc139992301"/>
      <w:bookmarkStart w:id="2" w:name="_Toc123112224"/>
      <w:bookmarkStart w:id="3" w:name="_Toc139991726"/>
      <w:bookmarkStart w:id="4" w:name="_Toc123112263"/>
      <w:bookmarkStart w:id="5" w:name="_Toc123701383"/>
      <w:r>
        <w:rPr>
          <w:b/>
          <w:sz w:val="36"/>
        </w:rPr>
        <w:t>基金管理人：</w:t>
      </w:r>
      <w:bookmarkEnd w:id="1"/>
      <w:bookmarkEnd w:id="2"/>
      <w:bookmarkEnd w:id="3"/>
      <w:bookmarkEnd w:id="4"/>
      <w:bookmarkEnd w:id="5"/>
      <w:r>
        <w:rPr>
          <w:rFonts w:hint="eastAsia"/>
          <w:b/>
          <w:sz w:val="36"/>
        </w:rPr>
        <w:t>富荣基金管理有限公司</w:t>
      </w:r>
    </w:p>
    <w:p w14:paraId="1AACB384" w14:textId="69B39487" w:rsidR="00601353" w:rsidRDefault="007E0D7E">
      <w:pPr>
        <w:jc w:val="center"/>
        <w:rPr>
          <w:b/>
          <w:sz w:val="36"/>
        </w:rPr>
      </w:pPr>
      <w:bookmarkStart w:id="6" w:name="_Toc139992302"/>
      <w:bookmarkStart w:id="7" w:name="_Toc123112264"/>
      <w:bookmarkStart w:id="8" w:name="_Toc123112225"/>
      <w:bookmarkStart w:id="9" w:name="_Toc123701384"/>
      <w:bookmarkStart w:id="10" w:name="_Toc139991727"/>
      <w:r>
        <w:rPr>
          <w:b/>
          <w:sz w:val="36"/>
        </w:rPr>
        <w:t>基金托管人：</w:t>
      </w:r>
      <w:bookmarkEnd w:id="6"/>
      <w:bookmarkEnd w:id="7"/>
      <w:bookmarkEnd w:id="8"/>
      <w:bookmarkEnd w:id="9"/>
      <w:bookmarkEnd w:id="10"/>
      <w:proofErr w:type="gramStart"/>
      <w:r w:rsidR="001E3248">
        <w:rPr>
          <w:rFonts w:hint="eastAsia"/>
          <w:b/>
          <w:sz w:val="36"/>
        </w:rPr>
        <w:t>国泰海通</w:t>
      </w:r>
      <w:proofErr w:type="gramEnd"/>
      <w:r w:rsidR="001E3248">
        <w:rPr>
          <w:rFonts w:hint="eastAsia"/>
          <w:b/>
          <w:sz w:val="36"/>
        </w:rPr>
        <w:t>证券股份有限公司</w:t>
      </w:r>
    </w:p>
    <w:p w14:paraId="6E6FA0EC" w14:textId="77777777" w:rsidR="00601353" w:rsidRDefault="00601353">
      <w:pPr>
        <w:jc w:val="center"/>
        <w:rPr>
          <w:bCs/>
          <w:sz w:val="32"/>
        </w:rPr>
      </w:pPr>
    </w:p>
    <w:p w14:paraId="4B7D72FF" w14:textId="77777777" w:rsidR="00601353" w:rsidRDefault="00601353">
      <w:pPr>
        <w:jc w:val="center"/>
        <w:rPr>
          <w:bCs/>
          <w:sz w:val="28"/>
        </w:rPr>
      </w:pPr>
      <w:bookmarkStart w:id="11" w:name="_Toc123112227"/>
      <w:bookmarkStart w:id="12" w:name="_Toc123701386"/>
      <w:bookmarkStart w:id="13" w:name="_Toc123112266"/>
      <w:bookmarkStart w:id="14" w:name="_Toc139991729"/>
    </w:p>
    <w:p w14:paraId="26B184D1" w14:textId="2750C81C" w:rsidR="00601353" w:rsidRDefault="007E0D7E">
      <w:pPr>
        <w:jc w:val="center"/>
        <w:rPr>
          <w:bCs/>
          <w:sz w:val="28"/>
        </w:rPr>
        <w:sectPr w:rsidR="00601353">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r>
        <w:rPr>
          <w:rFonts w:ascii="宋体" w:hint="eastAsia"/>
          <w:b/>
          <w:bCs/>
          <w:sz w:val="30"/>
        </w:rPr>
        <w:t>二零二</w:t>
      </w:r>
      <w:r w:rsidR="001E3248">
        <w:rPr>
          <w:rFonts w:ascii="宋体" w:hint="eastAsia"/>
          <w:b/>
          <w:bCs/>
          <w:sz w:val="30"/>
        </w:rPr>
        <w:t>五</w:t>
      </w:r>
      <w:r>
        <w:rPr>
          <w:rFonts w:ascii="宋体" w:hint="eastAsia"/>
          <w:b/>
          <w:bCs/>
          <w:sz w:val="30"/>
        </w:rPr>
        <w:t>年</w:t>
      </w:r>
      <w:r w:rsidR="001E3248">
        <w:rPr>
          <w:rFonts w:ascii="宋体" w:hint="eastAsia"/>
          <w:b/>
          <w:bCs/>
          <w:sz w:val="30"/>
        </w:rPr>
        <w:t>四</w:t>
      </w:r>
      <w:r>
        <w:rPr>
          <w:rFonts w:ascii="宋体" w:hint="eastAsia"/>
          <w:b/>
          <w:bCs/>
          <w:sz w:val="30"/>
        </w:rPr>
        <w:t>月</w:t>
      </w:r>
    </w:p>
    <w:p w14:paraId="03411A26" w14:textId="77777777" w:rsidR="00601353" w:rsidRDefault="007E0D7E">
      <w:pPr>
        <w:jc w:val="center"/>
        <w:rPr>
          <w:bCs/>
          <w:sz w:val="28"/>
        </w:rPr>
      </w:pPr>
      <w:r>
        <w:rPr>
          <w:bCs/>
          <w:sz w:val="28"/>
        </w:rPr>
        <w:lastRenderedPageBreak/>
        <w:t>目录</w:t>
      </w:r>
      <w:bookmarkEnd w:id="11"/>
      <w:bookmarkEnd w:id="12"/>
      <w:bookmarkEnd w:id="13"/>
      <w:bookmarkEnd w:id="14"/>
    </w:p>
    <w:p w14:paraId="7394DD92" w14:textId="77777777" w:rsidR="00601353" w:rsidRDefault="007E0D7E">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1"/>
            <w:rFonts w:hint="eastAsia"/>
            <w:noProof/>
          </w:rPr>
          <w:t>第一部分前言</w:t>
        </w:r>
        <w:r>
          <w:rPr>
            <w:noProof/>
          </w:rPr>
          <w:tab/>
        </w:r>
        <w:r>
          <w:rPr>
            <w:noProof/>
          </w:rPr>
          <w:fldChar w:fldCharType="begin"/>
        </w:r>
        <w:r>
          <w:rPr>
            <w:noProof/>
          </w:rPr>
          <w:instrText xml:space="preserve"> PAGEREF _Toc25158666 \h </w:instrText>
        </w:r>
        <w:r>
          <w:rPr>
            <w:noProof/>
          </w:rPr>
        </w:r>
        <w:r>
          <w:rPr>
            <w:noProof/>
          </w:rPr>
          <w:fldChar w:fldCharType="separate"/>
        </w:r>
        <w:r w:rsidR="00D43117">
          <w:rPr>
            <w:noProof/>
          </w:rPr>
          <w:t>2</w:t>
        </w:r>
        <w:r>
          <w:rPr>
            <w:noProof/>
          </w:rPr>
          <w:fldChar w:fldCharType="end"/>
        </w:r>
      </w:hyperlink>
    </w:p>
    <w:p w14:paraId="31052BF8" w14:textId="77777777" w:rsidR="00601353" w:rsidRDefault="007E0D7E">
      <w:pPr>
        <w:pStyle w:val="TOC1"/>
        <w:rPr>
          <w:rFonts w:asciiTheme="minorHAnsi" w:eastAsiaTheme="minorEastAsia" w:hAnsiTheme="minorHAnsi" w:cstheme="minorBidi"/>
          <w:noProof/>
          <w:szCs w:val="22"/>
        </w:rPr>
      </w:pPr>
      <w:hyperlink w:anchor="_Toc25158667" w:history="1">
        <w:r>
          <w:rPr>
            <w:rStyle w:val="af1"/>
            <w:rFonts w:hint="eastAsia"/>
            <w:noProof/>
          </w:rPr>
          <w:t>第二部分释义</w:t>
        </w:r>
        <w:r>
          <w:rPr>
            <w:noProof/>
          </w:rPr>
          <w:tab/>
        </w:r>
        <w:r>
          <w:rPr>
            <w:noProof/>
          </w:rPr>
          <w:fldChar w:fldCharType="begin"/>
        </w:r>
        <w:r>
          <w:rPr>
            <w:noProof/>
          </w:rPr>
          <w:instrText xml:space="preserve"> PAGEREF _Toc25158667 \h </w:instrText>
        </w:r>
        <w:r>
          <w:rPr>
            <w:noProof/>
          </w:rPr>
        </w:r>
        <w:r>
          <w:rPr>
            <w:noProof/>
          </w:rPr>
          <w:fldChar w:fldCharType="separate"/>
        </w:r>
        <w:r w:rsidR="00D43117">
          <w:rPr>
            <w:noProof/>
          </w:rPr>
          <w:t>4</w:t>
        </w:r>
        <w:r>
          <w:rPr>
            <w:noProof/>
          </w:rPr>
          <w:fldChar w:fldCharType="end"/>
        </w:r>
      </w:hyperlink>
    </w:p>
    <w:p w14:paraId="2E74924D" w14:textId="77777777" w:rsidR="00601353" w:rsidRDefault="007E0D7E">
      <w:pPr>
        <w:pStyle w:val="TOC1"/>
        <w:rPr>
          <w:rFonts w:asciiTheme="minorHAnsi" w:eastAsiaTheme="minorEastAsia" w:hAnsiTheme="minorHAnsi" w:cstheme="minorBidi"/>
          <w:noProof/>
          <w:szCs w:val="22"/>
        </w:rPr>
      </w:pPr>
      <w:hyperlink w:anchor="_Toc25158668" w:history="1">
        <w:r>
          <w:rPr>
            <w:rStyle w:val="af1"/>
            <w:rFonts w:hint="eastAsia"/>
            <w:noProof/>
          </w:rPr>
          <w:t>第三部分基金的基本情况</w:t>
        </w:r>
        <w:r>
          <w:rPr>
            <w:noProof/>
          </w:rPr>
          <w:tab/>
        </w:r>
        <w:r>
          <w:rPr>
            <w:noProof/>
          </w:rPr>
          <w:fldChar w:fldCharType="begin"/>
        </w:r>
        <w:r>
          <w:rPr>
            <w:noProof/>
          </w:rPr>
          <w:instrText xml:space="preserve"> PAGEREF _Toc25158668 \h </w:instrText>
        </w:r>
        <w:r>
          <w:rPr>
            <w:noProof/>
          </w:rPr>
        </w:r>
        <w:r>
          <w:rPr>
            <w:noProof/>
          </w:rPr>
          <w:fldChar w:fldCharType="separate"/>
        </w:r>
        <w:r w:rsidR="00D43117">
          <w:rPr>
            <w:noProof/>
          </w:rPr>
          <w:t>9</w:t>
        </w:r>
        <w:r>
          <w:rPr>
            <w:noProof/>
          </w:rPr>
          <w:fldChar w:fldCharType="end"/>
        </w:r>
      </w:hyperlink>
    </w:p>
    <w:p w14:paraId="491D5935" w14:textId="77777777" w:rsidR="00601353" w:rsidRDefault="007E0D7E">
      <w:pPr>
        <w:pStyle w:val="TOC1"/>
        <w:rPr>
          <w:rFonts w:asciiTheme="minorHAnsi" w:eastAsiaTheme="minorEastAsia" w:hAnsiTheme="minorHAnsi" w:cstheme="minorBidi"/>
          <w:noProof/>
          <w:szCs w:val="22"/>
        </w:rPr>
      </w:pPr>
      <w:hyperlink w:anchor="_Toc25158669" w:history="1">
        <w:r>
          <w:rPr>
            <w:rStyle w:val="af1"/>
            <w:rFonts w:hint="eastAsia"/>
            <w:noProof/>
          </w:rPr>
          <w:t>第四部分基金份额的发售</w:t>
        </w:r>
        <w:r>
          <w:rPr>
            <w:noProof/>
          </w:rPr>
          <w:tab/>
        </w:r>
        <w:r>
          <w:rPr>
            <w:noProof/>
          </w:rPr>
          <w:fldChar w:fldCharType="begin"/>
        </w:r>
        <w:r>
          <w:rPr>
            <w:noProof/>
          </w:rPr>
          <w:instrText xml:space="preserve"> PAGEREF _Toc25158669 \h </w:instrText>
        </w:r>
        <w:r>
          <w:rPr>
            <w:noProof/>
          </w:rPr>
        </w:r>
        <w:r>
          <w:rPr>
            <w:noProof/>
          </w:rPr>
          <w:fldChar w:fldCharType="separate"/>
        </w:r>
        <w:r w:rsidR="00D43117">
          <w:rPr>
            <w:noProof/>
          </w:rPr>
          <w:t>11</w:t>
        </w:r>
        <w:r>
          <w:rPr>
            <w:noProof/>
          </w:rPr>
          <w:fldChar w:fldCharType="end"/>
        </w:r>
      </w:hyperlink>
    </w:p>
    <w:p w14:paraId="05F419CE" w14:textId="77777777" w:rsidR="00601353" w:rsidRDefault="007E0D7E">
      <w:pPr>
        <w:pStyle w:val="TOC1"/>
        <w:rPr>
          <w:rFonts w:asciiTheme="minorHAnsi" w:eastAsiaTheme="minorEastAsia" w:hAnsiTheme="minorHAnsi" w:cstheme="minorBidi"/>
          <w:noProof/>
          <w:szCs w:val="22"/>
        </w:rPr>
      </w:pPr>
      <w:hyperlink w:anchor="_Toc25158670" w:history="1">
        <w:r>
          <w:rPr>
            <w:rStyle w:val="af1"/>
            <w:rFonts w:hint="eastAsia"/>
            <w:noProof/>
          </w:rPr>
          <w:t>第五部分基金备案</w:t>
        </w:r>
        <w:r>
          <w:rPr>
            <w:noProof/>
          </w:rPr>
          <w:tab/>
        </w:r>
        <w:r>
          <w:rPr>
            <w:noProof/>
          </w:rPr>
          <w:fldChar w:fldCharType="begin"/>
        </w:r>
        <w:r>
          <w:rPr>
            <w:noProof/>
          </w:rPr>
          <w:instrText xml:space="preserve"> PAGEREF _Toc25158670 \h </w:instrText>
        </w:r>
        <w:r>
          <w:rPr>
            <w:noProof/>
          </w:rPr>
        </w:r>
        <w:r>
          <w:rPr>
            <w:noProof/>
          </w:rPr>
          <w:fldChar w:fldCharType="separate"/>
        </w:r>
        <w:r w:rsidR="00D43117">
          <w:rPr>
            <w:noProof/>
          </w:rPr>
          <w:t>13</w:t>
        </w:r>
        <w:r>
          <w:rPr>
            <w:noProof/>
          </w:rPr>
          <w:fldChar w:fldCharType="end"/>
        </w:r>
      </w:hyperlink>
    </w:p>
    <w:p w14:paraId="008E9542" w14:textId="77777777" w:rsidR="00601353" w:rsidRDefault="007E0D7E">
      <w:pPr>
        <w:pStyle w:val="TOC1"/>
        <w:rPr>
          <w:rFonts w:asciiTheme="minorHAnsi" w:eastAsiaTheme="minorEastAsia" w:hAnsiTheme="minorHAnsi" w:cstheme="minorBidi"/>
          <w:noProof/>
          <w:szCs w:val="22"/>
        </w:rPr>
      </w:pPr>
      <w:hyperlink w:anchor="_Toc25158671" w:history="1">
        <w:r>
          <w:rPr>
            <w:rStyle w:val="af1"/>
            <w:rFonts w:hint="eastAsia"/>
            <w:noProof/>
          </w:rPr>
          <w:t>第六部分基金份额的申购与赎回</w:t>
        </w:r>
        <w:r>
          <w:rPr>
            <w:noProof/>
          </w:rPr>
          <w:tab/>
        </w:r>
        <w:r>
          <w:rPr>
            <w:noProof/>
          </w:rPr>
          <w:fldChar w:fldCharType="begin"/>
        </w:r>
        <w:r>
          <w:rPr>
            <w:noProof/>
          </w:rPr>
          <w:instrText xml:space="preserve"> PAGEREF _Toc25158671 \h </w:instrText>
        </w:r>
        <w:r>
          <w:rPr>
            <w:noProof/>
          </w:rPr>
        </w:r>
        <w:r>
          <w:rPr>
            <w:noProof/>
          </w:rPr>
          <w:fldChar w:fldCharType="separate"/>
        </w:r>
        <w:r w:rsidR="00D43117">
          <w:rPr>
            <w:noProof/>
          </w:rPr>
          <w:t>14</w:t>
        </w:r>
        <w:r>
          <w:rPr>
            <w:noProof/>
          </w:rPr>
          <w:fldChar w:fldCharType="end"/>
        </w:r>
      </w:hyperlink>
    </w:p>
    <w:p w14:paraId="7900B8E6" w14:textId="77777777" w:rsidR="00601353" w:rsidRDefault="007E0D7E">
      <w:pPr>
        <w:pStyle w:val="TOC1"/>
        <w:rPr>
          <w:rFonts w:asciiTheme="minorHAnsi" w:eastAsiaTheme="minorEastAsia" w:hAnsiTheme="minorHAnsi" w:cstheme="minorBidi"/>
          <w:noProof/>
          <w:szCs w:val="22"/>
        </w:rPr>
      </w:pPr>
      <w:hyperlink w:anchor="_Toc25158672" w:history="1">
        <w:r>
          <w:rPr>
            <w:rStyle w:val="af1"/>
            <w:rFonts w:hint="eastAsia"/>
            <w:noProof/>
          </w:rPr>
          <w:t>第七部分基金合同当事人及权利义务</w:t>
        </w:r>
        <w:r>
          <w:rPr>
            <w:noProof/>
          </w:rPr>
          <w:tab/>
        </w:r>
        <w:r>
          <w:rPr>
            <w:noProof/>
          </w:rPr>
          <w:fldChar w:fldCharType="begin"/>
        </w:r>
        <w:r>
          <w:rPr>
            <w:noProof/>
          </w:rPr>
          <w:instrText xml:space="preserve"> PAGEREF _Toc25158672 \h </w:instrText>
        </w:r>
        <w:r>
          <w:rPr>
            <w:noProof/>
          </w:rPr>
        </w:r>
        <w:r>
          <w:rPr>
            <w:noProof/>
          </w:rPr>
          <w:fldChar w:fldCharType="separate"/>
        </w:r>
        <w:r w:rsidR="00D43117">
          <w:rPr>
            <w:noProof/>
          </w:rPr>
          <w:t>23</w:t>
        </w:r>
        <w:r>
          <w:rPr>
            <w:noProof/>
          </w:rPr>
          <w:fldChar w:fldCharType="end"/>
        </w:r>
      </w:hyperlink>
    </w:p>
    <w:p w14:paraId="2BC24B0A" w14:textId="77777777" w:rsidR="00601353" w:rsidRDefault="007E0D7E">
      <w:pPr>
        <w:pStyle w:val="TOC1"/>
        <w:rPr>
          <w:rFonts w:asciiTheme="minorHAnsi" w:eastAsiaTheme="minorEastAsia" w:hAnsiTheme="minorHAnsi" w:cstheme="minorBidi"/>
          <w:noProof/>
          <w:szCs w:val="22"/>
        </w:rPr>
      </w:pPr>
      <w:hyperlink w:anchor="_Toc25158673" w:history="1">
        <w:r>
          <w:rPr>
            <w:rStyle w:val="af1"/>
            <w:rFonts w:hint="eastAsia"/>
            <w:noProof/>
          </w:rPr>
          <w:t>第八部分基金份额持有人大会</w:t>
        </w:r>
        <w:r>
          <w:rPr>
            <w:noProof/>
          </w:rPr>
          <w:tab/>
        </w:r>
        <w:r>
          <w:rPr>
            <w:noProof/>
          </w:rPr>
          <w:fldChar w:fldCharType="begin"/>
        </w:r>
        <w:r>
          <w:rPr>
            <w:noProof/>
          </w:rPr>
          <w:instrText xml:space="preserve"> PAGEREF _Toc25158673 \h </w:instrText>
        </w:r>
        <w:r>
          <w:rPr>
            <w:noProof/>
          </w:rPr>
        </w:r>
        <w:r>
          <w:rPr>
            <w:noProof/>
          </w:rPr>
          <w:fldChar w:fldCharType="separate"/>
        </w:r>
        <w:r w:rsidR="00D43117">
          <w:rPr>
            <w:noProof/>
          </w:rPr>
          <w:t>31</w:t>
        </w:r>
        <w:r>
          <w:rPr>
            <w:noProof/>
          </w:rPr>
          <w:fldChar w:fldCharType="end"/>
        </w:r>
      </w:hyperlink>
    </w:p>
    <w:p w14:paraId="57C58AD5" w14:textId="77777777" w:rsidR="00601353" w:rsidRDefault="007E0D7E">
      <w:pPr>
        <w:pStyle w:val="TOC1"/>
        <w:rPr>
          <w:rFonts w:asciiTheme="minorHAnsi" w:eastAsiaTheme="minorEastAsia" w:hAnsiTheme="minorHAnsi" w:cstheme="minorBidi"/>
          <w:noProof/>
          <w:szCs w:val="22"/>
        </w:rPr>
      </w:pPr>
      <w:hyperlink w:anchor="_Toc25158674" w:history="1">
        <w:r>
          <w:rPr>
            <w:rStyle w:val="af1"/>
            <w:rFonts w:hint="eastAsia"/>
            <w:noProof/>
          </w:rPr>
          <w:t>第九部分基金管理人、基金托管人的更换条件和程序</w:t>
        </w:r>
        <w:r>
          <w:rPr>
            <w:noProof/>
          </w:rPr>
          <w:tab/>
        </w:r>
        <w:r>
          <w:rPr>
            <w:noProof/>
          </w:rPr>
          <w:fldChar w:fldCharType="begin"/>
        </w:r>
        <w:r>
          <w:rPr>
            <w:noProof/>
          </w:rPr>
          <w:instrText xml:space="preserve"> PAGEREF _Toc25158674 \h </w:instrText>
        </w:r>
        <w:r>
          <w:rPr>
            <w:noProof/>
          </w:rPr>
        </w:r>
        <w:r>
          <w:rPr>
            <w:noProof/>
          </w:rPr>
          <w:fldChar w:fldCharType="separate"/>
        </w:r>
        <w:r w:rsidR="00D43117">
          <w:rPr>
            <w:noProof/>
          </w:rPr>
          <w:t>40</w:t>
        </w:r>
        <w:r>
          <w:rPr>
            <w:noProof/>
          </w:rPr>
          <w:fldChar w:fldCharType="end"/>
        </w:r>
      </w:hyperlink>
    </w:p>
    <w:p w14:paraId="506C032A" w14:textId="77777777" w:rsidR="00601353" w:rsidRDefault="007E0D7E">
      <w:pPr>
        <w:pStyle w:val="TOC1"/>
        <w:rPr>
          <w:rFonts w:asciiTheme="minorHAnsi" w:eastAsiaTheme="minorEastAsia" w:hAnsiTheme="minorHAnsi" w:cstheme="minorBidi"/>
          <w:noProof/>
          <w:szCs w:val="22"/>
        </w:rPr>
      </w:pPr>
      <w:hyperlink w:anchor="_Toc25158675" w:history="1">
        <w:r>
          <w:rPr>
            <w:rStyle w:val="af1"/>
            <w:rFonts w:hint="eastAsia"/>
            <w:noProof/>
          </w:rPr>
          <w:t>第十部分基金的托管</w:t>
        </w:r>
        <w:r>
          <w:rPr>
            <w:noProof/>
          </w:rPr>
          <w:tab/>
        </w:r>
        <w:r>
          <w:rPr>
            <w:noProof/>
          </w:rPr>
          <w:fldChar w:fldCharType="begin"/>
        </w:r>
        <w:r>
          <w:rPr>
            <w:noProof/>
          </w:rPr>
          <w:instrText xml:space="preserve"> PAGEREF _Toc25158675 \h </w:instrText>
        </w:r>
        <w:r>
          <w:rPr>
            <w:noProof/>
          </w:rPr>
        </w:r>
        <w:r>
          <w:rPr>
            <w:noProof/>
          </w:rPr>
          <w:fldChar w:fldCharType="separate"/>
        </w:r>
        <w:r w:rsidR="00D43117">
          <w:rPr>
            <w:noProof/>
          </w:rPr>
          <w:t>43</w:t>
        </w:r>
        <w:r>
          <w:rPr>
            <w:noProof/>
          </w:rPr>
          <w:fldChar w:fldCharType="end"/>
        </w:r>
      </w:hyperlink>
    </w:p>
    <w:p w14:paraId="5AC250C7" w14:textId="77777777" w:rsidR="00601353" w:rsidRDefault="007E0D7E">
      <w:pPr>
        <w:pStyle w:val="TOC1"/>
        <w:rPr>
          <w:rFonts w:asciiTheme="minorHAnsi" w:eastAsiaTheme="minorEastAsia" w:hAnsiTheme="minorHAnsi" w:cstheme="minorBidi"/>
          <w:noProof/>
          <w:szCs w:val="22"/>
        </w:rPr>
      </w:pPr>
      <w:hyperlink w:anchor="_Toc25158676" w:history="1">
        <w:r>
          <w:rPr>
            <w:rStyle w:val="af1"/>
            <w:rFonts w:hint="eastAsia"/>
            <w:noProof/>
          </w:rPr>
          <w:t>第十一部分基金份额的登记</w:t>
        </w:r>
        <w:r>
          <w:rPr>
            <w:noProof/>
          </w:rPr>
          <w:tab/>
        </w:r>
        <w:r>
          <w:rPr>
            <w:noProof/>
          </w:rPr>
          <w:fldChar w:fldCharType="begin"/>
        </w:r>
        <w:r>
          <w:rPr>
            <w:noProof/>
          </w:rPr>
          <w:instrText xml:space="preserve"> PAGEREF _Toc25158676 \h </w:instrText>
        </w:r>
        <w:r>
          <w:rPr>
            <w:noProof/>
          </w:rPr>
        </w:r>
        <w:r>
          <w:rPr>
            <w:noProof/>
          </w:rPr>
          <w:fldChar w:fldCharType="separate"/>
        </w:r>
        <w:r w:rsidR="00D43117">
          <w:rPr>
            <w:noProof/>
          </w:rPr>
          <w:t>44</w:t>
        </w:r>
        <w:r>
          <w:rPr>
            <w:noProof/>
          </w:rPr>
          <w:fldChar w:fldCharType="end"/>
        </w:r>
      </w:hyperlink>
    </w:p>
    <w:p w14:paraId="6BA1B90F" w14:textId="77777777" w:rsidR="00601353" w:rsidRDefault="007E0D7E">
      <w:pPr>
        <w:pStyle w:val="TOC1"/>
        <w:rPr>
          <w:rFonts w:asciiTheme="minorHAnsi" w:eastAsiaTheme="minorEastAsia" w:hAnsiTheme="minorHAnsi" w:cstheme="minorBidi"/>
          <w:noProof/>
          <w:szCs w:val="22"/>
        </w:rPr>
      </w:pPr>
      <w:hyperlink w:anchor="_Toc25158677" w:history="1">
        <w:r>
          <w:rPr>
            <w:rStyle w:val="af1"/>
            <w:rFonts w:hint="eastAsia"/>
            <w:noProof/>
          </w:rPr>
          <w:t>第十二部分基金的投资</w:t>
        </w:r>
        <w:r>
          <w:rPr>
            <w:noProof/>
          </w:rPr>
          <w:tab/>
        </w:r>
        <w:r>
          <w:rPr>
            <w:noProof/>
          </w:rPr>
          <w:fldChar w:fldCharType="begin"/>
        </w:r>
        <w:r>
          <w:rPr>
            <w:noProof/>
          </w:rPr>
          <w:instrText xml:space="preserve"> PAGEREF _Toc25158677 \h </w:instrText>
        </w:r>
        <w:r>
          <w:rPr>
            <w:noProof/>
          </w:rPr>
        </w:r>
        <w:r>
          <w:rPr>
            <w:noProof/>
          </w:rPr>
          <w:fldChar w:fldCharType="separate"/>
        </w:r>
        <w:r w:rsidR="00D43117">
          <w:rPr>
            <w:noProof/>
          </w:rPr>
          <w:t>46</w:t>
        </w:r>
        <w:r>
          <w:rPr>
            <w:noProof/>
          </w:rPr>
          <w:fldChar w:fldCharType="end"/>
        </w:r>
      </w:hyperlink>
    </w:p>
    <w:p w14:paraId="36455B54" w14:textId="77777777" w:rsidR="00601353" w:rsidRDefault="007E0D7E">
      <w:pPr>
        <w:pStyle w:val="TOC1"/>
        <w:rPr>
          <w:rFonts w:asciiTheme="minorHAnsi" w:eastAsiaTheme="minorEastAsia" w:hAnsiTheme="minorHAnsi" w:cstheme="minorBidi"/>
          <w:noProof/>
          <w:szCs w:val="22"/>
        </w:rPr>
      </w:pPr>
      <w:hyperlink w:anchor="_Toc25158678" w:history="1">
        <w:r>
          <w:rPr>
            <w:rStyle w:val="af1"/>
            <w:rFonts w:hint="eastAsia"/>
            <w:noProof/>
          </w:rPr>
          <w:t>第十三部分基金的财产</w:t>
        </w:r>
        <w:r>
          <w:rPr>
            <w:noProof/>
          </w:rPr>
          <w:tab/>
        </w:r>
        <w:r>
          <w:rPr>
            <w:noProof/>
          </w:rPr>
          <w:fldChar w:fldCharType="begin"/>
        </w:r>
        <w:r>
          <w:rPr>
            <w:noProof/>
          </w:rPr>
          <w:instrText xml:space="preserve"> PAGEREF _Toc25158678 \h </w:instrText>
        </w:r>
        <w:r>
          <w:rPr>
            <w:noProof/>
          </w:rPr>
        </w:r>
        <w:r>
          <w:rPr>
            <w:noProof/>
          </w:rPr>
          <w:fldChar w:fldCharType="separate"/>
        </w:r>
        <w:r w:rsidR="00D43117">
          <w:rPr>
            <w:noProof/>
          </w:rPr>
          <w:t>56</w:t>
        </w:r>
        <w:r>
          <w:rPr>
            <w:noProof/>
          </w:rPr>
          <w:fldChar w:fldCharType="end"/>
        </w:r>
      </w:hyperlink>
    </w:p>
    <w:p w14:paraId="1DCD6821" w14:textId="77777777" w:rsidR="00601353" w:rsidRDefault="007E0D7E">
      <w:pPr>
        <w:pStyle w:val="TOC1"/>
        <w:rPr>
          <w:rFonts w:asciiTheme="minorHAnsi" w:eastAsiaTheme="minorEastAsia" w:hAnsiTheme="minorHAnsi" w:cstheme="minorBidi"/>
          <w:noProof/>
          <w:szCs w:val="22"/>
        </w:rPr>
      </w:pPr>
      <w:hyperlink w:anchor="_Toc25158679" w:history="1">
        <w:r>
          <w:rPr>
            <w:rStyle w:val="af1"/>
            <w:rFonts w:hint="eastAsia"/>
            <w:noProof/>
          </w:rPr>
          <w:t>第十四部分基金资产估值</w:t>
        </w:r>
        <w:r>
          <w:rPr>
            <w:noProof/>
          </w:rPr>
          <w:tab/>
        </w:r>
        <w:r>
          <w:rPr>
            <w:noProof/>
          </w:rPr>
          <w:fldChar w:fldCharType="begin"/>
        </w:r>
        <w:r>
          <w:rPr>
            <w:noProof/>
          </w:rPr>
          <w:instrText xml:space="preserve"> PAGEREF _Toc25158679 \h </w:instrText>
        </w:r>
        <w:r>
          <w:rPr>
            <w:noProof/>
          </w:rPr>
        </w:r>
        <w:r>
          <w:rPr>
            <w:noProof/>
          </w:rPr>
          <w:fldChar w:fldCharType="separate"/>
        </w:r>
        <w:r w:rsidR="00D43117">
          <w:rPr>
            <w:noProof/>
          </w:rPr>
          <w:t>57</w:t>
        </w:r>
        <w:r>
          <w:rPr>
            <w:noProof/>
          </w:rPr>
          <w:fldChar w:fldCharType="end"/>
        </w:r>
      </w:hyperlink>
    </w:p>
    <w:p w14:paraId="6C207FD2" w14:textId="77777777" w:rsidR="00601353" w:rsidRDefault="007E0D7E">
      <w:pPr>
        <w:pStyle w:val="TOC1"/>
        <w:rPr>
          <w:rFonts w:asciiTheme="minorHAnsi" w:eastAsiaTheme="minorEastAsia" w:hAnsiTheme="minorHAnsi" w:cstheme="minorBidi"/>
          <w:noProof/>
          <w:szCs w:val="22"/>
        </w:rPr>
      </w:pPr>
      <w:hyperlink w:anchor="_Toc25158680" w:history="1">
        <w:r>
          <w:rPr>
            <w:rStyle w:val="af1"/>
            <w:rFonts w:hint="eastAsia"/>
            <w:noProof/>
          </w:rPr>
          <w:t>第十五部分基金费用与税收</w:t>
        </w:r>
        <w:r>
          <w:rPr>
            <w:noProof/>
          </w:rPr>
          <w:tab/>
        </w:r>
        <w:r>
          <w:rPr>
            <w:noProof/>
          </w:rPr>
          <w:fldChar w:fldCharType="begin"/>
        </w:r>
        <w:r>
          <w:rPr>
            <w:noProof/>
          </w:rPr>
          <w:instrText xml:space="preserve"> PAGEREF _Toc25158680 \h </w:instrText>
        </w:r>
        <w:r>
          <w:rPr>
            <w:noProof/>
          </w:rPr>
        </w:r>
        <w:r>
          <w:rPr>
            <w:noProof/>
          </w:rPr>
          <w:fldChar w:fldCharType="separate"/>
        </w:r>
        <w:r w:rsidR="00D43117">
          <w:rPr>
            <w:noProof/>
          </w:rPr>
          <w:t>63</w:t>
        </w:r>
        <w:r>
          <w:rPr>
            <w:noProof/>
          </w:rPr>
          <w:fldChar w:fldCharType="end"/>
        </w:r>
      </w:hyperlink>
    </w:p>
    <w:p w14:paraId="35D48038" w14:textId="77777777" w:rsidR="00601353" w:rsidRDefault="007E0D7E">
      <w:pPr>
        <w:pStyle w:val="TOC1"/>
        <w:rPr>
          <w:rFonts w:asciiTheme="minorHAnsi" w:eastAsiaTheme="minorEastAsia" w:hAnsiTheme="minorHAnsi" w:cstheme="minorBidi"/>
          <w:noProof/>
          <w:szCs w:val="22"/>
        </w:rPr>
      </w:pPr>
      <w:hyperlink w:anchor="_Toc25158681" w:history="1">
        <w:r>
          <w:rPr>
            <w:rStyle w:val="af1"/>
            <w:rFonts w:hint="eastAsia"/>
            <w:noProof/>
          </w:rPr>
          <w:t>第十六部分基金的收益与分配</w:t>
        </w:r>
        <w:r>
          <w:rPr>
            <w:noProof/>
          </w:rPr>
          <w:tab/>
        </w:r>
        <w:r>
          <w:rPr>
            <w:noProof/>
          </w:rPr>
          <w:fldChar w:fldCharType="begin"/>
        </w:r>
        <w:r>
          <w:rPr>
            <w:noProof/>
          </w:rPr>
          <w:instrText xml:space="preserve"> PAGEREF _Toc25158681 \h </w:instrText>
        </w:r>
        <w:r>
          <w:rPr>
            <w:noProof/>
          </w:rPr>
        </w:r>
        <w:r>
          <w:rPr>
            <w:noProof/>
          </w:rPr>
          <w:fldChar w:fldCharType="separate"/>
        </w:r>
        <w:r w:rsidR="00D43117">
          <w:rPr>
            <w:noProof/>
          </w:rPr>
          <w:t>66</w:t>
        </w:r>
        <w:r>
          <w:rPr>
            <w:noProof/>
          </w:rPr>
          <w:fldChar w:fldCharType="end"/>
        </w:r>
      </w:hyperlink>
    </w:p>
    <w:p w14:paraId="3447B199" w14:textId="77777777" w:rsidR="00601353" w:rsidRDefault="007E0D7E">
      <w:pPr>
        <w:pStyle w:val="TOC1"/>
        <w:rPr>
          <w:rFonts w:asciiTheme="minorHAnsi" w:eastAsiaTheme="minorEastAsia" w:hAnsiTheme="minorHAnsi" w:cstheme="minorBidi"/>
          <w:noProof/>
          <w:szCs w:val="22"/>
        </w:rPr>
      </w:pPr>
      <w:hyperlink w:anchor="_Toc25158682" w:history="1">
        <w:r>
          <w:rPr>
            <w:rStyle w:val="af1"/>
            <w:rFonts w:hint="eastAsia"/>
            <w:noProof/>
          </w:rPr>
          <w:t>第十七部分基金的会计与审计</w:t>
        </w:r>
        <w:r>
          <w:rPr>
            <w:noProof/>
          </w:rPr>
          <w:tab/>
        </w:r>
        <w:r>
          <w:rPr>
            <w:noProof/>
          </w:rPr>
          <w:fldChar w:fldCharType="begin"/>
        </w:r>
        <w:r>
          <w:rPr>
            <w:noProof/>
          </w:rPr>
          <w:instrText xml:space="preserve"> PAGEREF _Toc25158682 \h </w:instrText>
        </w:r>
        <w:r>
          <w:rPr>
            <w:noProof/>
          </w:rPr>
        </w:r>
        <w:r>
          <w:rPr>
            <w:noProof/>
          </w:rPr>
          <w:fldChar w:fldCharType="separate"/>
        </w:r>
        <w:r w:rsidR="00D43117">
          <w:rPr>
            <w:noProof/>
          </w:rPr>
          <w:t>68</w:t>
        </w:r>
        <w:r>
          <w:rPr>
            <w:noProof/>
          </w:rPr>
          <w:fldChar w:fldCharType="end"/>
        </w:r>
      </w:hyperlink>
    </w:p>
    <w:p w14:paraId="3D74F879" w14:textId="77777777" w:rsidR="00601353" w:rsidRDefault="007E0D7E">
      <w:pPr>
        <w:pStyle w:val="TOC1"/>
        <w:rPr>
          <w:rFonts w:asciiTheme="minorHAnsi" w:eastAsiaTheme="minorEastAsia" w:hAnsiTheme="minorHAnsi" w:cstheme="minorBidi"/>
          <w:noProof/>
          <w:szCs w:val="22"/>
        </w:rPr>
      </w:pPr>
      <w:hyperlink w:anchor="_Toc25158683" w:history="1">
        <w:r>
          <w:rPr>
            <w:rStyle w:val="af1"/>
            <w:rFonts w:hint="eastAsia"/>
            <w:noProof/>
          </w:rPr>
          <w:t>第十八部分基金的信息披露</w:t>
        </w:r>
        <w:r>
          <w:rPr>
            <w:noProof/>
          </w:rPr>
          <w:tab/>
        </w:r>
        <w:r>
          <w:rPr>
            <w:noProof/>
          </w:rPr>
          <w:fldChar w:fldCharType="begin"/>
        </w:r>
        <w:r>
          <w:rPr>
            <w:noProof/>
          </w:rPr>
          <w:instrText xml:space="preserve"> PAGEREF _Toc25158683 \h </w:instrText>
        </w:r>
        <w:r>
          <w:rPr>
            <w:noProof/>
          </w:rPr>
        </w:r>
        <w:r>
          <w:rPr>
            <w:noProof/>
          </w:rPr>
          <w:fldChar w:fldCharType="separate"/>
        </w:r>
        <w:r w:rsidR="00D43117">
          <w:rPr>
            <w:noProof/>
          </w:rPr>
          <w:t>69</w:t>
        </w:r>
        <w:r>
          <w:rPr>
            <w:noProof/>
          </w:rPr>
          <w:fldChar w:fldCharType="end"/>
        </w:r>
      </w:hyperlink>
    </w:p>
    <w:p w14:paraId="4B6D1525" w14:textId="77777777" w:rsidR="00601353" w:rsidRDefault="007E0D7E">
      <w:pPr>
        <w:pStyle w:val="TOC1"/>
        <w:rPr>
          <w:rFonts w:asciiTheme="minorHAnsi" w:eastAsiaTheme="minorEastAsia" w:hAnsiTheme="minorHAnsi" w:cstheme="minorBidi"/>
          <w:noProof/>
          <w:szCs w:val="22"/>
        </w:rPr>
      </w:pPr>
      <w:hyperlink w:anchor="_Toc25158684" w:history="1">
        <w:r>
          <w:rPr>
            <w:rStyle w:val="af1"/>
            <w:rFonts w:hint="eastAsia"/>
            <w:noProof/>
          </w:rPr>
          <w:t>第十九部分基金合同的变更、终止与基金财产的清算</w:t>
        </w:r>
        <w:r>
          <w:rPr>
            <w:noProof/>
          </w:rPr>
          <w:tab/>
        </w:r>
        <w:r>
          <w:rPr>
            <w:noProof/>
          </w:rPr>
          <w:fldChar w:fldCharType="begin"/>
        </w:r>
        <w:r>
          <w:rPr>
            <w:noProof/>
          </w:rPr>
          <w:instrText xml:space="preserve"> PAGEREF _Toc25158684 \h </w:instrText>
        </w:r>
        <w:r>
          <w:rPr>
            <w:noProof/>
          </w:rPr>
        </w:r>
        <w:r>
          <w:rPr>
            <w:noProof/>
          </w:rPr>
          <w:fldChar w:fldCharType="separate"/>
        </w:r>
        <w:r w:rsidR="00D43117">
          <w:rPr>
            <w:noProof/>
          </w:rPr>
          <w:t>76</w:t>
        </w:r>
        <w:r>
          <w:rPr>
            <w:noProof/>
          </w:rPr>
          <w:fldChar w:fldCharType="end"/>
        </w:r>
      </w:hyperlink>
    </w:p>
    <w:p w14:paraId="32D10874" w14:textId="77777777" w:rsidR="00601353" w:rsidRDefault="007E0D7E">
      <w:pPr>
        <w:pStyle w:val="TOC1"/>
        <w:rPr>
          <w:rFonts w:asciiTheme="minorHAnsi" w:eastAsiaTheme="minorEastAsia" w:hAnsiTheme="minorHAnsi" w:cstheme="minorBidi"/>
          <w:noProof/>
          <w:szCs w:val="22"/>
        </w:rPr>
      </w:pPr>
      <w:hyperlink w:anchor="_Toc25158685" w:history="1">
        <w:r>
          <w:rPr>
            <w:rStyle w:val="af1"/>
            <w:rFonts w:hint="eastAsia"/>
            <w:noProof/>
          </w:rPr>
          <w:t>第二十部分违约责任</w:t>
        </w:r>
        <w:r>
          <w:rPr>
            <w:noProof/>
          </w:rPr>
          <w:tab/>
        </w:r>
        <w:r>
          <w:rPr>
            <w:noProof/>
          </w:rPr>
          <w:fldChar w:fldCharType="begin"/>
        </w:r>
        <w:r>
          <w:rPr>
            <w:noProof/>
          </w:rPr>
          <w:instrText xml:space="preserve"> PAGEREF _Toc25158685 \h </w:instrText>
        </w:r>
        <w:r>
          <w:rPr>
            <w:noProof/>
          </w:rPr>
        </w:r>
        <w:r>
          <w:rPr>
            <w:noProof/>
          </w:rPr>
          <w:fldChar w:fldCharType="separate"/>
        </w:r>
        <w:r w:rsidR="00D43117">
          <w:rPr>
            <w:noProof/>
          </w:rPr>
          <w:t>78</w:t>
        </w:r>
        <w:r>
          <w:rPr>
            <w:noProof/>
          </w:rPr>
          <w:fldChar w:fldCharType="end"/>
        </w:r>
      </w:hyperlink>
    </w:p>
    <w:p w14:paraId="183E2615" w14:textId="77777777" w:rsidR="00601353" w:rsidRDefault="007E0D7E">
      <w:pPr>
        <w:pStyle w:val="TOC1"/>
        <w:rPr>
          <w:rFonts w:asciiTheme="minorHAnsi" w:eastAsiaTheme="minorEastAsia" w:hAnsiTheme="minorHAnsi" w:cstheme="minorBidi"/>
          <w:noProof/>
          <w:szCs w:val="22"/>
        </w:rPr>
      </w:pPr>
      <w:hyperlink w:anchor="_Toc25158686" w:history="1">
        <w:r>
          <w:rPr>
            <w:rStyle w:val="af1"/>
            <w:rFonts w:hint="eastAsia"/>
            <w:noProof/>
          </w:rPr>
          <w:t>第二十一部分争议的处理和适用的法律</w:t>
        </w:r>
        <w:r>
          <w:rPr>
            <w:noProof/>
          </w:rPr>
          <w:tab/>
        </w:r>
        <w:r>
          <w:rPr>
            <w:noProof/>
          </w:rPr>
          <w:fldChar w:fldCharType="begin"/>
        </w:r>
        <w:r>
          <w:rPr>
            <w:noProof/>
          </w:rPr>
          <w:instrText xml:space="preserve"> PAGEREF _Toc25158686 \h </w:instrText>
        </w:r>
        <w:r>
          <w:rPr>
            <w:noProof/>
          </w:rPr>
        </w:r>
        <w:r>
          <w:rPr>
            <w:noProof/>
          </w:rPr>
          <w:fldChar w:fldCharType="separate"/>
        </w:r>
        <w:r w:rsidR="00D43117">
          <w:rPr>
            <w:noProof/>
          </w:rPr>
          <w:t>79</w:t>
        </w:r>
        <w:r>
          <w:rPr>
            <w:noProof/>
          </w:rPr>
          <w:fldChar w:fldCharType="end"/>
        </w:r>
      </w:hyperlink>
    </w:p>
    <w:p w14:paraId="2347A23D" w14:textId="77777777" w:rsidR="00601353" w:rsidRDefault="007E0D7E">
      <w:pPr>
        <w:pStyle w:val="TOC1"/>
        <w:rPr>
          <w:rFonts w:asciiTheme="minorHAnsi" w:eastAsiaTheme="minorEastAsia" w:hAnsiTheme="minorHAnsi" w:cstheme="minorBidi"/>
          <w:noProof/>
          <w:szCs w:val="22"/>
        </w:rPr>
      </w:pPr>
      <w:hyperlink w:anchor="_Toc25158687" w:history="1">
        <w:r>
          <w:rPr>
            <w:rStyle w:val="af1"/>
            <w:rFonts w:hint="eastAsia"/>
            <w:noProof/>
          </w:rPr>
          <w:t>第二十二部分基金合同的效力</w:t>
        </w:r>
        <w:r>
          <w:rPr>
            <w:noProof/>
          </w:rPr>
          <w:tab/>
        </w:r>
        <w:r>
          <w:rPr>
            <w:noProof/>
          </w:rPr>
          <w:fldChar w:fldCharType="begin"/>
        </w:r>
        <w:r>
          <w:rPr>
            <w:noProof/>
          </w:rPr>
          <w:instrText xml:space="preserve"> PAGEREF _Toc25158687 \h </w:instrText>
        </w:r>
        <w:r>
          <w:rPr>
            <w:noProof/>
          </w:rPr>
        </w:r>
        <w:r>
          <w:rPr>
            <w:noProof/>
          </w:rPr>
          <w:fldChar w:fldCharType="separate"/>
        </w:r>
        <w:r w:rsidR="00D43117">
          <w:rPr>
            <w:noProof/>
          </w:rPr>
          <w:t>80</w:t>
        </w:r>
        <w:r>
          <w:rPr>
            <w:noProof/>
          </w:rPr>
          <w:fldChar w:fldCharType="end"/>
        </w:r>
      </w:hyperlink>
    </w:p>
    <w:p w14:paraId="0E27B0E4" w14:textId="77777777" w:rsidR="00601353" w:rsidRDefault="007E0D7E">
      <w:pPr>
        <w:pStyle w:val="TOC1"/>
        <w:rPr>
          <w:rFonts w:asciiTheme="minorHAnsi" w:eastAsiaTheme="minorEastAsia" w:hAnsiTheme="minorHAnsi" w:cstheme="minorBidi"/>
          <w:noProof/>
          <w:szCs w:val="22"/>
        </w:rPr>
      </w:pPr>
      <w:hyperlink w:anchor="_Toc25158688" w:history="1">
        <w:r>
          <w:rPr>
            <w:rStyle w:val="af1"/>
            <w:rFonts w:hint="eastAsia"/>
            <w:noProof/>
          </w:rPr>
          <w:t>第二十三部分其他事项</w:t>
        </w:r>
        <w:r>
          <w:rPr>
            <w:noProof/>
          </w:rPr>
          <w:tab/>
        </w:r>
        <w:r>
          <w:rPr>
            <w:noProof/>
          </w:rPr>
          <w:fldChar w:fldCharType="begin"/>
        </w:r>
        <w:r>
          <w:rPr>
            <w:noProof/>
          </w:rPr>
          <w:instrText xml:space="preserve"> PAGEREF _Toc25158688 \h </w:instrText>
        </w:r>
        <w:r>
          <w:rPr>
            <w:noProof/>
          </w:rPr>
        </w:r>
        <w:r>
          <w:rPr>
            <w:noProof/>
          </w:rPr>
          <w:fldChar w:fldCharType="separate"/>
        </w:r>
        <w:r w:rsidR="00D43117">
          <w:rPr>
            <w:noProof/>
          </w:rPr>
          <w:t>81</w:t>
        </w:r>
        <w:r>
          <w:rPr>
            <w:noProof/>
          </w:rPr>
          <w:fldChar w:fldCharType="end"/>
        </w:r>
      </w:hyperlink>
    </w:p>
    <w:p w14:paraId="23B9CD2F" w14:textId="77777777" w:rsidR="00601353" w:rsidRDefault="007E0D7E">
      <w:pPr>
        <w:pStyle w:val="TOC1"/>
        <w:rPr>
          <w:rFonts w:asciiTheme="minorHAnsi" w:eastAsiaTheme="minorEastAsia" w:hAnsiTheme="minorHAnsi" w:cstheme="minorBidi"/>
          <w:noProof/>
          <w:szCs w:val="22"/>
        </w:rPr>
      </w:pPr>
      <w:hyperlink w:anchor="_Toc25158689" w:history="1">
        <w:r>
          <w:rPr>
            <w:rStyle w:val="af1"/>
            <w:rFonts w:hint="eastAsia"/>
            <w:noProof/>
          </w:rPr>
          <w:t>第二十四部分基金合同内容摘要</w:t>
        </w:r>
        <w:r>
          <w:rPr>
            <w:noProof/>
          </w:rPr>
          <w:tab/>
        </w:r>
        <w:r>
          <w:rPr>
            <w:noProof/>
          </w:rPr>
          <w:fldChar w:fldCharType="begin"/>
        </w:r>
        <w:r>
          <w:rPr>
            <w:noProof/>
          </w:rPr>
          <w:instrText xml:space="preserve"> PAGEREF _Toc25158689 \h </w:instrText>
        </w:r>
        <w:r>
          <w:rPr>
            <w:noProof/>
          </w:rPr>
        </w:r>
        <w:r>
          <w:rPr>
            <w:noProof/>
          </w:rPr>
          <w:fldChar w:fldCharType="separate"/>
        </w:r>
        <w:r w:rsidR="00D43117">
          <w:rPr>
            <w:noProof/>
          </w:rPr>
          <w:t>82</w:t>
        </w:r>
        <w:r>
          <w:rPr>
            <w:noProof/>
          </w:rPr>
          <w:fldChar w:fldCharType="end"/>
        </w:r>
      </w:hyperlink>
    </w:p>
    <w:p w14:paraId="2A0139F3" w14:textId="77777777" w:rsidR="00601353" w:rsidRDefault="007E0D7E">
      <w:pPr>
        <w:pStyle w:val="1"/>
        <w:spacing w:before="0" w:after="0"/>
        <w:jc w:val="left"/>
        <w:rPr>
          <w:rFonts w:ascii="Times New Roman"/>
          <w:b w:val="0"/>
          <w:bCs/>
          <w:color w:val="auto"/>
          <w:kern w:val="2"/>
        </w:rPr>
        <w:sectPr w:rsidR="00601353">
          <w:headerReference w:type="default" r:id="rId15"/>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5" w:name="_Toc32639"/>
      <w:bookmarkStart w:id="16" w:name="_Toc4867"/>
      <w:bookmarkStart w:id="17" w:name="_Toc30935"/>
      <w:bookmarkStart w:id="18" w:name="_Toc26897"/>
      <w:bookmarkStart w:id="19" w:name="_Toc29629"/>
      <w:bookmarkStart w:id="20" w:name="_Toc6306"/>
      <w:bookmarkStart w:id="21" w:name="_Toc23386"/>
      <w:bookmarkStart w:id="22" w:name="_Toc4966"/>
      <w:bookmarkStart w:id="23" w:name="_Toc141703880"/>
      <w:bookmarkStart w:id="24" w:name="_Toc139991730"/>
      <w:bookmarkStart w:id="25" w:name="_Toc15517"/>
      <w:bookmarkStart w:id="26" w:name="_Toc8727"/>
      <w:bookmarkStart w:id="27" w:name="_Toc123701389"/>
      <w:bookmarkStart w:id="28" w:name="_Toc123112268"/>
      <w:bookmarkStart w:id="29" w:name="_Toc123112229"/>
      <w:bookmarkStart w:id="30" w:name="_Toc233456271"/>
    </w:p>
    <w:p w14:paraId="0C18E9C2" w14:textId="77777777" w:rsidR="00601353" w:rsidRDefault="007E0D7E">
      <w:pPr>
        <w:pStyle w:val="1"/>
        <w:spacing w:before="0" w:after="0"/>
        <w:jc w:val="center"/>
        <w:rPr>
          <w:rFonts w:ascii="Times New Roman"/>
          <w:color w:val="auto"/>
          <w:sz w:val="30"/>
        </w:rPr>
      </w:pPr>
      <w:bookmarkStart w:id="31" w:name="_Toc11660"/>
      <w:bookmarkStart w:id="32" w:name="_Toc25158666"/>
      <w:r>
        <w:rPr>
          <w:rFonts w:ascii="Times New Roman"/>
          <w:color w:val="auto"/>
          <w:sz w:val="30"/>
        </w:rPr>
        <w:lastRenderedPageBreak/>
        <w:t>第一部分前言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14:paraId="32CC8015" w14:textId="77777777" w:rsidR="00601353" w:rsidRDefault="00601353">
      <w:pPr>
        <w:rPr>
          <w:bCs/>
        </w:rPr>
      </w:pPr>
      <w:bookmarkStart w:id="33" w:name="_Toc139991731"/>
    </w:p>
    <w:p w14:paraId="6A5A7FD7" w14:textId="77777777" w:rsidR="00601353" w:rsidRDefault="007E0D7E">
      <w:pPr>
        <w:spacing w:line="360" w:lineRule="auto"/>
        <w:ind w:firstLineChars="200" w:firstLine="480"/>
        <w:rPr>
          <w:bCs/>
          <w:sz w:val="24"/>
        </w:rPr>
      </w:pPr>
      <w:bookmarkStart w:id="34" w:name="_Toc258829399"/>
      <w:bookmarkEnd w:id="27"/>
      <w:bookmarkEnd w:id="28"/>
      <w:bookmarkEnd w:id="29"/>
      <w:bookmarkEnd w:id="33"/>
      <w:r>
        <w:rPr>
          <w:rFonts w:hint="eastAsia"/>
          <w:bCs/>
          <w:sz w:val="24"/>
        </w:rPr>
        <w:t>一、</w:t>
      </w:r>
      <w:r>
        <w:rPr>
          <w:bCs/>
          <w:sz w:val="24"/>
        </w:rPr>
        <w:t>订立本基金合同的目的、依据和原则</w:t>
      </w:r>
    </w:p>
    <w:p w14:paraId="2CE74F9F"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40E64B8C"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订立本基金合同的依据是《中华人民共和国</w:t>
      </w:r>
      <w:r>
        <w:rPr>
          <w:rFonts w:hint="eastAsia"/>
          <w:bCs/>
          <w:sz w:val="24"/>
        </w:rPr>
        <w:t>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、《公开募集证券投资基金销售机构监督管理办法》</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、《公开募集开放式证券投资基金流动性风险管理规定》（以下简称“《流动性风险管理规定》”）</w:t>
      </w:r>
      <w:r>
        <w:rPr>
          <w:bCs/>
          <w:sz w:val="24"/>
        </w:rPr>
        <w:t>和其他有关法律法规。</w:t>
      </w:r>
    </w:p>
    <w:p w14:paraId="5DED09F5"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69A3DC82" w14:textId="77777777" w:rsidR="00601353" w:rsidRDefault="007E0D7E">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4E4F65A1" w14:textId="77777777" w:rsidR="00601353" w:rsidRDefault="007E0D7E">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56FABBBC" w14:textId="77777777" w:rsidR="00601353" w:rsidRDefault="007E0D7E">
      <w:pPr>
        <w:spacing w:line="360" w:lineRule="auto"/>
        <w:ind w:firstLineChars="200" w:firstLine="480"/>
        <w:rPr>
          <w:bCs/>
          <w:sz w:val="24"/>
        </w:rPr>
      </w:pPr>
      <w:r>
        <w:rPr>
          <w:rFonts w:hint="eastAsia"/>
          <w:bCs/>
          <w:sz w:val="24"/>
        </w:rPr>
        <w:t>三、富荣福耀混合型证券投资基金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14:paraId="6C010ADD" w14:textId="77777777" w:rsidR="00601353" w:rsidRDefault="007E0D7E">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14:paraId="7F0AABE1" w14:textId="77777777" w:rsidR="00601353" w:rsidRDefault="007E0D7E">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5770D0A5" w14:textId="77777777" w:rsidR="00601353" w:rsidRDefault="007E0D7E">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14:paraId="1E01382A" w14:textId="77777777" w:rsidR="00601353" w:rsidRDefault="007E0D7E">
      <w:pPr>
        <w:numPr>
          <w:ilvl w:val="0"/>
          <w:numId w:val="1"/>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2FD45E27" w14:textId="77777777" w:rsidR="00601353" w:rsidRDefault="007E0D7E">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012CCF2B" w14:textId="77777777" w:rsidR="00601353" w:rsidRDefault="007E0D7E">
      <w:pPr>
        <w:numPr>
          <w:ilvl w:val="0"/>
          <w:numId w:val="1"/>
        </w:numPr>
        <w:spacing w:line="360" w:lineRule="auto"/>
        <w:ind w:firstLine="480"/>
        <w:rPr>
          <w:bCs/>
          <w:sz w:val="24"/>
        </w:rPr>
      </w:pPr>
      <w:r>
        <w:rPr>
          <w:rFonts w:ascii="宋体" w:hAnsi="宋体" w:cs="Arial" w:hint="eastAsia"/>
          <w:sz w:val="24"/>
          <w:szCs w:val="21"/>
        </w:rPr>
        <w:t>本基金的投资范围包括存托凭证，若投资，可能面临存托凭证价格大幅波动甚至出现较大亏损的风险，以及与存托凭证发行机制相关的风险</w:t>
      </w:r>
      <w:r>
        <w:rPr>
          <w:rFonts w:hint="eastAsia"/>
          <w:bCs/>
          <w:sz w:val="24"/>
        </w:rPr>
        <w:t>。</w:t>
      </w:r>
    </w:p>
    <w:p w14:paraId="2F1465A9" w14:textId="77777777" w:rsidR="00601353" w:rsidRDefault="007E0D7E">
      <w:pPr>
        <w:numPr>
          <w:ilvl w:val="0"/>
          <w:numId w:val="1"/>
        </w:numPr>
        <w:spacing w:line="360" w:lineRule="auto"/>
        <w:ind w:firstLine="480"/>
        <w:rPr>
          <w:bCs/>
          <w:sz w:val="24"/>
        </w:rPr>
      </w:pPr>
      <w:r>
        <w:rPr>
          <w:rFonts w:hint="eastAsia"/>
          <w:bCs/>
          <w:sz w:val="24"/>
        </w:rPr>
        <w:t>当本基金持有特定资产且存在或潜在大额赎回申请时，基金管理人履行相应程序后，可以</w:t>
      </w:r>
      <w:proofErr w:type="gramStart"/>
      <w:r>
        <w:rPr>
          <w:rFonts w:hint="eastAsia"/>
          <w:bCs/>
          <w:sz w:val="24"/>
        </w:rPr>
        <w:t>启用侧袋机制</w:t>
      </w:r>
      <w:proofErr w:type="gramEnd"/>
      <w:r>
        <w:rPr>
          <w:rFonts w:hint="eastAsia"/>
          <w:bCs/>
          <w:sz w:val="24"/>
        </w:rPr>
        <w:t>，具体详见基金合同和招募说明书的有关章节。</w:t>
      </w:r>
      <w:proofErr w:type="gramStart"/>
      <w:r>
        <w:rPr>
          <w:rFonts w:hint="eastAsia"/>
          <w:bCs/>
          <w:sz w:val="24"/>
        </w:rPr>
        <w:t>侧袋机制</w:t>
      </w:r>
      <w:proofErr w:type="gramEnd"/>
      <w:r>
        <w:rPr>
          <w:rFonts w:hint="eastAsia"/>
          <w:bCs/>
          <w:sz w:val="24"/>
        </w:rPr>
        <w:t>实施期间，基金管理人将对基金简称进行特殊标识，并不</w:t>
      </w:r>
      <w:proofErr w:type="gramStart"/>
      <w:r>
        <w:rPr>
          <w:rFonts w:hint="eastAsia"/>
          <w:bCs/>
          <w:sz w:val="24"/>
        </w:rPr>
        <w:t>办理侧袋账户</w:t>
      </w:r>
      <w:proofErr w:type="gramEnd"/>
      <w:r>
        <w:rPr>
          <w:rFonts w:hint="eastAsia"/>
          <w:bCs/>
          <w:sz w:val="24"/>
        </w:rPr>
        <w:t>的申购赎回。</w:t>
      </w:r>
      <w:proofErr w:type="gramStart"/>
      <w:r>
        <w:rPr>
          <w:rFonts w:hint="eastAsia"/>
          <w:bCs/>
          <w:sz w:val="24"/>
        </w:rPr>
        <w:t>请基金</w:t>
      </w:r>
      <w:proofErr w:type="gramEnd"/>
      <w:r>
        <w:rPr>
          <w:rFonts w:hint="eastAsia"/>
          <w:bCs/>
          <w:sz w:val="24"/>
        </w:rPr>
        <w:t>份额持有人仔细阅读相关内容并关注本基金启用</w:t>
      </w:r>
      <w:proofErr w:type="gramStart"/>
      <w:r>
        <w:rPr>
          <w:rFonts w:hint="eastAsia"/>
          <w:bCs/>
          <w:sz w:val="24"/>
        </w:rPr>
        <w:t>侧袋机制</w:t>
      </w:r>
      <w:proofErr w:type="gramEnd"/>
      <w:r>
        <w:rPr>
          <w:rFonts w:hint="eastAsia"/>
          <w:bCs/>
          <w:sz w:val="24"/>
        </w:rPr>
        <w:t>时的特定风险。</w:t>
      </w:r>
    </w:p>
    <w:p w14:paraId="3C8CD159"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5" w:name="_Toc31551"/>
      <w:bookmarkStart w:id="36" w:name="_Toc21301"/>
      <w:bookmarkStart w:id="37" w:name="_Toc15067"/>
      <w:bookmarkStart w:id="38" w:name="_Toc819"/>
      <w:bookmarkStart w:id="39" w:name="_Toc3224"/>
      <w:bookmarkStart w:id="40" w:name="_Toc25158667"/>
      <w:bookmarkStart w:id="41" w:name="_Toc19592"/>
      <w:bookmarkStart w:id="42" w:name="_Toc2465"/>
      <w:bookmarkStart w:id="43" w:name="_Toc24860"/>
      <w:bookmarkStart w:id="44" w:name="_Toc22864"/>
      <w:bookmarkStart w:id="45" w:name="_Toc6617"/>
      <w:bookmarkStart w:id="46" w:name="_Toc13020"/>
      <w:r>
        <w:rPr>
          <w:rFonts w:ascii="Times New Roman"/>
          <w:color w:val="auto"/>
          <w:sz w:val="30"/>
        </w:rPr>
        <w:lastRenderedPageBreak/>
        <w:t>第二部分释义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14:paraId="01481738" w14:textId="77777777" w:rsidR="00601353" w:rsidRDefault="00601353">
      <w:pPr>
        <w:autoSpaceDE w:val="0"/>
        <w:autoSpaceDN w:val="0"/>
        <w:adjustRightInd w:val="0"/>
        <w:spacing w:line="360" w:lineRule="auto"/>
        <w:ind w:firstLineChars="200" w:firstLine="420"/>
        <w:rPr>
          <w:bCs/>
        </w:rPr>
      </w:pPr>
    </w:p>
    <w:p w14:paraId="45AF6CE6" w14:textId="77777777" w:rsidR="00601353" w:rsidRDefault="007E0D7E">
      <w:pPr>
        <w:spacing w:line="360" w:lineRule="auto"/>
        <w:ind w:firstLineChars="200" w:firstLine="480"/>
        <w:rPr>
          <w:bCs/>
          <w:sz w:val="24"/>
        </w:rPr>
      </w:pPr>
      <w:r>
        <w:rPr>
          <w:bCs/>
          <w:sz w:val="24"/>
        </w:rPr>
        <w:t>在本基金合同中，除非文意另有所指，下列词语或简称具有如下含义：</w:t>
      </w:r>
    </w:p>
    <w:p w14:paraId="75F19E2D"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基金或本基金：指</w:t>
      </w:r>
      <w:r>
        <w:rPr>
          <w:rFonts w:hint="eastAsia"/>
          <w:bCs/>
          <w:sz w:val="24"/>
        </w:rPr>
        <w:t>富荣福耀混合型证券投资基金</w:t>
      </w:r>
    </w:p>
    <w:p w14:paraId="514E1BDC"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基金管理人：指</w:t>
      </w:r>
      <w:r>
        <w:rPr>
          <w:rFonts w:hint="eastAsia"/>
          <w:bCs/>
          <w:sz w:val="24"/>
        </w:rPr>
        <w:t>富荣基金管理有限公司</w:t>
      </w:r>
    </w:p>
    <w:p w14:paraId="3C8F95F9" w14:textId="37EF6CB3" w:rsidR="00601353" w:rsidRDefault="007E0D7E">
      <w:pPr>
        <w:spacing w:line="360" w:lineRule="auto"/>
        <w:ind w:firstLineChars="200" w:firstLine="480"/>
        <w:rPr>
          <w:bCs/>
          <w:sz w:val="24"/>
        </w:rPr>
      </w:pPr>
      <w:r>
        <w:rPr>
          <w:bCs/>
          <w:sz w:val="24"/>
        </w:rPr>
        <w:t>3</w:t>
      </w:r>
      <w:r>
        <w:rPr>
          <w:rFonts w:hint="eastAsia"/>
          <w:bCs/>
          <w:sz w:val="24"/>
        </w:rPr>
        <w:t>、</w:t>
      </w:r>
      <w:r>
        <w:rPr>
          <w:bCs/>
          <w:sz w:val="24"/>
        </w:rPr>
        <w:t>基金托管人：指</w:t>
      </w:r>
      <w:proofErr w:type="gramStart"/>
      <w:r w:rsidR="001E3248">
        <w:rPr>
          <w:rFonts w:hint="eastAsia"/>
          <w:bCs/>
          <w:sz w:val="24"/>
        </w:rPr>
        <w:t>国泰海通</w:t>
      </w:r>
      <w:proofErr w:type="gramEnd"/>
      <w:r w:rsidR="001E3248">
        <w:rPr>
          <w:rFonts w:hint="eastAsia"/>
          <w:bCs/>
          <w:sz w:val="24"/>
        </w:rPr>
        <w:t>证券股份有限公司</w:t>
      </w:r>
    </w:p>
    <w:p w14:paraId="6B793D22" w14:textId="77777777" w:rsidR="00601353" w:rsidRDefault="007E0D7E">
      <w:pPr>
        <w:spacing w:line="360" w:lineRule="auto"/>
        <w:ind w:firstLineChars="200" w:firstLine="480"/>
        <w:rPr>
          <w:bCs/>
          <w:sz w:val="24"/>
        </w:rPr>
      </w:pPr>
      <w:r>
        <w:rPr>
          <w:bCs/>
          <w:sz w:val="24"/>
        </w:rPr>
        <w:t>4</w:t>
      </w:r>
      <w:r>
        <w:rPr>
          <w:rFonts w:hint="eastAsia"/>
          <w:bCs/>
          <w:sz w:val="24"/>
        </w:rPr>
        <w:t>、</w:t>
      </w:r>
      <w:r>
        <w:rPr>
          <w:bCs/>
          <w:sz w:val="24"/>
        </w:rPr>
        <w:t>基金合同或本基金合同：指《</w:t>
      </w:r>
      <w:r>
        <w:rPr>
          <w:rFonts w:hint="eastAsia"/>
          <w:bCs/>
          <w:sz w:val="24"/>
        </w:rPr>
        <w:t>富荣福耀混合型证券投资基金</w:t>
      </w:r>
      <w:r>
        <w:rPr>
          <w:bCs/>
          <w:sz w:val="24"/>
        </w:rPr>
        <w:t>基金合同》及对本基金合同的任何有效修订和补充</w:t>
      </w:r>
    </w:p>
    <w:p w14:paraId="252B2CBA" w14:textId="77777777" w:rsidR="00601353" w:rsidRDefault="007E0D7E">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Pr>
          <w:rFonts w:hint="eastAsia"/>
          <w:bCs/>
          <w:sz w:val="24"/>
        </w:rPr>
        <w:t>富荣福耀混合型证券投资基金</w:t>
      </w:r>
      <w:r>
        <w:rPr>
          <w:bCs/>
          <w:sz w:val="24"/>
        </w:rPr>
        <w:t>托管协议》及对该托管协议的任何有效修订和补充</w:t>
      </w:r>
    </w:p>
    <w:p w14:paraId="045F9A4A" w14:textId="77777777" w:rsidR="00601353" w:rsidRDefault="007E0D7E">
      <w:pPr>
        <w:spacing w:line="360" w:lineRule="auto"/>
        <w:ind w:firstLineChars="200" w:firstLine="480"/>
        <w:rPr>
          <w:bCs/>
          <w:sz w:val="24"/>
        </w:rPr>
      </w:pPr>
      <w:r>
        <w:rPr>
          <w:bCs/>
          <w:sz w:val="24"/>
        </w:rPr>
        <w:t>6</w:t>
      </w:r>
      <w:r>
        <w:rPr>
          <w:rFonts w:hint="eastAsia"/>
          <w:bCs/>
          <w:sz w:val="24"/>
        </w:rPr>
        <w:t>、</w:t>
      </w:r>
      <w:r>
        <w:rPr>
          <w:bCs/>
          <w:sz w:val="24"/>
        </w:rPr>
        <w:t>招募说明书：指《</w:t>
      </w:r>
      <w:r>
        <w:rPr>
          <w:rFonts w:hint="eastAsia"/>
          <w:bCs/>
          <w:sz w:val="24"/>
        </w:rPr>
        <w:t>富荣福耀混合型证券投资基金</w:t>
      </w:r>
      <w:r>
        <w:rPr>
          <w:bCs/>
          <w:sz w:val="24"/>
        </w:rPr>
        <w:t>招募说明书》及其更新</w:t>
      </w:r>
    </w:p>
    <w:p w14:paraId="62AEBDA1" w14:textId="77777777" w:rsidR="00601353" w:rsidRDefault="007E0D7E">
      <w:pPr>
        <w:spacing w:line="360" w:lineRule="auto"/>
        <w:ind w:firstLineChars="200" w:firstLine="480"/>
        <w:rPr>
          <w:bCs/>
          <w:sz w:val="24"/>
        </w:rPr>
      </w:pPr>
      <w:r>
        <w:rPr>
          <w:bCs/>
          <w:sz w:val="24"/>
        </w:rPr>
        <w:t>7</w:t>
      </w:r>
      <w:r>
        <w:rPr>
          <w:rFonts w:hint="eastAsia"/>
          <w:bCs/>
          <w:sz w:val="24"/>
        </w:rPr>
        <w:t>、</w:t>
      </w:r>
      <w:r>
        <w:rPr>
          <w:bCs/>
          <w:sz w:val="24"/>
        </w:rPr>
        <w:t>基金份额发售公告：指《</w:t>
      </w:r>
      <w:r>
        <w:rPr>
          <w:rFonts w:hint="eastAsia"/>
          <w:bCs/>
          <w:sz w:val="24"/>
        </w:rPr>
        <w:t>富荣福耀混合型证券投资基金</w:t>
      </w:r>
      <w:r>
        <w:rPr>
          <w:bCs/>
          <w:sz w:val="24"/>
        </w:rPr>
        <w:t>基金份额发售公告》</w:t>
      </w:r>
    </w:p>
    <w:p w14:paraId="64ADC4E5" w14:textId="77777777" w:rsidR="00601353" w:rsidRDefault="007E0D7E">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7967653F" w14:textId="77777777" w:rsidR="00601353" w:rsidRDefault="007E0D7E">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14:paraId="0EA41CD9" w14:textId="77777777" w:rsidR="00601353" w:rsidRDefault="007E0D7E">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Pr>
          <w:bCs/>
          <w:sz w:val="24"/>
        </w:rPr>
        <w:t>20</w:t>
      </w:r>
      <w:r>
        <w:rPr>
          <w:rFonts w:hint="eastAsia"/>
          <w:bCs/>
          <w:sz w:val="24"/>
        </w:rPr>
        <w:t>年</w:t>
      </w:r>
      <w:r>
        <w:rPr>
          <w:rFonts w:hint="eastAsia"/>
          <w:bCs/>
          <w:sz w:val="24"/>
        </w:rPr>
        <w:t>8</w:t>
      </w:r>
      <w:r>
        <w:rPr>
          <w:rFonts w:hint="eastAsia"/>
          <w:bCs/>
          <w:sz w:val="24"/>
        </w:rPr>
        <w:t>月</w:t>
      </w:r>
      <w:r>
        <w:rPr>
          <w:bCs/>
          <w:sz w:val="24"/>
        </w:rPr>
        <w:t>28</w:t>
      </w:r>
      <w:r>
        <w:rPr>
          <w:rFonts w:hint="eastAsia"/>
          <w:bCs/>
          <w:sz w:val="24"/>
        </w:rPr>
        <w:t>日颁布、同年</w:t>
      </w:r>
      <w:r>
        <w:rPr>
          <w:bCs/>
          <w:sz w:val="24"/>
        </w:rPr>
        <w:t>10</w:t>
      </w:r>
      <w:r>
        <w:rPr>
          <w:bCs/>
          <w:sz w:val="24"/>
        </w:rPr>
        <w:t>月</w:t>
      </w:r>
      <w:r>
        <w:rPr>
          <w:bCs/>
          <w:sz w:val="24"/>
        </w:rPr>
        <w:t>1</w:t>
      </w:r>
      <w:r>
        <w:rPr>
          <w:bCs/>
          <w:sz w:val="24"/>
        </w:rPr>
        <w:t>日实施的《公开募集证券投资基金销售机构监督管理办法》及颁布机关对其不时做出的修订</w:t>
      </w:r>
    </w:p>
    <w:p w14:paraId="48F36728" w14:textId="77777777" w:rsidR="00601353" w:rsidRDefault="007E0D7E">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14:paraId="3CC93775" w14:textId="77777777" w:rsidR="00601353" w:rsidRDefault="007E0D7E">
      <w:pPr>
        <w:spacing w:line="360" w:lineRule="auto"/>
        <w:ind w:firstLineChars="200" w:firstLine="480"/>
        <w:rPr>
          <w:bCs/>
          <w:sz w:val="24"/>
        </w:rPr>
      </w:pPr>
      <w:r>
        <w:rPr>
          <w:bCs/>
          <w:sz w:val="24"/>
        </w:rPr>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w:t>
      </w:r>
      <w:r>
        <w:rPr>
          <w:bCs/>
          <w:sz w:val="24"/>
        </w:rPr>
        <w:lastRenderedPageBreak/>
        <w:t>的《</w:t>
      </w:r>
      <w:r>
        <w:rPr>
          <w:rFonts w:hint="eastAsia"/>
          <w:bCs/>
          <w:sz w:val="24"/>
        </w:rPr>
        <w:t>公开</w:t>
      </w:r>
      <w:r>
        <w:rPr>
          <w:bCs/>
          <w:sz w:val="24"/>
        </w:rPr>
        <w:t>募集证券投资基金运作管理办法》及颁布机关对其不时做出的修订</w:t>
      </w:r>
    </w:p>
    <w:p w14:paraId="0E6159C0" w14:textId="77777777" w:rsidR="00601353" w:rsidRDefault="007E0D7E">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14:paraId="47BCD0D9" w14:textId="77777777" w:rsidR="00601353" w:rsidRDefault="007E0D7E">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14:paraId="31A4F438" w14:textId="77777777" w:rsidR="00601353" w:rsidRDefault="007E0D7E">
      <w:pPr>
        <w:spacing w:line="360" w:lineRule="auto"/>
        <w:ind w:firstLineChars="200" w:firstLine="480"/>
        <w:rPr>
          <w:bCs/>
          <w:sz w:val="24"/>
        </w:rPr>
      </w:pPr>
      <w:r>
        <w:rPr>
          <w:rFonts w:hint="eastAsia"/>
          <w:bCs/>
          <w:sz w:val="24"/>
        </w:rPr>
        <w:t>15</w:t>
      </w:r>
      <w:r>
        <w:rPr>
          <w:rFonts w:hint="eastAsia"/>
          <w:bCs/>
          <w:sz w:val="24"/>
        </w:rPr>
        <w:t>、基金合同当事人：指受基金合同约束，根据基金合同享有权利并承担义务的法律主体，包括基金管理人、基金托管人和基金份额持有人</w:t>
      </w:r>
    </w:p>
    <w:p w14:paraId="2039C497" w14:textId="77777777" w:rsidR="00601353" w:rsidRDefault="007E0D7E">
      <w:pPr>
        <w:spacing w:line="360" w:lineRule="auto"/>
        <w:ind w:firstLineChars="200" w:firstLine="480"/>
        <w:rPr>
          <w:bCs/>
          <w:sz w:val="24"/>
        </w:rPr>
      </w:pPr>
      <w:r>
        <w:rPr>
          <w:rFonts w:hint="eastAsia"/>
          <w:bCs/>
          <w:sz w:val="24"/>
        </w:rPr>
        <w:t>16</w:t>
      </w:r>
      <w:r>
        <w:rPr>
          <w:rFonts w:hint="eastAsia"/>
          <w:bCs/>
          <w:sz w:val="24"/>
        </w:rPr>
        <w:t>、个人投资者：指依据有关法律法规规定可投资于证券投资基金的自然人</w:t>
      </w:r>
    </w:p>
    <w:p w14:paraId="633789D4" w14:textId="77777777" w:rsidR="00601353" w:rsidRDefault="007E0D7E">
      <w:pPr>
        <w:spacing w:line="360" w:lineRule="auto"/>
        <w:ind w:firstLineChars="200" w:firstLine="480"/>
        <w:rPr>
          <w:bCs/>
          <w:sz w:val="24"/>
        </w:rPr>
      </w:pPr>
      <w:r>
        <w:rPr>
          <w:rFonts w:hint="eastAsia"/>
          <w:bCs/>
          <w:sz w:val="24"/>
        </w:rPr>
        <w:t>17</w:t>
      </w:r>
      <w:r>
        <w:rPr>
          <w:rFonts w:hint="eastAsia"/>
          <w:bCs/>
          <w:sz w:val="24"/>
        </w:rPr>
        <w:t>、机构投资者：指依法可以投资证券投资基金的、在中华人民共和国境内合法登记并存续或经有关政府部门批准设立并存续的企业法人、事业法人、社会团体或其他组织</w:t>
      </w:r>
    </w:p>
    <w:p w14:paraId="64AF73F6" w14:textId="77777777" w:rsidR="00601353" w:rsidRDefault="007E0D7E">
      <w:pPr>
        <w:spacing w:line="360" w:lineRule="auto"/>
        <w:ind w:firstLineChars="200" w:firstLine="480"/>
        <w:rPr>
          <w:bCs/>
          <w:sz w:val="24"/>
        </w:rPr>
      </w:pPr>
      <w:r>
        <w:rPr>
          <w:rFonts w:hint="eastAsia"/>
          <w:bCs/>
          <w:sz w:val="24"/>
        </w:rPr>
        <w:t>18</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p>
    <w:p w14:paraId="3A009E6D" w14:textId="77777777" w:rsidR="00601353" w:rsidRDefault="007E0D7E">
      <w:pPr>
        <w:spacing w:line="360" w:lineRule="auto"/>
        <w:ind w:firstLineChars="200" w:firstLine="480"/>
        <w:rPr>
          <w:bCs/>
          <w:sz w:val="24"/>
        </w:rPr>
      </w:pPr>
      <w:r>
        <w:rPr>
          <w:rFonts w:hint="eastAsia"/>
          <w:bCs/>
          <w:sz w:val="24"/>
        </w:rPr>
        <w:t>19</w:t>
      </w:r>
      <w:r>
        <w:rPr>
          <w:rFonts w:hint="eastAsia"/>
          <w:bCs/>
          <w:sz w:val="24"/>
        </w:rPr>
        <w:t>、投资人、投资者：指个人投资者、机构投资者、合格境外投资者以及法律法规或中国证监会允许购买证券投资基金的其他投资人的合称</w:t>
      </w:r>
    </w:p>
    <w:p w14:paraId="44CA9151" w14:textId="77777777" w:rsidR="00601353" w:rsidRDefault="007E0D7E">
      <w:pPr>
        <w:spacing w:line="360" w:lineRule="auto"/>
        <w:ind w:firstLineChars="200" w:firstLine="480"/>
        <w:rPr>
          <w:bCs/>
          <w:sz w:val="24"/>
        </w:rPr>
      </w:pPr>
      <w:r>
        <w:rPr>
          <w:bCs/>
          <w:sz w:val="24"/>
        </w:rPr>
        <w:t>2</w:t>
      </w:r>
      <w:r>
        <w:rPr>
          <w:rFonts w:hint="eastAsia"/>
          <w:bCs/>
          <w:sz w:val="24"/>
        </w:rPr>
        <w:t>0</w:t>
      </w:r>
      <w:r>
        <w:rPr>
          <w:rFonts w:hint="eastAsia"/>
          <w:bCs/>
          <w:sz w:val="24"/>
        </w:rPr>
        <w:t>、基金份额持有人：指依基金合同和招募说明书合法取得基金份额的投资人</w:t>
      </w:r>
    </w:p>
    <w:p w14:paraId="2A35A279" w14:textId="77777777" w:rsidR="00601353" w:rsidRDefault="007E0D7E">
      <w:pPr>
        <w:spacing w:line="360" w:lineRule="auto"/>
        <w:ind w:firstLineChars="200" w:firstLine="480"/>
        <w:rPr>
          <w:bCs/>
          <w:sz w:val="24"/>
        </w:rPr>
      </w:pPr>
      <w:r>
        <w:rPr>
          <w:rFonts w:hint="eastAsia"/>
          <w:bCs/>
          <w:sz w:val="24"/>
        </w:rPr>
        <w:t>21</w:t>
      </w:r>
      <w:r>
        <w:rPr>
          <w:rFonts w:hint="eastAsia"/>
          <w:bCs/>
          <w:sz w:val="24"/>
        </w:rPr>
        <w:t>、基金销售业务：指基金管理人或销售机构宣传推介基金，发售基金份额，办理基金份额的申购、赎回、转换、转托管及定期定额投资等业务</w:t>
      </w:r>
    </w:p>
    <w:p w14:paraId="66A6D1D3" w14:textId="77777777" w:rsidR="00601353" w:rsidRDefault="007E0D7E">
      <w:pPr>
        <w:spacing w:line="360" w:lineRule="auto"/>
        <w:ind w:firstLineChars="200" w:firstLine="480"/>
        <w:rPr>
          <w:bCs/>
          <w:sz w:val="24"/>
        </w:rPr>
      </w:pPr>
      <w:r>
        <w:rPr>
          <w:bCs/>
          <w:sz w:val="24"/>
        </w:rPr>
        <w:t>2</w:t>
      </w:r>
      <w:r>
        <w:rPr>
          <w:rFonts w:hint="eastAsia"/>
          <w:bCs/>
          <w:sz w:val="24"/>
        </w:rPr>
        <w:t>2</w:t>
      </w:r>
      <w:r>
        <w:rPr>
          <w:rFonts w:hint="eastAsia"/>
          <w:bCs/>
          <w:sz w:val="24"/>
        </w:rPr>
        <w:t>、</w:t>
      </w:r>
      <w:r>
        <w:rPr>
          <w:bCs/>
          <w:sz w:val="24"/>
        </w:rPr>
        <w:t>销售机构：指</w:t>
      </w:r>
      <w:r>
        <w:rPr>
          <w:rFonts w:hint="eastAsia"/>
          <w:bCs/>
          <w:sz w:val="24"/>
        </w:rPr>
        <w:t>富荣基金管理有限公司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业务资格并与基金管理人签订了基金销售服务协议，办理基金销售业务的机构</w:t>
      </w:r>
    </w:p>
    <w:p w14:paraId="28CC6BA3" w14:textId="77777777" w:rsidR="00601353" w:rsidRDefault="007E0D7E">
      <w:pPr>
        <w:spacing w:line="360" w:lineRule="auto"/>
        <w:ind w:firstLineChars="200" w:firstLine="480"/>
        <w:rPr>
          <w:bCs/>
          <w:sz w:val="24"/>
        </w:rPr>
      </w:pPr>
      <w:r>
        <w:rPr>
          <w:rFonts w:hint="eastAsia"/>
          <w:bCs/>
          <w:sz w:val="24"/>
        </w:rPr>
        <w:t>23</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454A19D7" w14:textId="77777777" w:rsidR="00601353" w:rsidRDefault="007E0D7E">
      <w:pPr>
        <w:spacing w:line="360" w:lineRule="auto"/>
        <w:ind w:firstLineChars="200" w:firstLine="480"/>
        <w:rPr>
          <w:bCs/>
          <w:sz w:val="24"/>
        </w:rPr>
      </w:pPr>
      <w:r>
        <w:rPr>
          <w:bCs/>
          <w:sz w:val="24"/>
        </w:rPr>
        <w:t>2</w:t>
      </w:r>
      <w:r>
        <w:rPr>
          <w:rFonts w:hint="eastAsia"/>
          <w:bCs/>
          <w:sz w:val="24"/>
        </w:rPr>
        <w:t>4</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登记业务的机构。基金登记机构为富荣基金管理有限公司或接受富荣基金管理有限公司委托代为办理登记业务的机构</w:t>
      </w:r>
    </w:p>
    <w:p w14:paraId="46CE2DD6" w14:textId="77777777" w:rsidR="00601353" w:rsidRDefault="007E0D7E">
      <w:pPr>
        <w:spacing w:line="360" w:lineRule="auto"/>
        <w:ind w:firstLineChars="200" w:firstLine="480"/>
        <w:rPr>
          <w:bCs/>
          <w:sz w:val="24"/>
        </w:rPr>
      </w:pPr>
      <w:r>
        <w:rPr>
          <w:bCs/>
          <w:sz w:val="24"/>
        </w:rPr>
        <w:lastRenderedPageBreak/>
        <w:t>2</w:t>
      </w:r>
      <w:r>
        <w:rPr>
          <w:rFonts w:hint="eastAsia"/>
          <w:bCs/>
          <w:sz w:val="24"/>
        </w:rPr>
        <w:t>5</w:t>
      </w:r>
      <w:r>
        <w:rPr>
          <w:rFonts w:hint="eastAsia"/>
          <w:bCs/>
          <w:sz w:val="24"/>
        </w:rPr>
        <w:t>、</w:t>
      </w:r>
      <w:r>
        <w:rPr>
          <w:bCs/>
          <w:sz w:val="24"/>
        </w:rPr>
        <w:t>基金账户：指登记机构为投资人开立的、记录其持有的、基金管理人所管理的基金份额余额及其变动情况的账户</w:t>
      </w:r>
    </w:p>
    <w:p w14:paraId="6EC157AF" w14:textId="77777777" w:rsidR="00601353" w:rsidRDefault="007E0D7E">
      <w:pPr>
        <w:spacing w:line="360" w:lineRule="auto"/>
        <w:ind w:firstLineChars="200" w:firstLine="480"/>
        <w:rPr>
          <w:bCs/>
          <w:sz w:val="24"/>
        </w:rPr>
      </w:pPr>
      <w:r>
        <w:rPr>
          <w:bCs/>
          <w:sz w:val="24"/>
        </w:rPr>
        <w:t>2</w:t>
      </w:r>
      <w:r>
        <w:rPr>
          <w:rFonts w:hint="eastAsia"/>
          <w:bCs/>
          <w:sz w:val="24"/>
        </w:rPr>
        <w:t>6</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14:paraId="0A4DD8D4" w14:textId="77777777" w:rsidR="00601353" w:rsidRDefault="007E0D7E">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6783E10E" w14:textId="77777777" w:rsidR="00601353" w:rsidRDefault="007E0D7E">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基金合同终止日：指基金合同规定的基金合同终止事由出现后，基金财产清算完毕，清算结果报中国证监会备案并予以公告的日期</w:t>
      </w:r>
    </w:p>
    <w:p w14:paraId="495DBE16" w14:textId="77777777" w:rsidR="00601353" w:rsidRDefault="007E0D7E">
      <w:pPr>
        <w:spacing w:line="360" w:lineRule="auto"/>
        <w:ind w:firstLineChars="200" w:firstLine="480"/>
        <w:rPr>
          <w:bCs/>
          <w:sz w:val="24"/>
        </w:rPr>
      </w:pPr>
      <w:r>
        <w:rPr>
          <w:rFonts w:hint="eastAsia"/>
          <w:bCs/>
          <w:sz w:val="24"/>
        </w:rPr>
        <w:t>29</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2C523054" w14:textId="77777777" w:rsidR="00601353" w:rsidRDefault="007E0D7E">
      <w:pPr>
        <w:spacing w:line="360" w:lineRule="auto"/>
        <w:ind w:firstLineChars="200" w:firstLine="480"/>
        <w:rPr>
          <w:bCs/>
          <w:sz w:val="24"/>
        </w:rPr>
      </w:pPr>
      <w:r>
        <w:rPr>
          <w:bCs/>
          <w:sz w:val="24"/>
        </w:rPr>
        <w:t>3</w:t>
      </w:r>
      <w:r>
        <w:rPr>
          <w:rFonts w:hint="eastAsia"/>
          <w:bCs/>
          <w:sz w:val="24"/>
        </w:rPr>
        <w:t>0</w:t>
      </w:r>
      <w:r>
        <w:rPr>
          <w:rFonts w:hint="eastAsia"/>
          <w:bCs/>
          <w:sz w:val="24"/>
        </w:rPr>
        <w:t>、</w:t>
      </w:r>
      <w:r>
        <w:rPr>
          <w:bCs/>
          <w:sz w:val="24"/>
        </w:rPr>
        <w:t>存续期：指基金合同生效至终止之间的不定期期限</w:t>
      </w:r>
    </w:p>
    <w:p w14:paraId="6814D44A" w14:textId="77777777" w:rsidR="00601353" w:rsidRDefault="007E0D7E">
      <w:pPr>
        <w:spacing w:line="360" w:lineRule="auto"/>
        <w:ind w:firstLineChars="200" w:firstLine="480"/>
        <w:rPr>
          <w:bCs/>
          <w:sz w:val="24"/>
        </w:rPr>
      </w:pPr>
      <w:r>
        <w:rPr>
          <w:bCs/>
          <w:sz w:val="24"/>
        </w:rPr>
        <w:t>3</w:t>
      </w:r>
      <w:r>
        <w:rPr>
          <w:rFonts w:hint="eastAsia"/>
          <w:bCs/>
          <w:sz w:val="24"/>
        </w:rPr>
        <w:t>1</w:t>
      </w:r>
      <w:r>
        <w:rPr>
          <w:rFonts w:hint="eastAsia"/>
          <w:bCs/>
          <w:sz w:val="24"/>
        </w:rPr>
        <w:t>、</w:t>
      </w:r>
      <w:r>
        <w:rPr>
          <w:bCs/>
          <w:sz w:val="24"/>
        </w:rPr>
        <w:t>工作日：指上海证券交易所、深圳证券交易所的正常交易日</w:t>
      </w:r>
    </w:p>
    <w:p w14:paraId="0221098E" w14:textId="77777777" w:rsidR="00601353" w:rsidRDefault="007E0D7E">
      <w:pPr>
        <w:spacing w:line="360" w:lineRule="auto"/>
        <w:ind w:firstLineChars="200" w:firstLine="480"/>
        <w:rPr>
          <w:bCs/>
          <w:sz w:val="24"/>
        </w:rPr>
      </w:pPr>
      <w:r>
        <w:rPr>
          <w:bCs/>
          <w:sz w:val="24"/>
        </w:rPr>
        <w:t>3</w:t>
      </w:r>
      <w:r>
        <w:rPr>
          <w:rFonts w:hint="eastAsia"/>
          <w:bCs/>
          <w:sz w:val="24"/>
        </w:rPr>
        <w:t>2</w:t>
      </w:r>
      <w:r>
        <w:rPr>
          <w:rFonts w:hint="eastAsia"/>
          <w:bCs/>
          <w:sz w:val="24"/>
        </w:rPr>
        <w:t>、</w:t>
      </w:r>
      <w:r>
        <w:rPr>
          <w:bCs/>
          <w:sz w:val="24"/>
        </w:rPr>
        <w:t>T</w:t>
      </w:r>
      <w:r>
        <w:rPr>
          <w:bCs/>
          <w:sz w:val="24"/>
        </w:rPr>
        <w:t>日：指销售机构在规定时间受理投资人申购、赎回或其他业务申请的开放日</w:t>
      </w:r>
    </w:p>
    <w:p w14:paraId="48784AED" w14:textId="77777777" w:rsidR="00601353" w:rsidRDefault="007E0D7E">
      <w:pPr>
        <w:spacing w:line="360" w:lineRule="auto"/>
        <w:ind w:firstLineChars="200" w:firstLine="480"/>
        <w:rPr>
          <w:bCs/>
          <w:sz w:val="24"/>
        </w:rPr>
      </w:pPr>
      <w:r>
        <w:rPr>
          <w:bCs/>
          <w:sz w:val="24"/>
        </w:rPr>
        <w:t>3</w:t>
      </w:r>
      <w:r>
        <w:rPr>
          <w:rFonts w:hint="eastAsia"/>
          <w:bCs/>
          <w:sz w:val="24"/>
        </w:rPr>
        <w:t>3</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14:paraId="49DF44BC" w14:textId="77777777" w:rsidR="00601353" w:rsidRDefault="007E0D7E">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开放日：指为投资人办理基金份额申购、赎回或其他业务的工作日</w:t>
      </w:r>
    </w:p>
    <w:p w14:paraId="155CBA97" w14:textId="77777777" w:rsidR="00601353" w:rsidRDefault="007E0D7E">
      <w:pPr>
        <w:spacing w:line="360" w:lineRule="auto"/>
        <w:ind w:firstLineChars="200" w:firstLine="480"/>
        <w:rPr>
          <w:bCs/>
          <w:sz w:val="24"/>
        </w:rPr>
      </w:pPr>
      <w:r>
        <w:rPr>
          <w:bCs/>
          <w:sz w:val="24"/>
        </w:rPr>
        <w:t>3</w:t>
      </w:r>
      <w:r>
        <w:rPr>
          <w:rFonts w:hint="eastAsia"/>
          <w:bCs/>
          <w:sz w:val="24"/>
        </w:rPr>
        <w:t>5</w:t>
      </w:r>
      <w:r>
        <w:rPr>
          <w:rFonts w:hint="eastAsia"/>
          <w:bCs/>
          <w:sz w:val="24"/>
        </w:rPr>
        <w:t>、</w:t>
      </w:r>
      <w:r>
        <w:rPr>
          <w:bCs/>
          <w:sz w:val="24"/>
        </w:rPr>
        <w:t>开放时间：指开放日基金接受申购、赎回或其他交易的时间段</w:t>
      </w:r>
    </w:p>
    <w:p w14:paraId="216EE19D" w14:textId="77777777" w:rsidR="00601353" w:rsidRDefault="007E0D7E">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《业务规则》：</w:t>
      </w:r>
      <w:r>
        <w:rPr>
          <w:rFonts w:hint="eastAsia"/>
          <w:bCs/>
          <w:sz w:val="24"/>
        </w:rPr>
        <w:t>指《富荣基金管理有限公司开放式基金业务规则》，是规范基金管理人所管理的开放式证券投资基金登记方面的业务规则，由基金管理人和投资人共同遵守</w:t>
      </w:r>
    </w:p>
    <w:p w14:paraId="35D204B3" w14:textId="77777777" w:rsidR="00601353" w:rsidRDefault="007E0D7E">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认购：指在基金募集期内，投资人根据基金合同和招募说明书的规</w:t>
      </w:r>
      <w:r>
        <w:rPr>
          <w:rFonts w:hint="eastAsia"/>
          <w:bCs/>
          <w:sz w:val="24"/>
        </w:rPr>
        <w:t>定</w:t>
      </w:r>
      <w:r>
        <w:rPr>
          <w:bCs/>
          <w:sz w:val="24"/>
        </w:rPr>
        <w:t>申请购买基金份额的行为</w:t>
      </w:r>
    </w:p>
    <w:p w14:paraId="550B1780" w14:textId="77777777" w:rsidR="00601353" w:rsidRDefault="007E0D7E">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申购：指基金合同生效后，投资人根据基金合同和招募说明书的规定申请购买基金份额的行为</w:t>
      </w:r>
    </w:p>
    <w:p w14:paraId="2591667D" w14:textId="77777777" w:rsidR="00601353" w:rsidRDefault="007E0D7E">
      <w:pPr>
        <w:spacing w:line="360" w:lineRule="auto"/>
        <w:ind w:firstLineChars="200" w:firstLine="480"/>
        <w:rPr>
          <w:bCs/>
          <w:sz w:val="24"/>
        </w:rPr>
      </w:pPr>
      <w:r>
        <w:rPr>
          <w:rFonts w:hint="eastAsia"/>
          <w:bCs/>
          <w:sz w:val="24"/>
        </w:rPr>
        <w:t>39</w:t>
      </w:r>
      <w:r>
        <w:rPr>
          <w:rFonts w:hint="eastAsia"/>
          <w:bCs/>
          <w:sz w:val="24"/>
        </w:rPr>
        <w:t>、</w:t>
      </w:r>
      <w:r>
        <w:rPr>
          <w:bCs/>
          <w:sz w:val="24"/>
        </w:rPr>
        <w:t>赎回：指基金合同生效后，基金份额持有人按基金合同和招募说明书规定的条件要求将基金份额兑换为现金的行为</w:t>
      </w:r>
    </w:p>
    <w:p w14:paraId="56158CD8" w14:textId="77777777" w:rsidR="00601353" w:rsidRDefault="007E0D7E">
      <w:pPr>
        <w:spacing w:line="360" w:lineRule="auto"/>
        <w:ind w:firstLineChars="200" w:firstLine="480"/>
        <w:rPr>
          <w:bCs/>
          <w:sz w:val="24"/>
        </w:rPr>
      </w:pPr>
      <w:r>
        <w:rPr>
          <w:bCs/>
          <w:sz w:val="24"/>
        </w:rPr>
        <w:t>4</w:t>
      </w:r>
      <w:r>
        <w:rPr>
          <w:rFonts w:hint="eastAsia"/>
          <w:bCs/>
          <w:sz w:val="24"/>
        </w:rPr>
        <w:t>0</w:t>
      </w:r>
      <w:r>
        <w:rPr>
          <w:rFonts w:hint="eastAsia"/>
          <w:bCs/>
          <w:sz w:val="24"/>
        </w:rPr>
        <w:t>、</w:t>
      </w:r>
      <w:r>
        <w:rPr>
          <w:bCs/>
          <w:sz w:val="24"/>
        </w:rPr>
        <w:t>基金转换：指基金份额持有人按照本基金合同和基金管理人届时有效公</w:t>
      </w:r>
      <w:r>
        <w:rPr>
          <w:bCs/>
          <w:sz w:val="24"/>
        </w:rPr>
        <w:lastRenderedPageBreak/>
        <w:t>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13C92698" w14:textId="77777777" w:rsidR="00601353" w:rsidRDefault="007E0D7E">
      <w:pPr>
        <w:spacing w:line="360" w:lineRule="auto"/>
        <w:ind w:firstLineChars="200" w:firstLine="480"/>
        <w:rPr>
          <w:bCs/>
          <w:sz w:val="24"/>
        </w:rPr>
      </w:pPr>
      <w:r>
        <w:rPr>
          <w:bCs/>
          <w:sz w:val="24"/>
        </w:rPr>
        <w:t>4</w:t>
      </w:r>
      <w:r>
        <w:rPr>
          <w:rFonts w:hint="eastAsia"/>
          <w:bCs/>
          <w:sz w:val="24"/>
        </w:rPr>
        <w:t>1</w:t>
      </w:r>
      <w:r>
        <w:rPr>
          <w:rFonts w:hint="eastAsia"/>
          <w:bCs/>
          <w:sz w:val="24"/>
        </w:rPr>
        <w:t>、</w:t>
      </w:r>
      <w:r>
        <w:rPr>
          <w:bCs/>
          <w:sz w:val="24"/>
        </w:rPr>
        <w:t>转托管：指基金份额持有人在本基金的不同销售机构之间实施的变更所持基金份额销售机构的操作</w:t>
      </w:r>
    </w:p>
    <w:p w14:paraId="26DA4CD1" w14:textId="77777777" w:rsidR="00601353" w:rsidRDefault="007E0D7E">
      <w:pPr>
        <w:spacing w:line="360" w:lineRule="auto"/>
        <w:ind w:firstLineChars="200" w:firstLine="480"/>
        <w:rPr>
          <w:bCs/>
          <w:sz w:val="24"/>
        </w:rPr>
      </w:pPr>
      <w:r>
        <w:rPr>
          <w:bCs/>
          <w:sz w:val="24"/>
        </w:rPr>
        <w:t>4</w:t>
      </w:r>
      <w:r>
        <w:rPr>
          <w:rFonts w:hint="eastAsia"/>
          <w:bCs/>
          <w:sz w:val="24"/>
        </w:rPr>
        <w:t>2</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w:t>
      </w:r>
      <w:r>
        <w:rPr>
          <w:rFonts w:hint="eastAsia"/>
          <w:bCs/>
          <w:sz w:val="24"/>
        </w:rPr>
        <w:t>扣款</w:t>
      </w:r>
      <w:r>
        <w:rPr>
          <w:bCs/>
          <w:sz w:val="24"/>
        </w:rPr>
        <w:t>金额及扣款方式，由销售机构于每期约定</w:t>
      </w:r>
      <w:r>
        <w:rPr>
          <w:rFonts w:hint="eastAsia"/>
          <w:bCs/>
          <w:sz w:val="24"/>
        </w:rPr>
        <w:t>扣款</w:t>
      </w:r>
      <w:r>
        <w:rPr>
          <w:bCs/>
          <w:sz w:val="24"/>
        </w:rPr>
        <w:t>日在投资人指定银行账户内自动完成扣款及</w:t>
      </w:r>
      <w:r>
        <w:rPr>
          <w:rFonts w:hint="eastAsia"/>
          <w:bCs/>
          <w:sz w:val="24"/>
        </w:rPr>
        <w:t>受理</w:t>
      </w:r>
      <w:r>
        <w:rPr>
          <w:bCs/>
          <w:sz w:val="24"/>
        </w:rPr>
        <w:t>基金申购申请的一种投资方式</w:t>
      </w:r>
    </w:p>
    <w:p w14:paraId="1FC1BF3A" w14:textId="77777777" w:rsidR="00601353" w:rsidRDefault="007E0D7E">
      <w:pPr>
        <w:spacing w:line="360" w:lineRule="auto"/>
        <w:ind w:firstLineChars="200" w:firstLine="480"/>
        <w:rPr>
          <w:sz w:val="24"/>
        </w:rPr>
      </w:pPr>
      <w:r>
        <w:rPr>
          <w:bCs/>
          <w:sz w:val="24"/>
        </w:rPr>
        <w:t>4</w:t>
      </w:r>
      <w:r>
        <w:rPr>
          <w:rFonts w:hint="eastAsia"/>
          <w:bCs/>
          <w:sz w:val="24"/>
        </w:rPr>
        <w:t>3</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66D1CA9E" w14:textId="77777777" w:rsidR="00601353" w:rsidRDefault="007E0D7E">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元：指人民币元</w:t>
      </w:r>
    </w:p>
    <w:p w14:paraId="1956F23B" w14:textId="77777777" w:rsidR="00601353" w:rsidRDefault="007E0D7E">
      <w:pPr>
        <w:spacing w:line="360" w:lineRule="auto"/>
        <w:ind w:firstLineChars="200" w:firstLine="480"/>
        <w:rPr>
          <w:bCs/>
          <w:sz w:val="24"/>
        </w:rPr>
      </w:pPr>
      <w:r>
        <w:rPr>
          <w:bCs/>
          <w:sz w:val="24"/>
        </w:rPr>
        <w:t>4</w:t>
      </w:r>
      <w:r>
        <w:rPr>
          <w:rFonts w:hint="eastAsia"/>
          <w:bCs/>
          <w:sz w:val="24"/>
        </w:rPr>
        <w:t>5</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14:paraId="37978B50" w14:textId="77777777" w:rsidR="00601353" w:rsidRDefault="007E0D7E">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基金资产总值：指基金拥有的各类有价证券、银行存款本息、基金应收</w:t>
      </w:r>
      <w:r>
        <w:rPr>
          <w:rFonts w:hint="eastAsia"/>
          <w:bCs/>
          <w:sz w:val="24"/>
        </w:rPr>
        <w:t>款项</w:t>
      </w:r>
      <w:r>
        <w:rPr>
          <w:bCs/>
          <w:sz w:val="24"/>
        </w:rPr>
        <w:t>及其他资产的价值总和</w:t>
      </w:r>
    </w:p>
    <w:p w14:paraId="4BC859A6" w14:textId="77777777" w:rsidR="00601353" w:rsidRDefault="007E0D7E">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基金资产净值：指基金资产总值减去基金负债后的价值</w:t>
      </w:r>
    </w:p>
    <w:p w14:paraId="60240A1F" w14:textId="77777777" w:rsidR="00601353" w:rsidRDefault="007E0D7E">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基金份额净值：指计算日基金资产净值除以计算日基金份额总数</w:t>
      </w:r>
    </w:p>
    <w:p w14:paraId="61A538C7" w14:textId="77777777" w:rsidR="00601353" w:rsidRDefault="007E0D7E">
      <w:pPr>
        <w:spacing w:line="360" w:lineRule="auto"/>
        <w:ind w:firstLineChars="200" w:firstLine="480"/>
        <w:rPr>
          <w:bCs/>
          <w:sz w:val="24"/>
        </w:rPr>
      </w:pPr>
      <w:r>
        <w:rPr>
          <w:rFonts w:hint="eastAsia"/>
          <w:bCs/>
          <w:sz w:val="24"/>
        </w:rPr>
        <w:t>49</w:t>
      </w:r>
      <w:r>
        <w:rPr>
          <w:rFonts w:hint="eastAsia"/>
          <w:bCs/>
          <w:sz w:val="24"/>
        </w:rPr>
        <w:t>、</w:t>
      </w:r>
      <w:r>
        <w:rPr>
          <w:bCs/>
          <w:sz w:val="24"/>
        </w:rPr>
        <w:t>基金资产估值：指计算评估基金资产和负债的价值，以确定基金资产净值和基金份额净值的过程</w:t>
      </w:r>
    </w:p>
    <w:p w14:paraId="1A800B41" w14:textId="77777777" w:rsidR="00601353" w:rsidRDefault="007E0D7E">
      <w:pPr>
        <w:spacing w:line="360" w:lineRule="auto"/>
        <w:ind w:firstLineChars="200" w:firstLine="480"/>
        <w:rPr>
          <w:bCs/>
          <w:sz w:val="24"/>
        </w:rPr>
      </w:pPr>
      <w:r>
        <w:rPr>
          <w:bCs/>
          <w:sz w:val="24"/>
        </w:rPr>
        <w:t>5</w:t>
      </w:r>
      <w:r>
        <w:rPr>
          <w:rFonts w:hint="eastAsia"/>
          <w:bCs/>
          <w:sz w:val="24"/>
        </w:rPr>
        <w:t>0</w:t>
      </w:r>
      <w:r>
        <w:rPr>
          <w:rFonts w:hint="eastAsia"/>
          <w:bCs/>
          <w:sz w:val="24"/>
        </w:rPr>
        <w:t>、</w:t>
      </w:r>
      <w:r>
        <w:rPr>
          <w:bCs/>
          <w:sz w:val="24"/>
        </w:rPr>
        <w:t>规定媒介：</w:t>
      </w:r>
      <w:r>
        <w:rPr>
          <w:rFonts w:hint="eastAsia"/>
          <w:bCs/>
          <w:sz w:val="24"/>
        </w:rPr>
        <w:t>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D3C71BD" w14:textId="77777777" w:rsidR="00601353" w:rsidRDefault="007E0D7E">
      <w:pPr>
        <w:spacing w:line="360" w:lineRule="auto"/>
        <w:ind w:firstLineChars="200" w:firstLine="480"/>
        <w:rPr>
          <w:bCs/>
        </w:rPr>
      </w:pPr>
      <w:r>
        <w:rPr>
          <w:bCs/>
          <w:sz w:val="24"/>
        </w:rPr>
        <w:t>5</w:t>
      </w:r>
      <w:r>
        <w:rPr>
          <w:rFonts w:hint="eastAsia"/>
          <w:bCs/>
          <w:sz w:val="24"/>
        </w:rPr>
        <w:t>1</w:t>
      </w:r>
      <w:r>
        <w:rPr>
          <w:rFonts w:hint="eastAsia"/>
          <w:bCs/>
          <w:sz w:val="24"/>
        </w:rPr>
        <w:t>、</w:t>
      </w:r>
      <w:r>
        <w:rPr>
          <w:bCs/>
          <w:sz w:val="24"/>
        </w:rPr>
        <w:t>不可抗力：指本</w:t>
      </w:r>
      <w:r>
        <w:rPr>
          <w:rFonts w:hint="eastAsia"/>
          <w:bCs/>
          <w:sz w:val="24"/>
        </w:rPr>
        <w:t>基金</w:t>
      </w:r>
      <w:r>
        <w:rPr>
          <w:bCs/>
          <w:sz w:val="24"/>
        </w:rPr>
        <w:t>合同当事人不能预见、不能避免且不能克服的客观事件</w:t>
      </w:r>
    </w:p>
    <w:p w14:paraId="52E4312E" w14:textId="77777777" w:rsidR="00601353" w:rsidRDefault="007E0D7E">
      <w:pPr>
        <w:spacing w:line="360" w:lineRule="auto"/>
        <w:ind w:firstLineChars="200" w:firstLine="480"/>
        <w:rPr>
          <w:bCs/>
          <w:sz w:val="24"/>
        </w:rPr>
      </w:pPr>
      <w:r>
        <w:rPr>
          <w:bCs/>
          <w:sz w:val="24"/>
        </w:rPr>
        <w:t>5</w:t>
      </w:r>
      <w:r>
        <w:rPr>
          <w:rFonts w:hint="eastAsia"/>
          <w:bCs/>
          <w:sz w:val="24"/>
        </w:rPr>
        <w:t>2</w:t>
      </w:r>
      <w:r>
        <w:rPr>
          <w:rFonts w:hint="eastAsia"/>
          <w:bCs/>
          <w:sz w:val="24"/>
        </w:rPr>
        <w:t>、流动性受限资产：指由于法律法规、监管、合同或操作障碍等原因无法以合理价格予以变现的资产，包括但不限于到期日在</w:t>
      </w:r>
      <w:r>
        <w:rPr>
          <w:rFonts w:hint="eastAsia"/>
          <w:bCs/>
          <w:sz w:val="24"/>
        </w:rPr>
        <w:t>10</w:t>
      </w:r>
      <w:r>
        <w:rPr>
          <w:rFonts w:hint="eastAsia"/>
          <w:bCs/>
          <w:sz w:val="24"/>
        </w:rPr>
        <w:t>个交易日以上的逆回购与银行定期存款（</w:t>
      </w:r>
      <w:proofErr w:type="gramStart"/>
      <w:r>
        <w:rPr>
          <w:rFonts w:hint="eastAsia"/>
          <w:bCs/>
          <w:sz w:val="24"/>
        </w:rPr>
        <w:t>含协议</w:t>
      </w:r>
      <w:proofErr w:type="gramEnd"/>
      <w:r>
        <w:rPr>
          <w:rFonts w:hint="eastAsia"/>
          <w:bCs/>
          <w:sz w:val="24"/>
        </w:rPr>
        <w:t>约定有条件提前支取的银行存款）、停牌股票、流通受限的新股及非公开发行股票、资产支持证券、因发行人债务违约无法进行转让或</w:t>
      </w:r>
      <w:r>
        <w:rPr>
          <w:rFonts w:hint="eastAsia"/>
          <w:bCs/>
          <w:sz w:val="24"/>
        </w:rPr>
        <w:lastRenderedPageBreak/>
        <w:t>交易的债券等</w:t>
      </w:r>
    </w:p>
    <w:p w14:paraId="173FA388" w14:textId="77777777" w:rsidR="00601353" w:rsidRDefault="007E0D7E">
      <w:pPr>
        <w:spacing w:line="360" w:lineRule="auto"/>
        <w:ind w:firstLineChars="200" w:firstLine="480"/>
        <w:rPr>
          <w:bCs/>
          <w:sz w:val="24"/>
        </w:rPr>
      </w:pPr>
      <w:r>
        <w:rPr>
          <w:bCs/>
          <w:sz w:val="24"/>
        </w:rPr>
        <w:t>5</w:t>
      </w:r>
      <w:r>
        <w:rPr>
          <w:rFonts w:hint="eastAsia"/>
          <w:bCs/>
          <w:sz w:val="24"/>
        </w:rPr>
        <w:t>3</w:t>
      </w:r>
      <w:r>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F714882" w14:textId="77777777" w:rsidR="00601353" w:rsidRDefault="007E0D7E">
      <w:pPr>
        <w:spacing w:line="360" w:lineRule="auto"/>
        <w:ind w:firstLineChars="200" w:firstLine="480"/>
        <w:rPr>
          <w:bCs/>
          <w:sz w:val="24"/>
        </w:rPr>
      </w:pPr>
      <w:r>
        <w:rPr>
          <w:bCs/>
          <w:sz w:val="24"/>
        </w:rPr>
        <w:t>5</w:t>
      </w:r>
      <w:r>
        <w:rPr>
          <w:rFonts w:hint="eastAsia"/>
          <w:bCs/>
          <w:sz w:val="24"/>
        </w:rPr>
        <w:t>4</w:t>
      </w:r>
      <w:r>
        <w:rPr>
          <w:rFonts w:hint="eastAsia"/>
          <w:bCs/>
          <w:sz w:val="24"/>
        </w:rPr>
        <w:t>、基金份额类别：指根据认购</w:t>
      </w:r>
      <w:r>
        <w:rPr>
          <w:rFonts w:hint="eastAsia"/>
          <w:bCs/>
          <w:sz w:val="24"/>
        </w:rPr>
        <w:t>/</w:t>
      </w:r>
      <w:r>
        <w:rPr>
          <w:rFonts w:hint="eastAsia"/>
          <w:bCs/>
          <w:sz w:val="24"/>
        </w:rPr>
        <w:t>申购费用、赎回费用、销售服务费用收取方式的不同将本</w:t>
      </w:r>
      <w:proofErr w:type="gramStart"/>
      <w:r>
        <w:rPr>
          <w:rFonts w:hint="eastAsia"/>
          <w:bCs/>
          <w:sz w:val="24"/>
        </w:rPr>
        <w:t>基金基金</w:t>
      </w:r>
      <w:proofErr w:type="gramEnd"/>
      <w:r>
        <w:rPr>
          <w:rFonts w:hint="eastAsia"/>
          <w:bCs/>
          <w:sz w:val="24"/>
        </w:rPr>
        <w:t>份额分为不同的类别，各基金份额类别分别设置代码，并分别计算和公告基金份额净值</w:t>
      </w:r>
    </w:p>
    <w:p w14:paraId="37F79498" w14:textId="77777777" w:rsidR="00601353" w:rsidRDefault="007E0D7E">
      <w:pPr>
        <w:spacing w:line="360" w:lineRule="auto"/>
        <w:ind w:firstLineChars="200" w:firstLine="480"/>
        <w:rPr>
          <w:bCs/>
          <w:sz w:val="24"/>
        </w:rPr>
      </w:pPr>
      <w:r>
        <w:rPr>
          <w:bCs/>
          <w:sz w:val="24"/>
        </w:rPr>
        <w:t>5</w:t>
      </w:r>
      <w:r>
        <w:rPr>
          <w:rFonts w:hint="eastAsia"/>
          <w:bCs/>
          <w:sz w:val="24"/>
        </w:rPr>
        <w:t>5</w:t>
      </w:r>
      <w:r>
        <w:rPr>
          <w:rFonts w:hint="eastAsia"/>
          <w:bCs/>
          <w:sz w:val="24"/>
        </w:rPr>
        <w:t>、</w:t>
      </w:r>
      <w:r>
        <w:rPr>
          <w:rFonts w:hint="eastAsia"/>
          <w:bCs/>
          <w:sz w:val="24"/>
        </w:rPr>
        <w:t>A</w:t>
      </w:r>
      <w:r>
        <w:rPr>
          <w:rFonts w:hint="eastAsia"/>
          <w:bCs/>
          <w:sz w:val="24"/>
        </w:rPr>
        <w:t>类基金份额：指在投资人认购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服务费、赎回时根据持有期限收取赎回费用的基金份额类别</w:t>
      </w:r>
    </w:p>
    <w:p w14:paraId="300C5E51" w14:textId="77777777" w:rsidR="00601353" w:rsidRDefault="007E0D7E">
      <w:pPr>
        <w:spacing w:line="360" w:lineRule="auto"/>
        <w:ind w:firstLineChars="200" w:firstLine="480"/>
        <w:rPr>
          <w:bCs/>
          <w:sz w:val="24"/>
        </w:rPr>
      </w:pPr>
      <w:r>
        <w:rPr>
          <w:bCs/>
          <w:sz w:val="24"/>
        </w:rPr>
        <w:t>5</w:t>
      </w:r>
      <w:r>
        <w:rPr>
          <w:rFonts w:hint="eastAsia"/>
          <w:bCs/>
          <w:sz w:val="24"/>
        </w:rPr>
        <w:t>6</w:t>
      </w:r>
      <w:r>
        <w:rPr>
          <w:rFonts w:hint="eastAsia"/>
          <w:bCs/>
          <w:sz w:val="24"/>
        </w:rPr>
        <w:t>、</w:t>
      </w:r>
      <w:r>
        <w:rPr>
          <w:rFonts w:hint="eastAsia"/>
          <w:bCs/>
          <w:sz w:val="24"/>
        </w:rPr>
        <w:t>C</w:t>
      </w:r>
      <w:r>
        <w:rPr>
          <w:rFonts w:hint="eastAsia"/>
          <w:bCs/>
          <w:sz w:val="24"/>
        </w:rPr>
        <w:t>类基金份额：指从本类别基金资产中计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申购费用、赎回时根据持有期限收取赎回费用的基金份额类别</w:t>
      </w:r>
    </w:p>
    <w:p w14:paraId="658B0DC2" w14:textId="77777777" w:rsidR="00601353" w:rsidRDefault="007E0D7E">
      <w:pPr>
        <w:spacing w:line="360" w:lineRule="auto"/>
        <w:ind w:firstLineChars="200" w:firstLine="480"/>
        <w:rPr>
          <w:bCs/>
          <w:sz w:val="24"/>
        </w:rPr>
      </w:pPr>
      <w:r>
        <w:rPr>
          <w:bCs/>
          <w:sz w:val="24"/>
        </w:rPr>
        <w:t>5</w:t>
      </w:r>
      <w:r>
        <w:rPr>
          <w:rFonts w:hint="eastAsia"/>
          <w:bCs/>
          <w:sz w:val="24"/>
        </w:rPr>
        <w:t>7</w:t>
      </w:r>
      <w:r>
        <w:rPr>
          <w:rFonts w:hint="eastAsia"/>
          <w:bCs/>
          <w:sz w:val="24"/>
        </w:rPr>
        <w:t>、销售服务费：指从基金资产中计提的，用于本基金市场推广、销售以及基金份额持有人服务的费用</w:t>
      </w:r>
    </w:p>
    <w:p w14:paraId="229BBE7E" w14:textId="77777777" w:rsidR="00601353" w:rsidRDefault="007E0D7E">
      <w:pPr>
        <w:spacing w:line="360" w:lineRule="auto"/>
        <w:ind w:firstLineChars="200" w:firstLine="480"/>
        <w:rPr>
          <w:bCs/>
          <w:sz w:val="24"/>
        </w:rPr>
      </w:pPr>
      <w:r>
        <w:rPr>
          <w:bCs/>
          <w:sz w:val="24"/>
        </w:rPr>
        <w:t>5</w:t>
      </w:r>
      <w:r>
        <w:rPr>
          <w:rFonts w:hint="eastAsia"/>
          <w:bCs/>
          <w:sz w:val="24"/>
        </w:rPr>
        <w:t>8</w:t>
      </w:r>
      <w:r>
        <w:rPr>
          <w:rFonts w:hint="eastAsia"/>
          <w:bCs/>
          <w:sz w:val="24"/>
        </w:rPr>
        <w:t>、基金产品资料概要：指《富荣福耀混合型证券投资基金基金产品资料概要》及其更新</w:t>
      </w:r>
    </w:p>
    <w:p w14:paraId="4BE7BAA5" w14:textId="77777777" w:rsidR="00601353" w:rsidRDefault="007E0D7E">
      <w:pPr>
        <w:spacing w:line="360" w:lineRule="auto"/>
        <w:ind w:firstLineChars="200" w:firstLine="480"/>
        <w:rPr>
          <w:bCs/>
          <w:sz w:val="24"/>
        </w:rPr>
      </w:pPr>
      <w:r>
        <w:rPr>
          <w:rFonts w:hint="eastAsia"/>
          <w:bCs/>
          <w:sz w:val="24"/>
        </w:rPr>
        <w:t>59</w:t>
      </w:r>
      <w:r>
        <w:rPr>
          <w:rFonts w:hint="eastAsia"/>
          <w:bCs/>
          <w:sz w:val="24"/>
        </w:rPr>
        <w:t>、</w:t>
      </w:r>
      <w:proofErr w:type="gramStart"/>
      <w:r>
        <w:rPr>
          <w:rFonts w:hint="eastAsia"/>
          <w:bCs/>
          <w:sz w:val="24"/>
        </w:rPr>
        <w:t>侧袋机制</w:t>
      </w:r>
      <w:proofErr w:type="gramEnd"/>
      <w:r>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Pr>
          <w:rFonts w:hint="eastAsia"/>
          <w:bCs/>
          <w:sz w:val="24"/>
        </w:rPr>
        <w:t>侧袋机制</w:t>
      </w:r>
      <w:proofErr w:type="gramEnd"/>
      <w:r>
        <w:rPr>
          <w:rFonts w:hint="eastAsia"/>
          <w:bCs/>
          <w:sz w:val="24"/>
        </w:rPr>
        <w:t>实施期间，原有账户称为主袋账户，专门账户</w:t>
      </w:r>
      <w:proofErr w:type="gramStart"/>
      <w:r>
        <w:rPr>
          <w:rFonts w:hint="eastAsia"/>
          <w:bCs/>
          <w:sz w:val="24"/>
        </w:rPr>
        <w:t>称为侧袋账户</w:t>
      </w:r>
      <w:proofErr w:type="gramEnd"/>
    </w:p>
    <w:p w14:paraId="13F021BD" w14:textId="77777777" w:rsidR="00601353" w:rsidRDefault="007E0D7E">
      <w:pPr>
        <w:spacing w:line="360" w:lineRule="auto"/>
        <w:ind w:firstLineChars="200" w:firstLine="480"/>
        <w:rPr>
          <w:bCs/>
          <w:sz w:val="24"/>
        </w:rPr>
      </w:pPr>
      <w:r>
        <w:rPr>
          <w:rFonts w:hint="eastAsia"/>
          <w:bCs/>
          <w:sz w:val="24"/>
        </w:rPr>
        <w:t>60</w:t>
      </w:r>
      <w:r>
        <w:rPr>
          <w:rFonts w:hint="eastAsia"/>
          <w:bCs/>
          <w:sz w:val="24"/>
        </w:rPr>
        <w:t>、特定资产：包括：（一）无可参考的活跃市场价格且采用估值技术</w:t>
      </w:r>
      <w:proofErr w:type="gramStart"/>
      <w:r>
        <w:rPr>
          <w:rFonts w:hint="eastAsia"/>
          <w:bCs/>
          <w:sz w:val="24"/>
        </w:rPr>
        <w:t>仍导致</w:t>
      </w:r>
      <w:proofErr w:type="gramEnd"/>
      <w:r>
        <w:rPr>
          <w:rFonts w:hint="eastAsia"/>
          <w:bCs/>
          <w:sz w:val="24"/>
        </w:rPr>
        <w:t>公允价值存在重大不确定性的资产；（二）</w:t>
      </w:r>
      <w:proofErr w:type="gramStart"/>
      <w:r>
        <w:rPr>
          <w:rFonts w:hint="eastAsia"/>
          <w:bCs/>
          <w:sz w:val="24"/>
        </w:rPr>
        <w:t>按摊余成本</w:t>
      </w:r>
      <w:proofErr w:type="gramEnd"/>
      <w:r>
        <w:rPr>
          <w:rFonts w:hint="eastAsia"/>
          <w:bCs/>
          <w:sz w:val="24"/>
        </w:rPr>
        <w:t>计量且计提资产减值</w:t>
      </w:r>
      <w:proofErr w:type="gramStart"/>
      <w:r>
        <w:rPr>
          <w:rFonts w:hint="eastAsia"/>
          <w:bCs/>
          <w:sz w:val="24"/>
        </w:rPr>
        <w:t>准备仍导致</w:t>
      </w:r>
      <w:proofErr w:type="gramEnd"/>
      <w:r>
        <w:rPr>
          <w:rFonts w:hint="eastAsia"/>
          <w:bCs/>
          <w:sz w:val="24"/>
        </w:rPr>
        <w:t>资产价值存在重大不确定性的资产；（三）其他资产价值存在重大不确定性的资产</w:t>
      </w:r>
    </w:p>
    <w:p w14:paraId="7E4B024F" w14:textId="77777777" w:rsidR="00601353" w:rsidRDefault="007E0D7E">
      <w:pPr>
        <w:spacing w:line="360" w:lineRule="auto"/>
        <w:ind w:firstLineChars="200" w:firstLine="480"/>
        <w:rPr>
          <w:bCs/>
          <w:sz w:val="24"/>
        </w:rPr>
      </w:pPr>
      <w:r>
        <w:rPr>
          <w:rFonts w:hint="eastAsia"/>
          <w:bCs/>
          <w:sz w:val="24"/>
        </w:rPr>
        <w:t>以上释义中涉及法律法规、业务规则的内容，法律法规、业务规则修订后，如适用本基金，相关内容以修订后法律法规、业务规则为准。</w:t>
      </w:r>
    </w:p>
    <w:p w14:paraId="1EA488D0" w14:textId="77777777" w:rsidR="00601353" w:rsidRDefault="00601353">
      <w:pPr>
        <w:spacing w:line="360" w:lineRule="auto"/>
        <w:ind w:firstLineChars="200" w:firstLine="480"/>
        <w:rPr>
          <w:bCs/>
          <w:sz w:val="24"/>
        </w:rPr>
      </w:pPr>
    </w:p>
    <w:p w14:paraId="29214DA2"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47" w:name="_Toc5246"/>
      <w:bookmarkStart w:id="48" w:name="_Toc545"/>
      <w:bookmarkStart w:id="49" w:name="_Toc733"/>
      <w:bookmarkStart w:id="50" w:name="_Toc6149"/>
      <w:bookmarkStart w:id="51" w:name="_Toc18631"/>
      <w:bookmarkStart w:id="52" w:name="_Toc20627"/>
      <w:bookmarkStart w:id="53" w:name="_Toc6683"/>
      <w:bookmarkStart w:id="54" w:name="_Toc20318"/>
      <w:bookmarkStart w:id="55" w:name="_Toc25158668"/>
      <w:bookmarkStart w:id="56" w:name="_Toc24571"/>
      <w:bookmarkStart w:id="57" w:name="_Toc22708"/>
      <w:bookmarkStart w:id="58" w:name="_Toc13288"/>
      <w:bookmarkStart w:id="59" w:name="_Toc233456272"/>
      <w:bookmarkStart w:id="60" w:name="_Toc258829400"/>
      <w:r>
        <w:rPr>
          <w:rFonts w:ascii="Times New Roman"/>
          <w:color w:val="auto"/>
          <w:sz w:val="30"/>
        </w:rPr>
        <w:lastRenderedPageBreak/>
        <w:t>第三部分基金的基本情况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14:paraId="7DAC10EC" w14:textId="77777777" w:rsidR="00601353" w:rsidRDefault="00601353">
      <w:pPr>
        <w:spacing w:line="360" w:lineRule="auto"/>
        <w:ind w:firstLine="540"/>
        <w:rPr>
          <w:bCs/>
          <w:sz w:val="24"/>
        </w:rPr>
      </w:pPr>
      <w:bookmarkStart w:id="62" w:name="_Hlt88031774"/>
      <w:bookmarkStart w:id="63" w:name="_Hlt88031741"/>
      <w:bookmarkEnd w:id="62"/>
    </w:p>
    <w:bookmarkEnd w:id="63"/>
    <w:p w14:paraId="4D121C1A" w14:textId="77777777" w:rsidR="00601353" w:rsidRDefault="007E0D7E">
      <w:pPr>
        <w:spacing w:line="360" w:lineRule="auto"/>
        <w:ind w:firstLineChars="200" w:firstLine="480"/>
        <w:rPr>
          <w:bCs/>
          <w:sz w:val="24"/>
        </w:rPr>
      </w:pPr>
      <w:r>
        <w:rPr>
          <w:bCs/>
          <w:sz w:val="24"/>
        </w:rPr>
        <w:t>一、基金名称</w:t>
      </w:r>
      <w:bookmarkEnd w:id="61"/>
    </w:p>
    <w:p w14:paraId="4ACD00B7" w14:textId="77777777" w:rsidR="00601353" w:rsidRDefault="007E0D7E">
      <w:pPr>
        <w:spacing w:line="360" w:lineRule="auto"/>
        <w:ind w:firstLineChars="200" w:firstLine="480"/>
        <w:rPr>
          <w:bCs/>
          <w:sz w:val="24"/>
        </w:rPr>
      </w:pPr>
      <w:r>
        <w:rPr>
          <w:rFonts w:hint="eastAsia"/>
          <w:bCs/>
          <w:sz w:val="24"/>
        </w:rPr>
        <w:t>富荣福耀混合型证券投资基金</w:t>
      </w:r>
    </w:p>
    <w:p w14:paraId="35A13C35" w14:textId="77777777" w:rsidR="00601353" w:rsidRDefault="00601353">
      <w:pPr>
        <w:spacing w:line="360" w:lineRule="auto"/>
        <w:ind w:firstLineChars="200" w:firstLine="480"/>
        <w:rPr>
          <w:bCs/>
          <w:sz w:val="24"/>
        </w:rPr>
      </w:pPr>
    </w:p>
    <w:p w14:paraId="058F7AEC" w14:textId="77777777" w:rsidR="00601353" w:rsidRDefault="007E0D7E">
      <w:pPr>
        <w:spacing w:line="360" w:lineRule="auto"/>
        <w:ind w:firstLineChars="200" w:firstLine="480"/>
        <w:rPr>
          <w:bCs/>
          <w:sz w:val="24"/>
        </w:rPr>
      </w:pPr>
      <w:bookmarkStart w:id="64" w:name="_Toc79392574"/>
      <w:r>
        <w:rPr>
          <w:bCs/>
          <w:sz w:val="24"/>
        </w:rPr>
        <w:t>二、基金的类别</w:t>
      </w:r>
      <w:bookmarkEnd w:id="64"/>
    </w:p>
    <w:p w14:paraId="6C6B7604" w14:textId="77777777" w:rsidR="00601353" w:rsidRDefault="007E0D7E">
      <w:pPr>
        <w:spacing w:line="360" w:lineRule="auto"/>
        <w:ind w:leftChars="257" w:left="796" w:hanging="256"/>
        <w:rPr>
          <w:bCs/>
          <w:sz w:val="24"/>
        </w:rPr>
      </w:pPr>
      <w:r>
        <w:rPr>
          <w:rFonts w:hint="eastAsia"/>
          <w:bCs/>
          <w:sz w:val="24"/>
        </w:rPr>
        <w:t>混合型</w:t>
      </w:r>
      <w:r>
        <w:rPr>
          <w:bCs/>
          <w:sz w:val="24"/>
        </w:rPr>
        <w:t>证券投资基金</w:t>
      </w:r>
    </w:p>
    <w:p w14:paraId="719B5FD3" w14:textId="77777777" w:rsidR="00601353" w:rsidRDefault="00601353">
      <w:pPr>
        <w:spacing w:line="360" w:lineRule="auto"/>
        <w:ind w:leftChars="257" w:left="796" w:hanging="256"/>
        <w:rPr>
          <w:bCs/>
          <w:sz w:val="24"/>
        </w:rPr>
      </w:pPr>
    </w:p>
    <w:p w14:paraId="70B822E7" w14:textId="77777777" w:rsidR="00601353" w:rsidRDefault="007E0D7E">
      <w:pPr>
        <w:spacing w:line="360" w:lineRule="auto"/>
        <w:ind w:firstLineChars="200" w:firstLine="480"/>
        <w:rPr>
          <w:bCs/>
          <w:sz w:val="24"/>
        </w:rPr>
      </w:pPr>
      <w:bookmarkStart w:id="65" w:name="_Toc79392575"/>
      <w:r>
        <w:rPr>
          <w:bCs/>
          <w:sz w:val="24"/>
        </w:rPr>
        <w:t>三、基金的运作方式</w:t>
      </w:r>
    </w:p>
    <w:p w14:paraId="631FDE7E" w14:textId="77777777" w:rsidR="00601353" w:rsidRDefault="007E0D7E">
      <w:pPr>
        <w:spacing w:line="360" w:lineRule="auto"/>
        <w:ind w:leftChars="257" w:left="796" w:hanging="256"/>
        <w:rPr>
          <w:bCs/>
          <w:sz w:val="24"/>
        </w:rPr>
      </w:pPr>
      <w:r>
        <w:rPr>
          <w:bCs/>
          <w:sz w:val="24"/>
        </w:rPr>
        <w:t>契约型开放式</w:t>
      </w:r>
    </w:p>
    <w:p w14:paraId="58A77B3D" w14:textId="77777777" w:rsidR="00601353" w:rsidRDefault="00601353">
      <w:pPr>
        <w:spacing w:line="360" w:lineRule="auto"/>
        <w:ind w:leftChars="257" w:left="796" w:hanging="256"/>
        <w:rPr>
          <w:bCs/>
          <w:sz w:val="24"/>
        </w:rPr>
      </w:pPr>
    </w:p>
    <w:p w14:paraId="2C2FA97B" w14:textId="77777777" w:rsidR="00601353" w:rsidRDefault="007E0D7E">
      <w:pPr>
        <w:spacing w:line="360" w:lineRule="auto"/>
        <w:ind w:firstLineChars="200" w:firstLine="480"/>
        <w:rPr>
          <w:bCs/>
          <w:sz w:val="24"/>
        </w:rPr>
      </w:pPr>
      <w:r>
        <w:rPr>
          <w:bCs/>
          <w:sz w:val="24"/>
        </w:rPr>
        <w:t>四、基金的投资目标</w:t>
      </w:r>
      <w:bookmarkEnd w:id="65"/>
    </w:p>
    <w:p w14:paraId="3B8590C0" w14:textId="77777777"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0E0EF104" w14:textId="77777777" w:rsidR="00601353" w:rsidRDefault="00601353">
      <w:pPr>
        <w:spacing w:line="360" w:lineRule="auto"/>
        <w:ind w:firstLineChars="200" w:firstLine="480"/>
        <w:rPr>
          <w:bCs/>
          <w:sz w:val="24"/>
        </w:rPr>
      </w:pPr>
    </w:p>
    <w:p w14:paraId="6E40E311" w14:textId="77777777" w:rsidR="00601353" w:rsidRDefault="007E0D7E">
      <w:pPr>
        <w:spacing w:line="360" w:lineRule="auto"/>
        <w:ind w:firstLineChars="200" w:firstLine="480"/>
        <w:rPr>
          <w:bCs/>
          <w:sz w:val="24"/>
        </w:rPr>
      </w:pPr>
      <w:bookmarkStart w:id="66" w:name="_Toc79392576"/>
      <w:r>
        <w:rPr>
          <w:bCs/>
          <w:sz w:val="24"/>
        </w:rPr>
        <w:t>五、基金的最低募集份额总额</w:t>
      </w:r>
      <w:bookmarkEnd w:id="66"/>
    </w:p>
    <w:p w14:paraId="4A54015B" w14:textId="77777777" w:rsidR="00601353" w:rsidRDefault="007E0D7E">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13C4D568" w14:textId="77777777" w:rsidR="00601353" w:rsidRDefault="00601353">
      <w:pPr>
        <w:spacing w:line="360" w:lineRule="auto"/>
        <w:ind w:firstLineChars="200" w:firstLine="480"/>
        <w:rPr>
          <w:bCs/>
          <w:sz w:val="24"/>
        </w:rPr>
      </w:pPr>
    </w:p>
    <w:p w14:paraId="013BA5FE" w14:textId="77777777" w:rsidR="00601353" w:rsidRDefault="007E0D7E">
      <w:pPr>
        <w:spacing w:line="360" w:lineRule="auto"/>
        <w:ind w:firstLineChars="200" w:firstLine="480"/>
        <w:rPr>
          <w:bCs/>
          <w:sz w:val="24"/>
        </w:rPr>
      </w:pPr>
      <w:bookmarkStart w:id="67" w:name="_Toc79392577"/>
      <w:r>
        <w:rPr>
          <w:bCs/>
          <w:sz w:val="24"/>
        </w:rPr>
        <w:t>六、基金份额发售面值</w:t>
      </w:r>
      <w:bookmarkEnd w:id="67"/>
      <w:r>
        <w:rPr>
          <w:bCs/>
          <w:sz w:val="24"/>
        </w:rPr>
        <w:t>和认购费用</w:t>
      </w:r>
    </w:p>
    <w:p w14:paraId="685B9F05" w14:textId="77777777" w:rsidR="00601353" w:rsidRDefault="007E0D7E">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1.0000</w:t>
      </w:r>
      <w:r>
        <w:rPr>
          <w:bCs/>
          <w:sz w:val="24"/>
        </w:rPr>
        <w:t>元。</w:t>
      </w:r>
    </w:p>
    <w:p w14:paraId="1DF060EE" w14:textId="77777777" w:rsidR="00601353" w:rsidRDefault="007E0D7E">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费率按招募说明书及基金产品资料概要的规定执行。</w:t>
      </w:r>
      <w:r>
        <w:rPr>
          <w:rFonts w:hint="eastAsia"/>
          <w:bCs/>
          <w:sz w:val="24"/>
        </w:rPr>
        <w:t>C</w:t>
      </w:r>
      <w:r>
        <w:rPr>
          <w:rFonts w:hint="eastAsia"/>
          <w:bCs/>
          <w:sz w:val="24"/>
        </w:rPr>
        <w:t>类基金份额不收取认购费。</w:t>
      </w:r>
    </w:p>
    <w:p w14:paraId="29C34ECC" w14:textId="77777777" w:rsidR="00601353" w:rsidRDefault="00601353">
      <w:pPr>
        <w:autoSpaceDE w:val="0"/>
        <w:autoSpaceDN w:val="0"/>
        <w:adjustRightInd w:val="0"/>
        <w:spacing w:line="360" w:lineRule="auto"/>
        <w:ind w:firstLineChars="200" w:firstLine="480"/>
        <w:jc w:val="left"/>
        <w:rPr>
          <w:bCs/>
          <w:sz w:val="24"/>
        </w:rPr>
      </w:pPr>
    </w:p>
    <w:p w14:paraId="44B2B4C3" w14:textId="77777777" w:rsidR="00601353" w:rsidRDefault="007E0D7E">
      <w:pPr>
        <w:spacing w:line="360" w:lineRule="auto"/>
        <w:ind w:firstLineChars="200" w:firstLine="480"/>
        <w:rPr>
          <w:bCs/>
          <w:sz w:val="24"/>
        </w:rPr>
      </w:pPr>
      <w:bookmarkStart w:id="68" w:name="_Toc79392578"/>
      <w:r>
        <w:rPr>
          <w:bCs/>
          <w:sz w:val="24"/>
        </w:rPr>
        <w:t>七、基金存续期限</w:t>
      </w:r>
      <w:bookmarkEnd w:id="68"/>
    </w:p>
    <w:p w14:paraId="16CD6FB7" w14:textId="77777777" w:rsidR="00601353" w:rsidRDefault="007E0D7E">
      <w:pPr>
        <w:spacing w:line="360" w:lineRule="auto"/>
        <w:ind w:firstLineChars="200" w:firstLine="480"/>
        <w:rPr>
          <w:bCs/>
          <w:sz w:val="24"/>
        </w:rPr>
      </w:pPr>
      <w:r>
        <w:rPr>
          <w:bCs/>
          <w:sz w:val="24"/>
        </w:rPr>
        <w:t>不定期</w:t>
      </w:r>
    </w:p>
    <w:p w14:paraId="62436EE9" w14:textId="77777777" w:rsidR="00601353" w:rsidRDefault="00601353">
      <w:pPr>
        <w:spacing w:line="360" w:lineRule="auto"/>
        <w:ind w:firstLineChars="200" w:firstLine="480"/>
        <w:rPr>
          <w:bCs/>
          <w:sz w:val="24"/>
        </w:rPr>
      </w:pPr>
    </w:p>
    <w:p w14:paraId="5002B9A9" w14:textId="77777777" w:rsidR="00601353" w:rsidRDefault="007E0D7E">
      <w:pPr>
        <w:spacing w:line="360" w:lineRule="auto"/>
        <w:ind w:firstLine="480"/>
        <w:rPr>
          <w:bCs/>
          <w:sz w:val="24"/>
        </w:rPr>
      </w:pPr>
      <w:r>
        <w:rPr>
          <w:rFonts w:hint="eastAsia"/>
          <w:bCs/>
          <w:sz w:val="24"/>
        </w:rPr>
        <w:t>八、基金份额类别</w:t>
      </w:r>
    </w:p>
    <w:p w14:paraId="13995A25" w14:textId="77777777" w:rsidR="00601353" w:rsidRDefault="007E0D7E">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申购费用、赎回费用、销售服务费用收取方式的不同，将</w:t>
      </w:r>
      <w:r>
        <w:rPr>
          <w:rFonts w:hint="eastAsia"/>
          <w:bCs/>
          <w:sz w:val="24"/>
        </w:rPr>
        <w:lastRenderedPageBreak/>
        <w:t>基金份额分为不同的类别。在投资人认购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申购费用但不从本类别基金资产中计</w:t>
      </w:r>
      <w:proofErr w:type="gramStart"/>
      <w:r>
        <w:rPr>
          <w:rFonts w:hint="eastAsia"/>
          <w:bCs/>
          <w:sz w:val="24"/>
        </w:rPr>
        <w:t>提销售</w:t>
      </w:r>
      <w:proofErr w:type="gramEnd"/>
      <w:r>
        <w:rPr>
          <w:rFonts w:hint="eastAsia"/>
          <w:bCs/>
          <w:sz w:val="24"/>
        </w:rPr>
        <w:t>服务费、赎回时根据持有期限收取赎回费用的，称为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申购费用、赎回时根据持有期限收取赎回费用的，称为</w:t>
      </w:r>
      <w:r>
        <w:rPr>
          <w:rFonts w:hint="eastAsia"/>
          <w:bCs/>
          <w:sz w:val="24"/>
        </w:rPr>
        <w:t xml:space="preserve">C </w:t>
      </w:r>
      <w:r>
        <w:rPr>
          <w:rFonts w:hint="eastAsia"/>
          <w:bCs/>
          <w:sz w:val="24"/>
        </w:rPr>
        <w:t>类基金份额。</w:t>
      </w:r>
    </w:p>
    <w:p w14:paraId="7D23F76F" w14:textId="77777777" w:rsidR="00601353" w:rsidRDefault="007E0D7E">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类基金份额将分别计算和公告基金份额净值，计算公式为：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14:paraId="67D84DCA" w14:textId="77777777" w:rsidR="00601353" w:rsidRDefault="007E0D7E">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14:paraId="702D30F2" w14:textId="77777777" w:rsidR="00601353" w:rsidRDefault="007E0D7E">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管理人需及时公告并报中国证监会备案。</w:t>
      </w:r>
    </w:p>
    <w:p w14:paraId="10BBA9B4" w14:textId="77777777" w:rsidR="00601353" w:rsidRDefault="00601353">
      <w:pPr>
        <w:spacing w:line="360" w:lineRule="auto"/>
        <w:ind w:firstLine="480"/>
        <w:rPr>
          <w:bCs/>
          <w:sz w:val="24"/>
        </w:rPr>
      </w:pPr>
    </w:p>
    <w:p w14:paraId="0A6A268D" w14:textId="77777777" w:rsidR="00601353" w:rsidRDefault="00601353">
      <w:pPr>
        <w:spacing w:line="360" w:lineRule="auto"/>
        <w:ind w:left="199" w:firstLine="425"/>
        <w:rPr>
          <w:bCs/>
          <w:sz w:val="24"/>
        </w:rPr>
      </w:pPr>
    </w:p>
    <w:p w14:paraId="25559FA1"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69" w:name="_Toc15203"/>
      <w:bookmarkStart w:id="70" w:name="_Toc7151"/>
      <w:bookmarkStart w:id="71" w:name="_Toc6714"/>
      <w:bookmarkStart w:id="72" w:name="_Toc90742390"/>
      <w:bookmarkStart w:id="73" w:name="_Toc90742321"/>
      <w:bookmarkStart w:id="74" w:name="_Toc29784"/>
      <w:bookmarkStart w:id="75" w:name="_Toc22074"/>
      <w:bookmarkStart w:id="76" w:name="_Toc3266"/>
      <w:bookmarkStart w:id="77" w:name="_Toc27189"/>
      <w:bookmarkStart w:id="78" w:name="_Toc16265"/>
      <w:bookmarkStart w:id="79" w:name="_Toc90742688"/>
      <w:bookmarkStart w:id="80" w:name="_Toc29948"/>
      <w:bookmarkStart w:id="81" w:name="_Toc24682"/>
      <w:bookmarkStart w:id="82" w:name="_Toc25158669"/>
      <w:bookmarkStart w:id="83" w:name="_Toc27226"/>
      <w:r>
        <w:rPr>
          <w:rFonts w:ascii="Times New Roman"/>
          <w:color w:val="auto"/>
          <w:sz w:val="30"/>
        </w:rPr>
        <w:lastRenderedPageBreak/>
        <w:t>第四部分基金份额的发售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60D9A400" w14:textId="77777777" w:rsidR="00601353" w:rsidRDefault="00601353">
      <w:pPr>
        <w:spacing w:line="360" w:lineRule="auto"/>
        <w:ind w:firstLineChars="200" w:firstLine="420"/>
        <w:rPr>
          <w:bCs/>
          <w:kern w:val="44"/>
        </w:rPr>
      </w:pPr>
    </w:p>
    <w:p w14:paraId="18757CE7" w14:textId="77777777" w:rsidR="00601353" w:rsidRDefault="007E0D7E">
      <w:pPr>
        <w:spacing w:line="360" w:lineRule="auto"/>
        <w:ind w:firstLineChars="200" w:firstLine="480"/>
        <w:rPr>
          <w:bCs/>
          <w:sz w:val="24"/>
        </w:rPr>
      </w:pPr>
      <w:r>
        <w:rPr>
          <w:bCs/>
          <w:sz w:val="24"/>
        </w:rPr>
        <w:t>一、基金份额的发售时间、发售方式、发售对象</w:t>
      </w:r>
    </w:p>
    <w:p w14:paraId="6E4568C8" w14:textId="77777777" w:rsidR="00601353" w:rsidRDefault="007E0D7E">
      <w:pPr>
        <w:spacing w:line="360" w:lineRule="auto"/>
        <w:ind w:firstLineChars="200" w:firstLine="480"/>
        <w:rPr>
          <w:bCs/>
          <w:sz w:val="24"/>
        </w:rPr>
      </w:pPr>
      <w:r>
        <w:rPr>
          <w:bCs/>
          <w:sz w:val="24"/>
        </w:rPr>
        <w:t>1</w:t>
      </w:r>
      <w:r>
        <w:rPr>
          <w:bCs/>
          <w:sz w:val="24"/>
        </w:rPr>
        <w:t>、发售时间</w:t>
      </w:r>
    </w:p>
    <w:p w14:paraId="77D1A9B4" w14:textId="77777777" w:rsidR="00601353" w:rsidRDefault="007E0D7E">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416851B5" w14:textId="77777777" w:rsidR="00601353" w:rsidRDefault="007E0D7E">
      <w:pPr>
        <w:spacing w:line="360" w:lineRule="auto"/>
        <w:ind w:firstLineChars="200" w:firstLine="480"/>
        <w:rPr>
          <w:bCs/>
          <w:sz w:val="24"/>
        </w:rPr>
      </w:pPr>
      <w:r>
        <w:rPr>
          <w:bCs/>
          <w:sz w:val="24"/>
        </w:rPr>
        <w:t>2</w:t>
      </w:r>
      <w:r>
        <w:rPr>
          <w:bCs/>
          <w:sz w:val="24"/>
        </w:rPr>
        <w:t>、发售方式</w:t>
      </w:r>
    </w:p>
    <w:p w14:paraId="5A135535" w14:textId="77777777" w:rsidR="00601353" w:rsidRDefault="007E0D7E">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份额发售公告以及基金管理人网站。</w:t>
      </w:r>
    </w:p>
    <w:p w14:paraId="32B8C4E5" w14:textId="77777777" w:rsidR="00601353" w:rsidRDefault="007E0D7E">
      <w:pPr>
        <w:spacing w:line="360" w:lineRule="auto"/>
        <w:ind w:firstLineChars="200" w:firstLine="480"/>
        <w:rPr>
          <w:bCs/>
          <w:sz w:val="24"/>
        </w:rPr>
      </w:pPr>
      <w:r>
        <w:rPr>
          <w:bCs/>
          <w:sz w:val="24"/>
        </w:rPr>
        <w:t>3</w:t>
      </w:r>
      <w:r>
        <w:rPr>
          <w:bCs/>
          <w:sz w:val="24"/>
        </w:rPr>
        <w:t>、发售对象</w:t>
      </w:r>
    </w:p>
    <w:p w14:paraId="75665B95" w14:textId="77777777" w:rsidR="00601353" w:rsidRDefault="007E0D7E">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、合格境外投资者</w:t>
      </w:r>
      <w:r>
        <w:rPr>
          <w:bCs/>
          <w:sz w:val="24"/>
        </w:rPr>
        <w:t>以及法律法规或中国证监会允许购买证券投资基金的其他投资人</w:t>
      </w:r>
      <w:r>
        <w:rPr>
          <w:rFonts w:hint="eastAsia"/>
          <w:bCs/>
          <w:sz w:val="24"/>
        </w:rPr>
        <w:t>。</w:t>
      </w:r>
    </w:p>
    <w:p w14:paraId="72D44D86" w14:textId="77777777" w:rsidR="00601353" w:rsidRDefault="007E0D7E">
      <w:pPr>
        <w:spacing w:line="360" w:lineRule="auto"/>
        <w:ind w:firstLineChars="200" w:firstLine="480"/>
        <w:rPr>
          <w:bCs/>
          <w:sz w:val="24"/>
        </w:rPr>
      </w:pPr>
      <w:r>
        <w:rPr>
          <w:bCs/>
          <w:sz w:val="24"/>
        </w:rPr>
        <w:t>二、基金份额的认购</w:t>
      </w:r>
    </w:p>
    <w:p w14:paraId="55AF0B2F" w14:textId="77777777" w:rsidR="00601353" w:rsidRDefault="007E0D7E">
      <w:pPr>
        <w:spacing w:line="360" w:lineRule="auto"/>
        <w:ind w:firstLineChars="200" w:firstLine="480"/>
        <w:rPr>
          <w:bCs/>
          <w:sz w:val="24"/>
        </w:rPr>
      </w:pPr>
      <w:r>
        <w:rPr>
          <w:bCs/>
          <w:sz w:val="24"/>
        </w:rPr>
        <w:t>1</w:t>
      </w:r>
      <w:r>
        <w:rPr>
          <w:bCs/>
          <w:sz w:val="24"/>
        </w:rPr>
        <w:t>、认购费用</w:t>
      </w:r>
    </w:p>
    <w:p w14:paraId="374CED81" w14:textId="77777777" w:rsidR="00601353" w:rsidRDefault="007E0D7E">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的认购费率由基金管理人决定，并在招募说明书及基金产品资料概要中列示。</w:t>
      </w:r>
      <w:r>
        <w:rPr>
          <w:rFonts w:hint="eastAsia"/>
          <w:bCs/>
          <w:sz w:val="24"/>
        </w:rPr>
        <w:t>A</w:t>
      </w:r>
      <w:r>
        <w:rPr>
          <w:rFonts w:hint="eastAsia"/>
          <w:bCs/>
          <w:sz w:val="24"/>
        </w:rPr>
        <w:t>类</w:t>
      </w:r>
      <w:r>
        <w:rPr>
          <w:bCs/>
          <w:sz w:val="24"/>
        </w:rPr>
        <w:t>基金</w:t>
      </w:r>
      <w:r>
        <w:rPr>
          <w:rFonts w:hint="eastAsia"/>
          <w:bCs/>
          <w:color w:val="000000"/>
          <w:sz w:val="24"/>
        </w:rPr>
        <w:t>份额</w:t>
      </w:r>
      <w:r>
        <w:rPr>
          <w:bCs/>
          <w:sz w:val="24"/>
        </w:rPr>
        <w:t>的认购费用不列入基金财产。</w:t>
      </w:r>
      <w:r>
        <w:rPr>
          <w:rFonts w:hint="eastAsia"/>
          <w:bCs/>
          <w:sz w:val="24"/>
        </w:rPr>
        <w:t>C</w:t>
      </w:r>
      <w:r>
        <w:rPr>
          <w:rFonts w:hint="eastAsia"/>
          <w:bCs/>
          <w:sz w:val="24"/>
        </w:rPr>
        <w:t>类基金份额不收取认购费。</w:t>
      </w:r>
    </w:p>
    <w:p w14:paraId="1D404921" w14:textId="77777777" w:rsidR="00601353" w:rsidRDefault="007E0D7E">
      <w:pPr>
        <w:spacing w:line="360" w:lineRule="auto"/>
        <w:ind w:firstLineChars="200" w:firstLine="480"/>
        <w:rPr>
          <w:bCs/>
          <w:sz w:val="24"/>
        </w:rPr>
      </w:pPr>
      <w:r>
        <w:rPr>
          <w:bCs/>
          <w:sz w:val="24"/>
        </w:rPr>
        <w:t>2</w:t>
      </w:r>
      <w:r>
        <w:rPr>
          <w:bCs/>
          <w:sz w:val="24"/>
        </w:rPr>
        <w:t>、募集期利息的处理方式</w:t>
      </w:r>
    </w:p>
    <w:p w14:paraId="4642339B" w14:textId="77777777" w:rsidR="00601353" w:rsidRDefault="007E0D7E">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w:t>
      </w:r>
      <w:r>
        <w:rPr>
          <w:rFonts w:hint="eastAsia"/>
          <w:bCs/>
          <w:sz w:val="24"/>
        </w:rPr>
        <w:t>的具体数额</w:t>
      </w:r>
      <w:r>
        <w:rPr>
          <w:bCs/>
          <w:sz w:val="24"/>
        </w:rPr>
        <w:t>以登记机构的记录为准。</w:t>
      </w:r>
    </w:p>
    <w:p w14:paraId="74C2991F" w14:textId="77777777" w:rsidR="00601353" w:rsidRDefault="007E0D7E">
      <w:pPr>
        <w:spacing w:line="360" w:lineRule="auto"/>
        <w:ind w:firstLineChars="200" w:firstLine="480"/>
        <w:rPr>
          <w:bCs/>
          <w:sz w:val="24"/>
        </w:rPr>
      </w:pPr>
      <w:r>
        <w:rPr>
          <w:bCs/>
          <w:sz w:val="24"/>
        </w:rPr>
        <w:t>3</w:t>
      </w:r>
      <w:r>
        <w:rPr>
          <w:bCs/>
          <w:sz w:val="24"/>
        </w:rPr>
        <w:t>、基金认购份额的计算</w:t>
      </w:r>
    </w:p>
    <w:p w14:paraId="687935F7" w14:textId="77777777" w:rsidR="00601353" w:rsidRDefault="007E0D7E">
      <w:pPr>
        <w:spacing w:line="360" w:lineRule="auto"/>
        <w:ind w:firstLineChars="200" w:firstLine="480"/>
        <w:rPr>
          <w:bCs/>
          <w:sz w:val="24"/>
        </w:rPr>
      </w:pPr>
      <w:r>
        <w:rPr>
          <w:bCs/>
          <w:sz w:val="24"/>
        </w:rPr>
        <w:t>基金认购份额具体的计算方法在招募说明书中列示。</w:t>
      </w:r>
    </w:p>
    <w:p w14:paraId="0D1840BD" w14:textId="77777777" w:rsidR="00601353" w:rsidRDefault="007E0D7E">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76785DBC" w14:textId="77777777" w:rsidR="00601353" w:rsidRDefault="007E0D7E">
      <w:pPr>
        <w:spacing w:line="360" w:lineRule="auto"/>
        <w:ind w:firstLineChars="200" w:firstLine="480"/>
        <w:rPr>
          <w:bCs/>
          <w:sz w:val="24"/>
        </w:rPr>
      </w:pPr>
      <w:r>
        <w:rPr>
          <w:bCs/>
          <w:sz w:val="24"/>
        </w:rPr>
        <w:t>认购份额</w:t>
      </w:r>
      <w:bookmarkStart w:id="84" w:name="OLE_LINK1"/>
      <w:r>
        <w:rPr>
          <w:bCs/>
          <w:sz w:val="24"/>
        </w:rPr>
        <w:t>的计算</w:t>
      </w:r>
      <w:bookmarkEnd w:id="84"/>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02B0F5A7" w14:textId="77777777" w:rsidR="00601353" w:rsidRDefault="007E0D7E">
      <w:pPr>
        <w:spacing w:line="360" w:lineRule="auto"/>
        <w:ind w:firstLineChars="200" w:firstLine="480"/>
        <w:rPr>
          <w:bCs/>
          <w:sz w:val="24"/>
        </w:rPr>
      </w:pPr>
      <w:r>
        <w:rPr>
          <w:bCs/>
          <w:sz w:val="24"/>
        </w:rPr>
        <w:t>5</w:t>
      </w:r>
      <w:r>
        <w:rPr>
          <w:bCs/>
          <w:sz w:val="24"/>
        </w:rPr>
        <w:t>、认购申请的确认</w:t>
      </w:r>
    </w:p>
    <w:p w14:paraId="59CCC0FD" w14:textId="77777777" w:rsidR="00601353" w:rsidRDefault="007E0D7E">
      <w:pPr>
        <w:spacing w:line="360" w:lineRule="auto"/>
        <w:ind w:firstLineChars="200" w:firstLine="480"/>
        <w:rPr>
          <w:bCs/>
          <w:sz w:val="24"/>
        </w:rPr>
      </w:pPr>
      <w:r>
        <w:rPr>
          <w:bCs/>
          <w:sz w:val="24"/>
        </w:rPr>
        <w:t>基金销售机构对认购申请的受理并不代表申请一定成功，而仅代表销售机构确实接收到认购申请。认购申请的确认以</w:t>
      </w:r>
      <w:r>
        <w:rPr>
          <w:rFonts w:hint="eastAsia"/>
          <w:bCs/>
          <w:sz w:val="24"/>
        </w:rPr>
        <w:t>基金份额</w:t>
      </w:r>
      <w:r>
        <w:rPr>
          <w:bCs/>
          <w:sz w:val="24"/>
        </w:rPr>
        <w:t>登记机构的确认结果为准。对于认购申请及认购份额的确认情况，投资人应及时查询并妥善行使合法权利，否</w:t>
      </w:r>
      <w:r>
        <w:rPr>
          <w:bCs/>
          <w:sz w:val="24"/>
        </w:rPr>
        <w:lastRenderedPageBreak/>
        <w:t>则，由此产生的任何损失由投资人自行承担。</w:t>
      </w:r>
    </w:p>
    <w:p w14:paraId="1F148208" w14:textId="77777777" w:rsidR="00601353" w:rsidRDefault="007E0D7E">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70CD2866"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0993B370"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14:paraId="02579633"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14:paraId="7529D314" w14:textId="77777777" w:rsidR="00601353" w:rsidRDefault="007E0D7E">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14:paraId="60939B14" w14:textId="77777777" w:rsidR="00601353" w:rsidRDefault="007E0D7E">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w:t>
      </w:r>
      <w:r>
        <w:rPr>
          <w:rFonts w:hint="eastAsia"/>
          <w:bCs/>
          <w:sz w:val="24"/>
        </w:rPr>
        <w:t>A</w:t>
      </w:r>
      <w:r>
        <w:rPr>
          <w:rFonts w:hint="eastAsia"/>
          <w:bCs/>
          <w:sz w:val="24"/>
        </w:rPr>
        <w:t>类基金份额的认购费用按每笔</w:t>
      </w:r>
      <w:r>
        <w:rPr>
          <w:rFonts w:hint="eastAsia"/>
          <w:bCs/>
          <w:sz w:val="24"/>
        </w:rPr>
        <w:t>A</w:t>
      </w:r>
      <w:r>
        <w:rPr>
          <w:rFonts w:hint="eastAsia"/>
          <w:bCs/>
          <w:sz w:val="24"/>
        </w:rPr>
        <w:t>类基金份额的认购申请单独计算，但已受理的认购申请不允许撤销</w:t>
      </w:r>
      <w:r>
        <w:rPr>
          <w:bCs/>
          <w:sz w:val="24"/>
        </w:rPr>
        <w:t>。</w:t>
      </w:r>
    </w:p>
    <w:p w14:paraId="19B145EE" w14:textId="77777777" w:rsidR="00601353" w:rsidRDefault="007E0D7E">
      <w:pPr>
        <w:pStyle w:val="1"/>
        <w:spacing w:before="0" w:after="0"/>
        <w:jc w:val="center"/>
      </w:pPr>
      <w:r>
        <w:rPr>
          <w:rFonts w:ascii="Times New Roman"/>
          <w:b w:val="0"/>
          <w:bCs/>
          <w:color w:val="auto"/>
          <w:kern w:val="44"/>
          <w:sz w:val="21"/>
        </w:rPr>
        <w:br w:type="page"/>
      </w:r>
      <w:bookmarkStart w:id="85" w:name="_Toc18329"/>
      <w:bookmarkStart w:id="86" w:name="_Toc14893"/>
      <w:bookmarkStart w:id="87" w:name="_Toc25158670"/>
      <w:bookmarkStart w:id="88" w:name="_Toc6559"/>
      <w:bookmarkStart w:id="89" w:name="_Toc18797"/>
      <w:bookmarkStart w:id="90" w:name="_Toc141703885"/>
      <w:bookmarkStart w:id="91" w:name="_Toc17912"/>
      <w:bookmarkStart w:id="92" w:name="_Toc1823"/>
      <w:bookmarkStart w:id="93" w:name="_Toc4741"/>
      <w:bookmarkStart w:id="94" w:name="_Toc21988"/>
      <w:bookmarkStart w:id="95" w:name="_Toc139991735"/>
      <w:bookmarkStart w:id="96" w:name="_Toc7848"/>
      <w:bookmarkStart w:id="97" w:name="_Toc26986"/>
      <w:bookmarkStart w:id="98" w:name="_Toc18526"/>
      <w:r>
        <w:rPr>
          <w:rFonts w:ascii="Times New Roman"/>
          <w:color w:val="auto"/>
          <w:sz w:val="30"/>
        </w:rPr>
        <w:lastRenderedPageBreak/>
        <w:t>第五部分基金备案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40D47202" w14:textId="77777777" w:rsidR="00601353" w:rsidRDefault="007E0D7E">
      <w:pPr>
        <w:spacing w:line="360" w:lineRule="auto"/>
        <w:ind w:firstLineChars="200" w:firstLine="480"/>
        <w:rPr>
          <w:bCs/>
          <w:sz w:val="24"/>
        </w:rPr>
      </w:pPr>
      <w:r>
        <w:rPr>
          <w:bCs/>
          <w:sz w:val="24"/>
        </w:rPr>
        <w:t>一、基金备案的条件</w:t>
      </w:r>
    </w:p>
    <w:p w14:paraId="3126998F" w14:textId="77777777" w:rsidR="00601353" w:rsidRDefault="007E0D7E">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14:paraId="30DDCCD4" w14:textId="77777777" w:rsidR="00601353" w:rsidRDefault="007E0D7E">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14:paraId="4807BE9A" w14:textId="77777777" w:rsidR="00601353" w:rsidRDefault="007E0D7E">
      <w:pPr>
        <w:spacing w:line="360" w:lineRule="auto"/>
        <w:ind w:firstLineChars="200" w:firstLine="480"/>
        <w:rPr>
          <w:bCs/>
          <w:sz w:val="24"/>
        </w:rPr>
      </w:pPr>
      <w:r>
        <w:rPr>
          <w:bCs/>
          <w:sz w:val="24"/>
        </w:rPr>
        <w:t>二、基金合同不能生效时募集资金的处理方式</w:t>
      </w:r>
    </w:p>
    <w:p w14:paraId="6C27EEC3" w14:textId="77777777" w:rsidR="00601353" w:rsidRDefault="007E0D7E">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14:paraId="52FFA05B" w14:textId="77777777" w:rsidR="00601353" w:rsidRDefault="007E0D7E">
      <w:pPr>
        <w:spacing w:line="360" w:lineRule="auto"/>
        <w:ind w:firstLine="480"/>
        <w:rPr>
          <w:bCs/>
          <w:sz w:val="24"/>
        </w:rPr>
      </w:pPr>
      <w:r>
        <w:rPr>
          <w:bCs/>
          <w:sz w:val="24"/>
        </w:rPr>
        <w:t>1</w:t>
      </w:r>
      <w:r>
        <w:rPr>
          <w:bCs/>
          <w:sz w:val="24"/>
        </w:rPr>
        <w:t>、以其固有财产承担因募集行为而产生的债务和费用；</w:t>
      </w:r>
    </w:p>
    <w:p w14:paraId="33B7A418" w14:textId="77777777" w:rsidR="00601353" w:rsidRDefault="007E0D7E">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w:t>
      </w:r>
      <w:r>
        <w:rPr>
          <w:rFonts w:hint="eastAsia"/>
          <w:bCs/>
          <w:sz w:val="24"/>
        </w:rPr>
        <w:t>交</w:t>
      </w:r>
      <w:r>
        <w:rPr>
          <w:bCs/>
          <w:sz w:val="24"/>
        </w:rPr>
        <w:t>纳的款项，并加计银行同期存款利息</w:t>
      </w:r>
      <w:r>
        <w:rPr>
          <w:rFonts w:hint="eastAsia"/>
          <w:bCs/>
          <w:sz w:val="24"/>
        </w:rPr>
        <w:t>；</w:t>
      </w:r>
    </w:p>
    <w:p w14:paraId="271EE8D0" w14:textId="77777777" w:rsidR="00601353" w:rsidRDefault="007E0D7E">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67D640F6" w14:textId="77777777" w:rsidR="00601353" w:rsidRDefault="007E0D7E">
      <w:pPr>
        <w:spacing w:line="360" w:lineRule="auto"/>
        <w:ind w:firstLineChars="200" w:firstLine="480"/>
        <w:rPr>
          <w:bCs/>
          <w:sz w:val="24"/>
        </w:rPr>
      </w:pPr>
      <w:r>
        <w:rPr>
          <w:bCs/>
          <w:sz w:val="24"/>
        </w:rPr>
        <w:t>三、基金存续期内的基金份额持有人数量和资产规模</w:t>
      </w:r>
    </w:p>
    <w:p w14:paraId="21870F8F" w14:textId="77777777" w:rsidR="00601353" w:rsidRDefault="007E0D7E">
      <w:pPr>
        <w:spacing w:line="360" w:lineRule="auto"/>
        <w:ind w:firstLineChars="200" w:firstLine="480"/>
        <w:rPr>
          <w:bCs/>
          <w:sz w:val="24"/>
        </w:rPr>
      </w:pPr>
      <w:r>
        <w:rPr>
          <w:rFonts w:hint="eastAsia"/>
          <w:bCs/>
          <w:sz w:val="24"/>
        </w:rPr>
        <w:t>《基金合同》生效后，连续</w:t>
      </w:r>
      <w:r>
        <w:rPr>
          <w:rFonts w:hint="eastAsia"/>
          <w:bCs/>
          <w:sz w:val="24"/>
        </w:rPr>
        <w:t>20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万元情形的，基金管理人应当在定期报告中予以披露；连续</w:t>
      </w:r>
      <w:r>
        <w:rPr>
          <w:rFonts w:hint="eastAsia"/>
          <w:bCs/>
          <w:sz w:val="24"/>
        </w:rPr>
        <w:t>60</w:t>
      </w:r>
      <w:r>
        <w:rPr>
          <w:rFonts w:hint="eastAsia"/>
          <w:bCs/>
          <w:sz w:val="24"/>
        </w:rPr>
        <w:t>个工作日出现前述情形的，基金管理人应当在</w:t>
      </w:r>
      <w:r>
        <w:rPr>
          <w:rFonts w:hint="eastAsia"/>
          <w:bCs/>
          <w:sz w:val="24"/>
        </w:rPr>
        <w:t>10</w:t>
      </w:r>
      <w:r>
        <w:rPr>
          <w:rFonts w:hint="eastAsia"/>
          <w:bCs/>
          <w:sz w:val="24"/>
        </w:rPr>
        <w:t>个工作日内向中国证监会报告并提出解决方案，如持续运作、转换运作方式、与其他基金合并或者终止基金合同等，并在</w:t>
      </w:r>
      <w:r>
        <w:rPr>
          <w:rFonts w:hint="eastAsia"/>
          <w:bCs/>
          <w:sz w:val="24"/>
        </w:rPr>
        <w:t>6</w:t>
      </w:r>
      <w:r>
        <w:rPr>
          <w:rFonts w:hint="eastAsia"/>
          <w:bCs/>
          <w:sz w:val="24"/>
        </w:rPr>
        <w:t>个月内召集基金份额持有人大会。</w:t>
      </w:r>
    </w:p>
    <w:p w14:paraId="556CB3E5" w14:textId="77777777" w:rsidR="00601353" w:rsidRDefault="007E0D7E">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14:paraId="463E34F4"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99" w:name="_Toc23261"/>
      <w:bookmarkStart w:id="100" w:name="_Toc610"/>
      <w:bookmarkStart w:id="101" w:name="_Toc1270"/>
      <w:bookmarkStart w:id="102" w:name="_Toc98560352"/>
      <w:bookmarkStart w:id="103" w:name="_Toc20733"/>
      <w:bookmarkStart w:id="104" w:name="_Toc79392606"/>
      <w:bookmarkStart w:id="105" w:name="_Toc23822"/>
      <w:bookmarkStart w:id="106" w:name="_Toc17244"/>
      <w:bookmarkStart w:id="107" w:name="_Toc48649707"/>
      <w:bookmarkStart w:id="108" w:name="_Toc123051452"/>
      <w:bookmarkStart w:id="109" w:name="_Toc123102453"/>
      <w:bookmarkStart w:id="110" w:name="_Toc10463"/>
      <w:bookmarkStart w:id="111" w:name="_Toc141703886"/>
      <w:bookmarkStart w:id="112" w:name="_Toc4003"/>
      <w:bookmarkStart w:id="113" w:name="_Toc139991736"/>
      <w:bookmarkStart w:id="114" w:name="_Toc7920"/>
      <w:bookmarkStart w:id="115" w:name="_Toc25158671"/>
      <w:bookmarkStart w:id="116" w:name="_Toc11081"/>
      <w:bookmarkStart w:id="117" w:name="_Toc1427"/>
      <w:bookmarkStart w:id="118" w:name="_Toc123112234"/>
      <w:r>
        <w:rPr>
          <w:rFonts w:ascii="Times New Roman"/>
          <w:color w:val="auto"/>
          <w:sz w:val="30"/>
        </w:rPr>
        <w:lastRenderedPageBreak/>
        <w:t>第六部</w:t>
      </w:r>
      <w:proofErr w:type="gramStart"/>
      <w:r>
        <w:rPr>
          <w:rFonts w:ascii="Times New Roman"/>
          <w:color w:val="auto"/>
          <w:sz w:val="30"/>
        </w:rPr>
        <w:t>分基金</w:t>
      </w:r>
      <w:proofErr w:type="gramEnd"/>
      <w:r>
        <w:rPr>
          <w:rFonts w:ascii="Times New Roman"/>
          <w:color w:val="auto"/>
          <w:sz w:val="30"/>
        </w:rPr>
        <w:t>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5B824988" w14:textId="77777777" w:rsidR="00601353" w:rsidRDefault="00601353">
      <w:pPr>
        <w:spacing w:line="360" w:lineRule="auto"/>
        <w:ind w:firstLine="540"/>
        <w:rPr>
          <w:bCs/>
          <w:sz w:val="24"/>
        </w:rPr>
      </w:pPr>
    </w:p>
    <w:p w14:paraId="304BDEE4" w14:textId="77777777" w:rsidR="00601353" w:rsidRDefault="007E0D7E">
      <w:pPr>
        <w:spacing w:line="360" w:lineRule="auto"/>
        <w:ind w:firstLineChars="200" w:firstLine="480"/>
        <w:rPr>
          <w:bCs/>
          <w:sz w:val="24"/>
        </w:rPr>
      </w:pPr>
      <w:r>
        <w:rPr>
          <w:bCs/>
          <w:sz w:val="24"/>
        </w:rPr>
        <w:t>一、申购和赎回场所</w:t>
      </w:r>
    </w:p>
    <w:p w14:paraId="69B2ADA9" w14:textId="77777777" w:rsidR="00601353" w:rsidRDefault="007E0D7E">
      <w:pPr>
        <w:spacing w:line="360" w:lineRule="auto"/>
        <w:ind w:firstLineChars="200" w:firstLine="480"/>
        <w:rPr>
          <w:bCs/>
        </w:rPr>
      </w:pPr>
      <w:r>
        <w:rPr>
          <w:bCs/>
          <w:sz w:val="24"/>
        </w:rPr>
        <w:t>本基金的申购与赎回将通过销售机构进行。具体的销售网点将由基金管理人在招募说明书</w:t>
      </w:r>
      <w:r>
        <w:rPr>
          <w:rFonts w:hint="eastAsia"/>
          <w:bCs/>
          <w:sz w:val="24"/>
        </w:rPr>
        <w:t>或基金管理人网站</w:t>
      </w:r>
      <w:r>
        <w:rPr>
          <w:bCs/>
          <w:sz w:val="24"/>
        </w:rPr>
        <w:t>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06BD2EA0" w14:textId="77777777" w:rsidR="00601353" w:rsidRDefault="007E0D7E">
      <w:pPr>
        <w:spacing w:line="360" w:lineRule="auto"/>
        <w:ind w:firstLineChars="200" w:firstLine="480"/>
        <w:rPr>
          <w:bCs/>
          <w:sz w:val="24"/>
        </w:rPr>
      </w:pPr>
      <w:r>
        <w:rPr>
          <w:bCs/>
          <w:sz w:val="24"/>
        </w:rPr>
        <w:t>二、申购和赎回的开放日及时间</w:t>
      </w:r>
    </w:p>
    <w:p w14:paraId="22B257C4"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EDDB10D" w14:textId="77777777" w:rsidR="00601353" w:rsidRDefault="007E0D7E">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14:paraId="09DE1811" w14:textId="77777777" w:rsidR="00601353" w:rsidRDefault="007E0D7E">
      <w:pPr>
        <w:spacing w:line="360" w:lineRule="auto"/>
        <w:ind w:firstLineChars="200" w:firstLine="480"/>
        <w:rPr>
          <w:bCs/>
          <w:sz w:val="24"/>
        </w:rPr>
      </w:pPr>
      <w:r>
        <w:rPr>
          <w:bCs/>
          <w:sz w:val="24"/>
        </w:rPr>
        <w:t>基金合同生效后，若出现新的证券</w:t>
      </w:r>
      <w:r>
        <w:rPr>
          <w:rFonts w:hint="eastAsia"/>
          <w:bCs/>
          <w:sz w:val="24"/>
        </w:rPr>
        <w:t>/</w:t>
      </w:r>
      <w:r>
        <w:rPr>
          <w:rFonts w:hint="eastAsia"/>
          <w:bCs/>
          <w:sz w:val="24"/>
        </w:rPr>
        <w:t>期货</w:t>
      </w:r>
      <w:r>
        <w:rPr>
          <w:bCs/>
          <w:sz w:val="24"/>
        </w:rPr>
        <w:t>交易市场、证券</w:t>
      </w:r>
      <w:r>
        <w:rPr>
          <w:rFonts w:hint="eastAsia"/>
          <w:bCs/>
          <w:sz w:val="24"/>
        </w:rPr>
        <w:t>/</w:t>
      </w:r>
      <w:r>
        <w:rPr>
          <w:rFonts w:hint="eastAsia"/>
          <w:bCs/>
          <w:sz w:val="24"/>
        </w:rPr>
        <w:t>期货</w:t>
      </w:r>
      <w:r>
        <w:rPr>
          <w:bCs/>
          <w:sz w:val="24"/>
        </w:rPr>
        <w:t>交易所交易时间变更或其他特殊情况，基金管理人将视情况对前述开放日及开放时间进行相应的调整，但应在实施日前依照《信息披露办法》的有关规定在规定媒介上公告。</w:t>
      </w:r>
    </w:p>
    <w:p w14:paraId="284DFD93"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5305A91F" w14:textId="77777777" w:rsidR="00601353" w:rsidRDefault="007E0D7E">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开始办理申购，具体业务办理时间在申购开始公告中规定。</w:t>
      </w:r>
    </w:p>
    <w:p w14:paraId="1B35F75C" w14:textId="77777777" w:rsidR="00601353" w:rsidRDefault="007E0D7E">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14:paraId="005F49E2" w14:textId="77777777" w:rsidR="00601353" w:rsidRDefault="007E0D7E">
      <w:pPr>
        <w:spacing w:line="360" w:lineRule="auto"/>
        <w:ind w:firstLineChars="200" w:firstLine="480"/>
        <w:rPr>
          <w:bCs/>
          <w:sz w:val="24"/>
        </w:rPr>
      </w:pPr>
      <w:r>
        <w:rPr>
          <w:bCs/>
          <w:sz w:val="24"/>
        </w:rPr>
        <w:t>在确定申购开始与赎回开始时间后，基金管理人应在申购、赎回开放日前依照《信息披露办法》的有关规定在规定媒介上公告申购与赎回的开始时间。</w:t>
      </w:r>
    </w:p>
    <w:p w14:paraId="62A22530" w14:textId="77777777" w:rsidR="00601353" w:rsidRDefault="007E0D7E">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14:paraId="01798439" w14:textId="77777777" w:rsidR="00601353" w:rsidRDefault="007E0D7E">
      <w:pPr>
        <w:spacing w:line="360" w:lineRule="auto"/>
        <w:ind w:firstLineChars="200" w:firstLine="480"/>
        <w:rPr>
          <w:bCs/>
          <w:sz w:val="24"/>
        </w:rPr>
      </w:pPr>
      <w:r>
        <w:rPr>
          <w:bCs/>
          <w:sz w:val="24"/>
        </w:rPr>
        <w:t>三、申购与赎回的原则</w:t>
      </w:r>
    </w:p>
    <w:p w14:paraId="2DD24225"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14:paraId="76404B33" w14:textId="77777777" w:rsidR="00601353" w:rsidRDefault="007E0D7E">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1B91CCFE"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4371E5E5" w14:textId="77777777" w:rsidR="00601353" w:rsidRDefault="007E0D7E">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p>
    <w:p w14:paraId="038D4FD2" w14:textId="77777777" w:rsidR="00601353" w:rsidRDefault="007E0D7E">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14:paraId="5F3BE5A8" w14:textId="77777777" w:rsidR="00601353" w:rsidRDefault="007E0D7E">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基金管理人可在法律法规允许的情况下，对上述原则进行调整。基金管理人必须在新规则开始实施前依照《信息披露办法》的有关规定在规定媒介上公告。</w:t>
      </w:r>
    </w:p>
    <w:p w14:paraId="17E64AFB" w14:textId="77777777" w:rsidR="00601353" w:rsidRDefault="007E0D7E">
      <w:pPr>
        <w:spacing w:line="360" w:lineRule="auto"/>
        <w:ind w:firstLineChars="200" w:firstLine="480"/>
        <w:rPr>
          <w:bCs/>
          <w:sz w:val="24"/>
        </w:rPr>
      </w:pPr>
      <w:r>
        <w:rPr>
          <w:bCs/>
          <w:sz w:val="24"/>
        </w:rPr>
        <w:t>四、申购与赎回的程序</w:t>
      </w:r>
    </w:p>
    <w:p w14:paraId="78D736B4"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735A8814" w14:textId="77777777" w:rsidR="00601353" w:rsidRDefault="007E0D7E">
      <w:pPr>
        <w:spacing w:line="360" w:lineRule="auto"/>
        <w:ind w:firstLineChars="200" w:firstLine="480"/>
        <w:rPr>
          <w:bCs/>
          <w:sz w:val="24"/>
        </w:rPr>
      </w:pPr>
      <w:r>
        <w:rPr>
          <w:bCs/>
          <w:sz w:val="24"/>
        </w:rPr>
        <w:t>投资人必须根据销售机构规定的程序，在开放日的具体业务办理时间内提出申购或赎回的申请。</w:t>
      </w:r>
    </w:p>
    <w:p w14:paraId="73236EA9"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31592BED" w14:textId="77777777" w:rsidR="00601353" w:rsidRDefault="007E0D7E">
      <w:pPr>
        <w:spacing w:line="360" w:lineRule="auto"/>
        <w:ind w:firstLineChars="200" w:firstLine="480"/>
        <w:rPr>
          <w:bCs/>
          <w:sz w:val="24"/>
        </w:rPr>
      </w:pPr>
      <w:r>
        <w:rPr>
          <w:bCs/>
          <w:sz w:val="24"/>
          <w:lang w:val="zh-CN"/>
        </w:rPr>
        <w:t>投资人申购基金份额时，必须</w:t>
      </w:r>
      <w:r>
        <w:rPr>
          <w:rFonts w:hint="eastAsia"/>
          <w:bCs/>
          <w:sz w:val="24"/>
          <w:lang w:val="zh-CN"/>
        </w:rPr>
        <w:t>在规定的时间内</w:t>
      </w:r>
      <w:r>
        <w:rPr>
          <w:bCs/>
          <w:sz w:val="24"/>
          <w:lang w:val="zh-CN"/>
        </w:rPr>
        <w:t>全额交付申购款项，投资人</w:t>
      </w:r>
      <w:r>
        <w:rPr>
          <w:rFonts w:hint="eastAsia"/>
          <w:bCs/>
          <w:sz w:val="24"/>
          <w:lang w:val="zh-CN"/>
        </w:rPr>
        <w:t>在规定的时间内</w:t>
      </w:r>
      <w:r>
        <w:rPr>
          <w:bCs/>
          <w:sz w:val="24"/>
          <w:lang w:val="zh-CN"/>
        </w:rPr>
        <w:t>全额交付申购款项，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14:paraId="44F6F78B" w14:textId="77777777" w:rsidR="00601353" w:rsidRDefault="007E0D7E">
      <w:pPr>
        <w:spacing w:line="360" w:lineRule="auto"/>
        <w:ind w:firstLineChars="200" w:firstLine="480"/>
        <w:rPr>
          <w:bCs/>
          <w:sz w:val="24"/>
        </w:rPr>
      </w:pPr>
      <w:r>
        <w:rPr>
          <w:bCs/>
          <w:sz w:val="24"/>
        </w:rPr>
        <w:t>投资人</w:t>
      </w:r>
      <w:r>
        <w:rPr>
          <w:rFonts w:hint="eastAsia"/>
          <w:bCs/>
          <w:sz w:val="24"/>
        </w:rPr>
        <w:t>T</w:t>
      </w:r>
      <w:r>
        <w:rPr>
          <w:rFonts w:hint="eastAsia"/>
          <w:bCs/>
          <w:sz w:val="24"/>
        </w:rPr>
        <w:t>日</w:t>
      </w:r>
      <w:r>
        <w:rPr>
          <w:bCs/>
          <w:sz w:val="24"/>
        </w:rPr>
        <w:t>赎回申请</w:t>
      </w:r>
      <w:r>
        <w:rPr>
          <w:rFonts w:hint="eastAsia"/>
          <w:bCs/>
          <w:sz w:val="24"/>
        </w:rPr>
        <w:t>生效</w:t>
      </w:r>
      <w:r>
        <w:rPr>
          <w:bCs/>
          <w:sz w:val="24"/>
        </w:rPr>
        <w:t>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14:paraId="51835E2C" w14:textId="77777777" w:rsidR="00601353" w:rsidRDefault="007E0D7E">
      <w:pPr>
        <w:spacing w:line="360" w:lineRule="auto"/>
        <w:ind w:firstLineChars="200" w:firstLine="480"/>
        <w:rPr>
          <w:bCs/>
          <w:sz w:val="24"/>
        </w:rPr>
      </w:pPr>
      <w:r>
        <w:rPr>
          <w:rFonts w:hint="eastAsia"/>
          <w:bCs/>
          <w:sz w:val="24"/>
        </w:rPr>
        <w:t>遇证券、期货交易所或交易市场数据传输延迟、通讯系统故障、银行数据交换系统故障或其它</w:t>
      </w:r>
      <w:proofErr w:type="gramStart"/>
      <w:r>
        <w:rPr>
          <w:rFonts w:hint="eastAsia"/>
          <w:bCs/>
          <w:sz w:val="24"/>
        </w:rPr>
        <w:t>非基金</w:t>
      </w:r>
      <w:proofErr w:type="gramEnd"/>
      <w:r>
        <w:rPr>
          <w:rFonts w:hint="eastAsia"/>
          <w:bCs/>
          <w:sz w:val="24"/>
        </w:rPr>
        <w:t>管理人及基金托管人所能控制的因素影响业务处理流程时，赎回款项顺延至前述影响因素消除的下一个工作日划出。</w:t>
      </w:r>
    </w:p>
    <w:p w14:paraId="37C08D2F" w14:textId="77777777" w:rsidR="00601353" w:rsidRDefault="007E0D7E">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70F51DB0"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0680CC12" w14:textId="77777777" w:rsidR="00601353" w:rsidRDefault="007E0D7E">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w:t>
      </w:r>
      <w:r>
        <w:rPr>
          <w:bCs/>
          <w:sz w:val="24"/>
        </w:rPr>
        <w:lastRenderedPageBreak/>
        <w:t>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w:t>
      </w:r>
      <w:r>
        <w:rPr>
          <w:rFonts w:hint="eastAsia"/>
          <w:bCs/>
          <w:sz w:val="24"/>
        </w:rPr>
        <w:t>立或无效</w:t>
      </w:r>
      <w:r>
        <w:rPr>
          <w:bCs/>
          <w:sz w:val="24"/>
        </w:rPr>
        <w:t>，则申购款项</w:t>
      </w:r>
      <w:r>
        <w:rPr>
          <w:rFonts w:hint="eastAsia"/>
          <w:bCs/>
          <w:sz w:val="24"/>
        </w:rPr>
        <w:t>本金</w:t>
      </w:r>
      <w:r>
        <w:rPr>
          <w:bCs/>
          <w:sz w:val="24"/>
        </w:rPr>
        <w:t>退还给投资人。</w:t>
      </w:r>
    </w:p>
    <w:p w14:paraId="16218E02" w14:textId="77777777" w:rsidR="00601353" w:rsidRDefault="007E0D7E">
      <w:pPr>
        <w:spacing w:line="360" w:lineRule="auto"/>
        <w:ind w:firstLineChars="200" w:firstLine="480"/>
        <w:rPr>
          <w:bCs/>
          <w:sz w:val="24"/>
        </w:rPr>
      </w:pPr>
      <w:r>
        <w:rPr>
          <w:rFonts w:hint="eastAsia"/>
          <w:bCs/>
          <w:sz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2051906F" w14:textId="77777777" w:rsidR="00601353" w:rsidRDefault="007E0D7E">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基金管理人可以在法律法规允许的范围内，依法对上述申购和赎回申请的确认时间进行调整，并必须在调整实施日前按照《信息披露办法》的有关规定在规定媒介上公告。</w:t>
      </w:r>
    </w:p>
    <w:p w14:paraId="741EC485" w14:textId="77777777" w:rsidR="00601353" w:rsidRDefault="007E0D7E">
      <w:pPr>
        <w:spacing w:line="360" w:lineRule="auto"/>
        <w:ind w:firstLineChars="200" w:firstLine="480"/>
        <w:rPr>
          <w:bCs/>
          <w:sz w:val="24"/>
        </w:rPr>
      </w:pPr>
      <w:r>
        <w:rPr>
          <w:bCs/>
          <w:sz w:val="24"/>
        </w:rPr>
        <w:t>五、申购和赎回的数量限制</w:t>
      </w:r>
    </w:p>
    <w:p w14:paraId="5B66061F"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14:paraId="7405AB00"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14:paraId="187E13BE"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14:paraId="37C81380" w14:textId="77777777" w:rsidR="00601353" w:rsidRDefault="007E0D7E">
      <w:pPr>
        <w:spacing w:line="360" w:lineRule="auto"/>
        <w:ind w:firstLineChars="200" w:firstLine="480"/>
        <w:rPr>
          <w:bCs/>
          <w:sz w:val="24"/>
        </w:rPr>
      </w:pPr>
      <w:r>
        <w:rPr>
          <w:rFonts w:hint="eastAsia"/>
          <w:bCs/>
          <w:sz w:val="24"/>
        </w:rPr>
        <w:t>4</w:t>
      </w:r>
      <w:r>
        <w:rPr>
          <w:rFonts w:hint="eastAsia"/>
          <w:bCs/>
          <w:sz w:val="24"/>
        </w:rPr>
        <w:t>、基金管理人可以规定单个投资者单日或单笔申购金额上限，具体规定请参见招募说明书或相关公告。</w:t>
      </w:r>
    </w:p>
    <w:p w14:paraId="11A0E72D" w14:textId="77777777" w:rsidR="00601353" w:rsidRDefault="007E0D7E">
      <w:pPr>
        <w:spacing w:line="360" w:lineRule="auto"/>
        <w:ind w:firstLineChars="200" w:firstLine="480"/>
        <w:rPr>
          <w:bCs/>
          <w:sz w:val="24"/>
        </w:rPr>
      </w:pPr>
      <w:r>
        <w:rPr>
          <w:rFonts w:hint="eastAsia"/>
          <w:bCs/>
          <w:sz w:val="24"/>
        </w:rPr>
        <w:t>5</w:t>
      </w:r>
      <w:r>
        <w:rPr>
          <w:rFonts w:hint="eastAsia"/>
          <w:bCs/>
          <w:sz w:val="24"/>
        </w:rPr>
        <w:t>、基金管理人</w:t>
      </w:r>
      <w:r>
        <w:rPr>
          <w:bCs/>
          <w:sz w:val="24"/>
        </w:rPr>
        <w:t>有权</w:t>
      </w:r>
      <w:r>
        <w:rPr>
          <w:rFonts w:hint="eastAsia"/>
          <w:bCs/>
          <w:sz w:val="24"/>
        </w:rPr>
        <w:t>规定本基金的总规模限额、单日申购金额限制、单日净申购比例上限，具体规定请参见招募说明书或相关公告。</w:t>
      </w:r>
    </w:p>
    <w:p w14:paraId="64D15C5F" w14:textId="77777777" w:rsidR="00601353" w:rsidRDefault="007E0D7E">
      <w:pPr>
        <w:spacing w:line="360" w:lineRule="auto"/>
        <w:ind w:firstLineChars="200" w:firstLine="480"/>
        <w:rPr>
          <w:bCs/>
          <w:sz w:val="24"/>
        </w:rPr>
      </w:pPr>
      <w:r>
        <w:rPr>
          <w:rFonts w:hint="eastAsia"/>
          <w:bCs/>
          <w:sz w:val="24"/>
        </w:rPr>
        <w:t>6</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14:paraId="4ED19D19" w14:textId="77777777" w:rsidR="00601353" w:rsidRDefault="007E0D7E">
      <w:pPr>
        <w:spacing w:line="360" w:lineRule="auto"/>
        <w:ind w:firstLineChars="200" w:firstLine="480"/>
        <w:rPr>
          <w:bCs/>
          <w:sz w:val="24"/>
        </w:rPr>
      </w:pPr>
      <w:r>
        <w:rPr>
          <w:rFonts w:hint="eastAsia"/>
          <w:bCs/>
          <w:sz w:val="24"/>
        </w:rPr>
        <w:t>7</w:t>
      </w:r>
      <w:r>
        <w:rPr>
          <w:rFonts w:hint="eastAsia"/>
          <w:bCs/>
          <w:sz w:val="24"/>
        </w:rPr>
        <w:t>、基金管理人可在法律法规允许的情况下，调整上述规定申购金额和赎回份额的数量限制。基金管理人必须在调整实施前依照《信息披露办法》的有关规定在规定媒介上公告。</w:t>
      </w:r>
    </w:p>
    <w:p w14:paraId="5A84BA32" w14:textId="77777777" w:rsidR="00601353" w:rsidRDefault="007E0D7E">
      <w:pPr>
        <w:spacing w:line="360" w:lineRule="auto"/>
        <w:ind w:firstLineChars="200" w:firstLine="480"/>
        <w:rPr>
          <w:bCs/>
          <w:sz w:val="24"/>
        </w:rPr>
      </w:pPr>
      <w:r>
        <w:rPr>
          <w:bCs/>
          <w:sz w:val="24"/>
        </w:rPr>
        <w:lastRenderedPageBreak/>
        <w:t>六、申购和赎回的价格、费用及其用途</w:t>
      </w:r>
    </w:p>
    <w:p w14:paraId="30E80282"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本基金各类基金份额净值的计算，均保留到小数点后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14:paraId="4FB4EFBF"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基金份额净值，有效份额单位为份，上述计算结果均按四舍五入方法，保留到小数点后</w:t>
      </w:r>
      <w:r>
        <w:rPr>
          <w:rFonts w:hint="eastAsia"/>
          <w:bCs/>
          <w:sz w:val="24"/>
        </w:rPr>
        <w:t>2</w:t>
      </w:r>
      <w:r>
        <w:rPr>
          <w:bCs/>
          <w:sz w:val="24"/>
        </w:rPr>
        <w:t>位，由此产生的收益或损失由基金财产承担。</w:t>
      </w:r>
    </w:p>
    <w:p w14:paraId="6B5E46E7"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14:paraId="1AD307ED" w14:textId="77777777" w:rsidR="00601353" w:rsidRDefault="007E0D7E">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14:paraId="2CE3DA41" w14:textId="77777777" w:rsidR="00601353" w:rsidRDefault="007E0D7E">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14:paraId="3C38AA35" w14:textId="77777777" w:rsidR="00601353" w:rsidRDefault="007E0D7E">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14:paraId="64E68EBD" w14:textId="77777777" w:rsidR="00601353" w:rsidRDefault="007E0D7E">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w:t>
      </w:r>
      <w:r>
        <w:rPr>
          <w:rFonts w:hint="eastAsia"/>
          <w:bCs/>
          <w:sz w:val="24"/>
        </w:rPr>
        <w:lastRenderedPageBreak/>
        <w:t>在基金促销活动期间，基金管理人可以按中国证监会要求履行必要手续后，对基金投资者适当调低基金销售费用。</w:t>
      </w:r>
    </w:p>
    <w:p w14:paraId="7BFEE08B" w14:textId="77777777" w:rsidR="00601353" w:rsidRDefault="007E0D7E">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、当本基金发生大额申购或赎回情形时，基金管理人可以对本基金采用摆动定价机制，以确保基金估值的公平性。具体处理原则与操作规则遵循相关法律法规以及监管部门、自律规则的规定。</w:t>
      </w:r>
    </w:p>
    <w:p w14:paraId="7BF9264F" w14:textId="77777777" w:rsidR="00601353" w:rsidRDefault="007E0D7E">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203FA19B" w14:textId="77777777" w:rsidR="00601353" w:rsidRDefault="007E0D7E">
      <w:pPr>
        <w:spacing w:line="360" w:lineRule="auto"/>
        <w:ind w:firstLineChars="200" w:firstLine="480"/>
        <w:rPr>
          <w:bCs/>
          <w:sz w:val="24"/>
        </w:rPr>
      </w:pPr>
      <w:r>
        <w:rPr>
          <w:bCs/>
          <w:sz w:val="24"/>
        </w:rPr>
        <w:t>发生下列情况时，基金管理人可拒绝或暂停接受投资人的申购申请：</w:t>
      </w:r>
    </w:p>
    <w:p w14:paraId="4427895B"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3BCD3DED" w14:textId="77777777" w:rsidR="00601353" w:rsidRDefault="007E0D7E">
      <w:pPr>
        <w:spacing w:line="360" w:lineRule="auto"/>
        <w:ind w:firstLineChars="200" w:firstLine="480"/>
        <w:rPr>
          <w:bCs/>
          <w:sz w:val="24"/>
        </w:rPr>
      </w:pPr>
      <w:r>
        <w:rPr>
          <w:rFonts w:hint="eastAsia"/>
          <w:sz w:val="24"/>
        </w:rPr>
        <w:t>2</w:t>
      </w:r>
      <w:r>
        <w:rPr>
          <w:rFonts w:hint="eastAsia"/>
          <w:sz w:val="24"/>
        </w:rPr>
        <w:t>、发生基金合同规定的暂停基金资产估值情况时，基金管理人可暂停接</w:t>
      </w:r>
      <w:r>
        <w:rPr>
          <w:bCs/>
          <w:sz w:val="24"/>
        </w:rPr>
        <w:t>受</w:t>
      </w:r>
      <w:r>
        <w:rPr>
          <w:rFonts w:hint="eastAsia"/>
          <w:sz w:val="24"/>
        </w:rPr>
        <w:t>投资人的</w:t>
      </w:r>
      <w:r>
        <w:rPr>
          <w:rFonts w:hint="eastAsia"/>
          <w:bCs/>
          <w:sz w:val="24"/>
        </w:rPr>
        <w:t>申购申请。</w:t>
      </w:r>
    </w:p>
    <w:p w14:paraId="4BCD8D15" w14:textId="77777777" w:rsidR="00601353" w:rsidRDefault="007E0D7E">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14:paraId="27AA2C42" w14:textId="77777777" w:rsidR="00601353" w:rsidRDefault="007E0D7E">
      <w:pPr>
        <w:spacing w:line="360" w:lineRule="auto"/>
        <w:ind w:firstLineChars="200" w:firstLine="480"/>
        <w:rPr>
          <w:bCs/>
          <w:sz w:val="24"/>
        </w:rPr>
      </w:pPr>
      <w:bookmarkStart w:id="119" w:name="_Hlt70481650"/>
      <w:bookmarkEnd w:id="119"/>
      <w:r>
        <w:rPr>
          <w:rFonts w:hint="eastAsia"/>
          <w:bCs/>
          <w:sz w:val="24"/>
        </w:rPr>
        <w:t>4</w:t>
      </w:r>
      <w:r>
        <w:rPr>
          <w:rFonts w:hint="eastAsia"/>
          <w:bCs/>
          <w:sz w:val="24"/>
        </w:rPr>
        <w:t>、接受</w:t>
      </w:r>
      <w:r>
        <w:rPr>
          <w:bCs/>
          <w:sz w:val="24"/>
        </w:rPr>
        <w:t>某笔或某些申购申请可能会影响或损害现有基金份额持有人利益时。</w:t>
      </w:r>
    </w:p>
    <w:p w14:paraId="46709A58" w14:textId="77777777" w:rsidR="00601353" w:rsidRDefault="007E0D7E">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68DE0EEA" w14:textId="77777777" w:rsidR="00601353" w:rsidRDefault="007E0D7E">
      <w:pPr>
        <w:spacing w:line="360" w:lineRule="auto"/>
        <w:ind w:firstLineChars="200" w:firstLine="480"/>
        <w:rPr>
          <w:bCs/>
          <w:sz w:val="24"/>
        </w:rPr>
      </w:pPr>
      <w:r>
        <w:rPr>
          <w:bCs/>
          <w:sz w:val="24"/>
        </w:rPr>
        <w:t>6</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以上的，经与基金托管人协商确认后，基金管理人应当暂停接受基金申购申请。</w:t>
      </w:r>
    </w:p>
    <w:p w14:paraId="29EF04E5" w14:textId="77777777" w:rsidR="00601353" w:rsidRDefault="007E0D7E">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14:paraId="519B8F85" w14:textId="77777777" w:rsidR="00601353" w:rsidRDefault="007E0D7E">
      <w:pPr>
        <w:spacing w:line="360" w:lineRule="auto"/>
        <w:ind w:firstLineChars="200" w:firstLine="480"/>
        <w:rPr>
          <w:bCs/>
          <w:sz w:val="24"/>
        </w:rPr>
      </w:pPr>
      <w:r>
        <w:rPr>
          <w:rFonts w:hint="eastAsia"/>
          <w:bCs/>
          <w:sz w:val="24"/>
        </w:rPr>
        <w:t>8</w:t>
      </w:r>
      <w:r>
        <w:rPr>
          <w:rFonts w:hint="eastAsia"/>
          <w:bCs/>
          <w:sz w:val="24"/>
        </w:rPr>
        <w:t>、基金管理人、基金托管人、基金销售机构或登记机构的异常情况导致基金销售系统、登记系统或基金会计系统无法正常运行。</w:t>
      </w:r>
    </w:p>
    <w:p w14:paraId="57DDC259" w14:textId="77777777" w:rsidR="00601353" w:rsidRDefault="007E0D7E">
      <w:pPr>
        <w:spacing w:line="360" w:lineRule="auto"/>
        <w:ind w:firstLineChars="200" w:firstLine="480"/>
        <w:rPr>
          <w:bCs/>
          <w:sz w:val="24"/>
        </w:rPr>
      </w:pPr>
      <w:r>
        <w:rPr>
          <w:rFonts w:hint="eastAsia"/>
          <w:bCs/>
          <w:sz w:val="24"/>
        </w:rPr>
        <w:t>9</w:t>
      </w:r>
      <w:r>
        <w:rPr>
          <w:rFonts w:hint="eastAsia"/>
          <w:bCs/>
          <w:sz w:val="24"/>
        </w:rPr>
        <w:t>、接受某笔或某些申购申请超过基金管理人设定的本基金的总规模限额、单日净申购比例上限、单一投资者单日或单笔申购金额上限的。</w:t>
      </w:r>
    </w:p>
    <w:p w14:paraId="7175B2C9" w14:textId="77777777" w:rsidR="00601353" w:rsidRDefault="007E0D7E">
      <w:pPr>
        <w:spacing w:line="360" w:lineRule="auto"/>
        <w:ind w:firstLineChars="200" w:firstLine="480"/>
        <w:rPr>
          <w:bCs/>
          <w:sz w:val="24"/>
        </w:rPr>
      </w:pPr>
      <w:r>
        <w:rPr>
          <w:rFonts w:hint="eastAsia"/>
          <w:bCs/>
          <w:sz w:val="24"/>
        </w:rPr>
        <w:t>10</w:t>
      </w:r>
      <w:r>
        <w:rPr>
          <w:rFonts w:hint="eastAsia"/>
          <w:bCs/>
          <w:sz w:val="24"/>
        </w:rPr>
        <w:t>、法律法规规定或中国证监会认定的其他情形</w:t>
      </w:r>
      <w:r>
        <w:rPr>
          <w:bCs/>
          <w:sz w:val="24"/>
        </w:rPr>
        <w:t>。</w:t>
      </w:r>
    </w:p>
    <w:p w14:paraId="4B58BCC9" w14:textId="77777777" w:rsidR="00601353" w:rsidRDefault="007E0D7E">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rFonts w:hint="eastAsia"/>
          <w:bCs/>
          <w:sz w:val="24"/>
        </w:rPr>
        <w:t>、</w:t>
      </w:r>
      <w:r>
        <w:rPr>
          <w:rFonts w:hint="eastAsia"/>
          <w:bCs/>
          <w:sz w:val="24"/>
        </w:rPr>
        <w:t>10</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时，基金管理人应当根据有关规定在规定媒介上刊登暂停申购公告。如果投资人的申购申请被拒绝，被拒绝的申购款项</w:t>
      </w:r>
      <w:r>
        <w:rPr>
          <w:rFonts w:hint="eastAsia"/>
          <w:bCs/>
          <w:sz w:val="24"/>
        </w:rPr>
        <w:t>本金</w:t>
      </w:r>
      <w:r>
        <w:rPr>
          <w:bCs/>
          <w:sz w:val="24"/>
        </w:rPr>
        <w:t>将退还给投资人。在暂停申购的情况消除时，基金管理人应及时恢复申购业务的办理。</w:t>
      </w:r>
    </w:p>
    <w:p w14:paraId="264F36EC" w14:textId="77777777" w:rsidR="00601353" w:rsidRDefault="007E0D7E">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47FAD5A6" w14:textId="77777777" w:rsidR="00601353" w:rsidRDefault="007E0D7E">
      <w:pPr>
        <w:spacing w:line="360" w:lineRule="auto"/>
        <w:ind w:firstLineChars="200" w:firstLine="480"/>
        <w:rPr>
          <w:bCs/>
          <w:sz w:val="24"/>
        </w:rPr>
      </w:pPr>
      <w:r>
        <w:rPr>
          <w:bCs/>
          <w:sz w:val="24"/>
        </w:rPr>
        <w:lastRenderedPageBreak/>
        <w:t>发生下列情形时，基金管理人可暂停接受投资人的赎回申请或延缓支付赎回款项：</w:t>
      </w:r>
    </w:p>
    <w:p w14:paraId="7CE319F1" w14:textId="77777777" w:rsidR="00601353" w:rsidRDefault="007E0D7E">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14:paraId="2F672E2F" w14:textId="77777777" w:rsidR="00601353" w:rsidRDefault="007E0D7E">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14:paraId="24638FD3" w14:textId="77777777" w:rsidR="00601353" w:rsidRDefault="007E0D7E">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14:paraId="1A9167D3" w14:textId="77777777" w:rsidR="00601353" w:rsidRDefault="007E0D7E">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14:paraId="5748B8C8" w14:textId="77777777" w:rsidR="00601353" w:rsidRDefault="007E0D7E">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14:paraId="1BE5B42A" w14:textId="77777777" w:rsidR="00601353" w:rsidRDefault="007E0D7E">
      <w:pPr>
        <w:spacing w:line="360" w:lineRule="auto"/>
        <w:ind w:firstLineChars="200" w:firstLine="480"/>
        <w:rPr>
          <w:bCs/>
          <w:sz w:val="24"/>
        </w:rPr>
      </w:pPr>
      <w:r>
        <w:rPr>
          <w:rFonts w:hint="eastAsia"/>
          <w:bCs/>
          <w:sz w:val="24"/>
        </w:rPr>
        <w:t>6</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以上的，经与基金托管人协商确认后，基金管理人应当延缓支付赎回款项或暂停接受基金赎回申请。</w:t>
      </w:r>
    </w:p>
    <w:p w14:paraId="563D6B20" w14:textId="77777777" w:rsidR="00601353" w:rsidRDefault="007E0D7E">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14:paraId="0D43897D" w14:textId="77777777" w:rsidR="00601353" w:rsidRDefault="007E0D7E">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14:paraId="72FE323C" w14:textId="77777777" w:rsidR="00601353" w:rsidRDefault="007E0D7E">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1CDA1FFC"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巨额赎回的认定</w:t>
      </w:r>
    </w:p>
    <w:p w14:paraId="7709C782" w14:textId="77777777" w:rsidR="00601353" w:rsidRDefault="007E0D7E">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4D37B293"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6CCA7E0D" w14:textId="77777777" w:rsidR="00601353" w:rsidRDefault="007E0D7E">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2F52B1F5" w14:textId="77777777" w:rsidR="00601353" w:rsidRDefault="007E0D7E">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w:t>
      </w:r>
      <w:r>
        <w:rPr>
          <w:bCs/>
          <w:sz w:val="24"/>
        </w:rPr>
        <w:lastRenderedPageBreak/>
        <w:t>按正常赎回程序执行。</w:t>
      </w:r>
    </w:p>
    <w:p w14:paraId="1281D9F3" w14:textId="77777777" w:rsidR="00601353" w:rsidRDefault="007E0D7E">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1A92FFDE"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）若本基金发生巨额赎回且在单个基金份额持有人超过上一日基金总份额</w:t>
      </w:r>
      <w:r>
        <w:rPr>
          <w:rFonts w:hint="eastAsia"/>
          <w:bCs/>
          <w:sz w:val="24"/>
        </w:rPr>
        <w:t>20%</w:t>
      </w:r>
      <w:r>
        <w:rPr>
          <w:rFonts w:hint="eastAsia"/>
          <w:bCs/>
          <w:sz w:val="24"/>
        </w:rPr>
        <w:t>以上的赎回申请的情形下，基金管理人有权对于该基金份额持有人当日超过上一日基金总份额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146EB128"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个工作日，并应当在规定媒介上进行公告</w:t>
      </w:r>
      <w:r>
        <w:rPr>
          <w:bCs/>
          <w:sz w:val="24"/>
        </w:rPr>
        <w:t>。</w:t>
      </w:r>
    </w:p>
    <w:p w14:paraId="758F0646"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巨额赎回的公告</w:t>
      </w:r>
    </w:p>
    <w:p w14:paraId="0AF094DB" w14:textId="77777777" w:rsidR="00601353" w:rsidRDefault="007E0D7E">
      <w:pPr>
        <w:spacing w:line="360" w:lineRule="auto"/>
        <w:ind w:firstLineChars="200" w:firstLine="480"/>
        <w:rPr>
          <w:bCs/>
        </w:rPr>
      </w:pPr>
      <w:r>
        <w:rPr>
          <w:bCs/>
          <w:sz w:val="24"/>
        </w:rPr>
        <w:t>当发生上述</w:t>
      </w:r>
      <w:r>
        <w:rPr>
          <w:rFonts w:hint="eastAsia"/>
          <w:bCs/>
          <w:sz w:val="24"/>
        </w:rPr>
        <w:t>巨额</w:t>
      </w:r>
      <w:r>
        <w:rPr>
          <w:bCs/>
          <w:sz w:val="24"/>
        </w:rPr>
        <w:t>赎回并延期</w:t>
      </w:r>
      <w:r>
        <w:rPr>
          <w:rFonts w:hint="eastAsia"/>
          <w:bCs/>
          <w:sz w:val="24"/>
        </w:rPr>
        <w:t>办理</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在规定媒介上刊登公告。</w:t>
      </w:r>
    </w:p>
    <w:p w14:paraId="4A8B5EEA" w14:textId="77777777" w:rsidR="00601353" w:rsidRDefault="007E0D7E">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5FC50A2D"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发生上述暂停申购或赎回情况的，基金管理人应在规定期限内在规定媒介上刊登暂停公告。</w:t>
      </w:r>
    </w:p>
    <w:p w14:paraId="25245204" w14:textId="77777777" w:rsidR="00601353" w:rsidRDefault="007E0D7E">
      <w:pPr>
        <w:spacing w:line="360" w:lineRule="auto"/>
        <w:ind w:firstLineChars="200" w:firstLine="480"/>
        <w:rPr>
          <w:bCs/>
          <w:sz w:val="24"/>
        </w:rPr>
      </w:pPr>
      <w:r>
        <w:rPr>
          <w:bCs/>
          <w:sz w:val="24"/>
        </w:rPr>
        <w:lastRenderedPageBreak/>
        <w:t>2</w:t>
      </w:r>
      <w:r>
        <w:rPr>
          <w:rFonts w:hint="eastAsia"/>
          <w:bCs/>
          <w:sz w:val="24"/>
        </w:rPr>
        <w:t>、</w:t>
      </w:r>
      <w:r>
        <w:rPr>
          <w:bCs/>
          <w:sz w:val="24"/>
        </w:rPr>
        <w:t>如发生暂停的时间为</w:t>
      </w:r>
      <w:r>
        <w:rPr>
          <w:bCs/>
          <w:sz w:val="24"/>
        </w:rPr>
        <w:t>1</w:t>
      </w:r>
      <w:r>
        <w:rPr>
          <w:bCs/>
          <w:sz w:val="24"/>
        </w:rPr>
        <w:t>日，基金管理人应于重新开放日，在规定媒介上刊登基金重新开放申购或赎回公告，并公布最近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14:paraId="7D6B2BFB" w14:textId="77777777" w:rsidR="00601353" w:rsidRDefault="007E0D7E">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sz w:val="24"/>
        </w:rPr>
        <w:t>日，基金管理</w:t>
      </w:r>
      <w:r>
        <w:rPr>
          <w:rFonts w:hint="eastAsia"/>
          <w:bCs/>
          <w:sz w:val="24"/>
        </w:rPr>
        <w:t>人应提前</w:t>
      </w:r>
      <w:r>
        <w:rPr>
          <w:rFonts w:hint="eastAsia"/>
          <w:bCs/>
          <w:sz w:val="24"/>
        </w:rPr>
        <w:t>1</w:t>
      </w:r>
      <w:r>
        <w:rPr>
          <w:rFonts w:hint="eastAsia"/>
          <w:bCs/>
          <w:sz w:val="24"/>
        </w:rPr>
        <w:t>个工作日在规定媒介刊登基金重新开放申购或赎回的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1</w:t>
      </w:r>
      <w:r>
        <w:rPr>
          <w:rFonts w:hint="eastAsia"/>
          <w:bCs/>
          <w:sz w:val="24"/>
        </w:rPr>
        <w:t>个工作日的</w:t>
      </w:r>
      <w:r>
        <w:rPr>
          <w:rFonts w:hint="eastAsia"/>
          <w:bCs/>
          <w:color w:val="000000"/>
          <w:sz w:val="24"/>
        </w:rPr>
        <w:t>各类</w:t>
      </w:r>
      <w:r>
        <w:rPr>
          <w:rFonts w:hint="eastAsia"/>
          <w:bCs/>
          <w:sz w:val="24"/>
        </w:rPr>
        <w:t>基金份额净值</w:t>
      </w:r>
      <w:r>
        <w:rPr>
          <w:rFonts w:hint="eastAsia"/>
          <w:sz w:val="24"/>
        </w:rPr>
        <w:t>。</w:t>
      </w:r>
    </w:p>
    <w:p w14:paraId="138335CC" w14:textId="77777777" w:rsidR="00601353" w:rsidRDefault="007E0D7E">
      <w:pPr>
        <w:spacing w:line="360" w:lineRule="auto"/>
        <w:ind w:firstLineChars="200" w:firstLine="480"/>
        <w:rPr>
          <w:bCs/>
          <w:sz w:val="24"/>
        </w:rPr>
      </w:pPr>
      <w:r>
        <w:rPr>
          <w:bCs/>
          <w:sz w:val="24"/>
        </w:rPr>
        <w:t>十一</w:t>
      </w:r>
      <w:r>
        <w:rPr>
          <w:rFonts w:hint="eastAsia"/>
          <w:bCs/>
          <w:sz w:val="24"/>
        </w:rPr>
        <w:t>、</w:t>
      </w:r>
      <w:r>
        <w:rPr>
          <w:bCs/>
          <w:sz w:val="24"/>
        </w:rPr>
        <w:t>基金转换</w:t>
      </w:r>
    </w:p>
    <w:p w14:paraId="2BB37F18" w14:textId="77777777" w:rsidR="00601353" w:rsidRDefault="007E0D7E">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201F8719" w14:textId="77777777" w:rsidR="00601353" w:rsidRDefault="007E0D7E">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748E9994" w14:textId="77777777" w:rsidR="00601353" w:rsidRDefault="007E0D7E">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14:paraId="1DA6B841" w14:textId="77777777" w:rsidR="00601353" w:rsidRDefault="007E0D7E">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14:paraId="1FF76843" w14:textId="77777777" w:rsidR="00601353" w:rsidRDefault="007E0D7E">
      <w:pPr>
        <w:spacing w:line="360" w:lineRule="auto"/>
        <w:ind w:firstLineChars="200" w:firstLine="480"/>
        <w:rPr>
          <w:bCs/>
          <w:sz w:val="24"/>
        </w:rPr>
      </w:pPr>
      <w:r>
        <w:rPr>
          <w:bCs/>
          <w:sz w:val="24"/>
        </w:rPr>
        <w:t>十三</w:t>
      </w:r>
      <w:r>
        <w:rPr>
          <w:rFonts w:hint="eastAsia"/>
          <w:bCs/>
          <w:sz w:val="24"/>
        </w:rPr>
        <w:t>、</w:t>
      </w:r>
      <w:r>
        <w:rPr>
          <w:bCs/>
          <w:sz w:val="24"/>
        </w:rPr>
        <w:t>基金的转托管</w:t>
      </w:r>
    </w:p>
    <w:p w14:paraId="7167933A" w14:textId="77777777" w:rsidR="00601353" w:rsidRDefault="007E0D7E">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2D87FD73" w14:textId="77777777" w:rsidR="00601353" w:rsidRDefault="007E0D7E">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5512F579" w14:textId="77777777" w:rsidR="00601353" w:rsidRDefault="007E0D7E">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36014D9" w14:textId="77777777" w:rsidR="00601353" w:rsidRDefault="007E0D7E">
      <w:pPr>
        <w:spacing w:line="360" w:lineRule="auto"/>
        <w:ind w:firstLineChars="200" w:firstLine="480"/>
        <w:rPr>
          <w:bCs/>
          <w:sz w:val="24"/>
        </w:rPr>
      </w:pPr>
      <w:r>
        <w:rPr>
          <w:bCs/>
          <w:sz w:val="24"/>
        </w:rPr>
        <w:lastRenderedPageBreak/>
        <w:t>十五</w:t>
      </w:r>
      <w:r>
        <w:rPr>
          <w:rFonts w:hint="eastAsia"/>
          <w:bCs/>
          <w:sz w:val="24"/>
        </w:rPr>
        <w:t>、</w:t>
      </w:r>
      <w:r>
        <w:rPr>
          <w:bCs/>
          <w:sz w:val="24"/>
        </w:rPr>
        <w:t>基金</w:t>
      </w:r>
      <w:r>
        <w:rPr>
          <w:rFonts w:hint="eastAsia"/>
          <w:bCs/>
          <w:sz w:val="24"/>
        </w:rPr>
        <w:t>份额</w:t>
      </w:r>
      <w:r>
        <w:rPr>
          <w:bCs/>
          <w:sz w:val="24"/>
        </w:rPr>
        <w:t>的冻结、解冻和质押</w:t>
      </w:r>
    </w:p>
    <w:p w14:paraId="280CA645" w14:textId="77777777" w:rsidR="00601353" w:rsidRDefault="007E0D7E">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08536BF4" w14:textId="77777777" w:rsidR="00601353" w:rsidRDefault="007E0D7E">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3611CAD" w14:textId="77777777" w:rsidR="00601353" w:rsidRDefault="007E0D7E">
      <w:pPr>
        <w:spacing w:line="360" w:lineRule="auto"/>
        <w:ind w:firstLineChars="200" w:firstLine="480"/>
        <w:rPr>
          <w:bCs/>
          <w:color w:val="000000"/>
          <w:sz w:val="24"/>
        </w:rPr>
      </w:pPr>
      <w:r>
        <w:rPr>
          <w:rFonts w:hint="eastAsia"/>
          <w:bCs/>
          <w:color w:val="000000"/>
          <w:sz w:val="24"/>
        </w:rPr>
        <w:t>十六、基金份额的转让</w:t>
      </w:r>
    </w:p>
    <w:p w14:paraId="3F95D2B1" w14:textId="77777777" w:rsidR="00601353" w:rsidRDefault="007E0D7E">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71C0B2D4" w14:textId="77777777" w:rsidR="00601353" w:rsidRDefault="007E0D7E">
      <w:pPr>
        <w:spacing w:line="360" w:lineRule="auto"/>
        <w:ind w:firstLineChars="200" w:firstLine="480"/>
        <w:rPr>
          <w:bCs/>
          <w:color w:val="000000"/>
          <w:sz w:val="24"/>
        </w:rPr>
      </w:pPr>
      <w:r>
        <w:rPr>
          <w:bCs/>
          <w:color w:val="000000"/>
          <w:sz w:val="24"/>
        </w:rPr>
        <w:t>十七、</w:t>
      </w:r>
      <w:r>
        <w:rPr>
          <w:rFonts w:hint="eastAsia"/>
          <w:bCs/>
          <w:color w:val="000000"/>
          <w:sz w:val="24"/>
        </w:rPr>
        <w:t>实施</w:t>
      </w:r>
      <w:proofErr w:type="gramStart"/>
      <w:r>
        <w:rPr>
          <w:rFonts w:hint="eastAsia"/>
          <w:bCs/>
          <w:color w:val="000000"/>
          <w:sz w:val="24"/>
        </w:rPr>
        <w:t>侧袋机制</w:t>
      </w:r>
      <w:proofErr w:type="gramEnd"/>
      <w:r>
        <w:rPr>
          <w:rFonts w:hint="eastAsia"/>
          <w:bCs/>
          <w:color w:val="000000"/>
          <w:sz w:val="24"/>
        </w:rPr>
        <w:t>期间本基金的申购与赎回</w:t>
      </w:r>
    </w:p>
    <w:p w14:paraId="089969C0" w14:textId="77777777" w:rsidR="00601353" w:rsidRDefault="007E0D7E">
      <w:pPr>
        <w:spacing w:line="360" w:lineRule="auto"/>
        <w:ind w:firstLineChars="200" w:firstLine="480"/>
        <w:rPr>
          <w:bCs/>
          <w:color w:val="000000"/>
          <w:sz w:val="24"/>
        </w:rPr>
      </w:pPr>
      <w:r>
        <w:rPr>
          <w:rFonts w:hint="eastAsia"/>
          <w:bCs/>
          <w:color w:val="000000"/>
          <w:sz w:val="24"/>
        </w:rPr>
        <w:t>本基金实施</w:t>
      </w:r>
      <w:proofErr w:type="gramStart"/>
      <w:r>
        <w:rPr>
          <w:rFonts w:hint="eastAsia"/>
          <w:bCs/>
          <w:color w:val="000000"/>
          <w:sz w:val="24"/>
        </w:rPr>
        <w:t>侧袋机制</w:t>
      </w:r>
      <w:proofErr w:type="gramEnd"/>
      <w:r>
        <w:rPr>
          <w:rFonts w:hint="eastAsia"/>
          <w:bCs/>
          <w:color w:val="000000"/>
          <w:sz w:val="24"/>
        </w:rPr>
        <w:t>的，本基金的申购和赎回安排详见招募说明书或相关公告。</w:t>
      </w:r>
    </w:p>
    <w:p w14:paraId="007AB29C"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120" w:name="_Toc14835"/>
      <w:bookmarkStart w:id="121" w:name="_Toc31644"/>
      <w:bookmarkStart w:id="122" w:name="_Toc3601"/>
      <w:bookmarkStart w:id="123" w:name="_Toc123051453"/>
      <w:bookmarkStart w:id="124" w:name="_Toc98560353"/>
      <w:bookmarkStart w:id="125" w:name="_Toc141703887"/>
      <w:bookmarkStart w:id="126" w:name="_Toc26207"/>
      <w:bookmarkStart w:id="127" w:name="_Toc139991737"/>
      <w:bookmarkStart w:id="128" w:name="_Toc31235"/>
      <w:bookmarkStart w:id="129" w:name="_Toc12245"/>
      <w:bookmarkStart w:id="130" w:name="_Toc16859"/>
      <w:bookmarkStart w:id="131" w:name="_Toc29251"/>
      <w:bookmarkStart w:id="132" w:name="_Toc6405"/>
      <w:bookmarkStart w:id="133" w:name="_Toc123102454"/>
      <w:bookmarkStart w:id="134" w:name="_Toc31653"/>
      <w:bookmarkStart w:id="135" w:name="_Toc123112235"/>
      <w:bookmarkStart w:id="136" w:name="_Toc15143"/>
      <w:bookmarkStart w:id="137" w:name="_Toc25158672"/>
      <w:r>
        <w:rPr>
          <w:rFonts w:ascii="Times New Roman"/>
          <w:color w:val="auto"/>
          <w:sz w:val="30"/>
        </w:rPr>
        <w:lastRenderedPageBreak/>
        <w:t>第七部分基金合同当事人及权利义务</w:t>
      </w:r>
      <w:bookmarkStart w:id="138" w:name="_Hlt55355235"/>
      <w:bookmarkStart w:id="139" w:name="_Toc523711668"/>
      <w:bookmarkStart w:id="140" w:name="_Toc79392580"/>
      <w:bookmarkStart w:id="141" w:name="_Toc15118234"/>
      <w:bookmarkStart w:id="142" w:name="_Toc5753023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14:paraId="7E22C590" w14:textId="77777777" w:rsidR="00601353" w:rsidRDefault="00601353">
      <w:pPr>
        <w:spacing w:line="360" w:lineRule="auto"/>
        <w:ind w:firstLineChars="200" w:firstLine="480"/>
        <w:rPr>
          <w:bCs/>
          <w:sz w:val="24"/>
        </w:rPr>
      </w:pPr>
    </w:p>
    <w:p w14:paraId="17021CAD" w14:textId="77777777" w:rsidR="00601353" w:rsidRDefault="007E0D7E">
      <w:pPr>
        <w:spacing w:line="360" w:lineRule="auto"/>
        <w:ind w:firstLineChars="200" w:firstLine="480"/>
        <w:rPr>
          <w:bCs/>
          <w:sz w:val="24"/>
        </w:rPr>
      </w:pPr>
      <w:r>
        <w:rPr>
          <w:bCs/>
          <w:sz w:val="24"/>
        </w:rPr>
        <w:t>一、基金</w:t>
      </w:r>
      <w:bookmarkEnd w:id="139"/>
      <w:r>
        <w:rPr>
          <w:bCs/>
          <w:sz w:val="24"/>
        </w:rPr>
        <w:t>管理人</w:t>
      </w:r>
      <w:bookmarkEnd w:id="140"/>
      <w:bookmarkEnd w:id="141"/>
      <w:bookmarkEnd w:id="142"/>
    </w:p>
    <w:p w14:paraId="4712E580" w14:textId="77777777" w:rsidR="00601353" w:rsidRDefault="007E0D7E">
      <w:pPr>
        <w:spacing w:line="360" w:lineRule="auto"/>
        <w:ind w:firstLineChars="200" w:firstLine="480"/>
        <w:rPr>
          <w:bCs/>
          <w:sz w:val="24"/>
        </w:rPr>
      </w:pPr>
      <w:bookmarkStart w:id="143" w:name="_Toc15118235"/>
      <w:r>
        <w:rPr>
          <w:bCs/>
          <w:sz w:val="24"/>
        </w:rPr>
        <w:t>（一）</w:t>
      </w:r>
      <w:r>
        <w:rPr>
          <w:bCs/>
          <w:sz w:val="24"/>
        </w:rPr>
        <w:tab/>
      </w:r>
      <w:r>
        <w:rPr>
          <w:bCs/>
          <w:sz w:val="24"/>
        </w:rPr>
        <w:t>基金管理人简况</w:t>
      </w:r>
      <w:bookmarkEnd w:id="143"/>
    </w:p>
    <w:p w14:paraId="3AFB325F" w14:textId="77777777" w:rsidR="00601353" w:rsidRDefault="007E0D7E">
      <w:pPr>
        <w:spacing w:line="360" w:lineRule="auto"/>
        <w:ind w:firstLineChars="200" w:firstLine="480"/>
        <w:rPr>
          <w:bCs/>
          <w:sz w:val="24"/>
        </w:rPr>
      </w:pPr>
      <w:bookmarkStart w:id="144" w:name="_Toc15118237"/>
      <w:r>
        <w:rPr>
          <w:rFonts w:hint="eastAsia"/>
          <w:bCs/>
          <w:sz w:val="24"/>
        </w:rPr>
        <w:t>名称：富荣基金管理有限公司</w:t>
      </w:r>
    </w:p>
    <w:p w14:paraId="16B73E5C" w14:textId="687C0753" w:rsidR="001E3248" w:rsidRPr="001E3248" w:rsidRDefault="007E0D7E">
      <w:pPr>
        <w:spacing w:line="360" w:lineRule="auto"/>
        <w:ind w:firstLineChars="200" w:firstLine="480"/>
        <w:rPr>
          <w:bCs/>
          <w:sz w:val="24"/>
        </w:rPr>
      </w:pPr>
      <w:r>
        <w:rPr>
          <w:rFonts w:hint="eastAsia"/>
          <w:bCs/>
          <w:sz w:val="24"/>
        </w:rPr>
        <w:t>住所：</w:t>
      </w:r>
      <w:bookmarkStart w:id="145" w:name="_Hlk66374189"/>
      <w:r w:rsidR="001E3248" w:rsidRPr="001E3248">
        <w:rPr>
          <w:rFonts w:hint="eastAsia"/>
          <w:bCs/>
          <w:sz w:val="24"/>
        </w:rPr>
        <w:t>广东省广州市南沙区横</w:t>
      </w:r>
      <w:proofErr w:type="gramStart"/>
      <w:r w:rsidR="001E3248" w:rsidRPr="001E3248">
        <w:rPr>
          <w:rFonts w:hint="eastAsia"/>
          <w:bCs/>
          <w:sz w:val="24"/>
        </w:rPr>
        <w:t>沥</w:t>
      </w:r>
      <w:proofErr w:type="gramEnd"/>
      <w:r w:rsidR="001E3248" w:rsidRPr="001E3248">
        <w:rPr>
          <w:rFonts w:hint="eastAsia"/>
          <w:bCs/>
          <w:sz w:val="24"/>
        </w:rPr>
        <w:t>镇汇通二街</w:t>
      </w:r>
      <w:r w:rsidR="001E3248" w:rsidRPr="001E3248">
        <w:rPr>
          <w:rFonts w:hint="eastAsia"/>
          <w:bCs/>
          <w:sz w:val="24"/>
        </w:rPr>
        <w:t>2</w:t>
      </w:r>
      <w:r w:rsidR="001E3248" w:rsidRPr="001E3248">
        <w:rPr>
          <w:rFonts w:hint="eastAsia"/>
          <w:bCs/>
          <w:sz w:val="24"/>
        </w:rPr>
        <w:t>号</w:t>
      </w:r>
      <w:r w:rsidR="001E3248" w:rsidRPr="001E3248">
        <w:rPr>
          <w:rFonts w:hint="eastAsia"/>
          <w:bCs/>
          <w:sz w:val="24"/>
        </w:rPr>
        <w:t>3110</w:t>
      </w:r>
      <w:r w:rsidR="001E3248" w:rsidRPr="001E3248">
        <w:rPr>
          <w:rFonts w:hint="eastAsia"/>
          <w:bCs/>
          <w:sz w:val="24"/>
        </w:rPr>
        <w:t>房</w:t>
      </w:r>
      <w:bookmarkEnd w:id="145"/>
    </w:p>
    <w:p w14:paraId="09BE555B" w14:textId="7931E240" w:rsidR="00601353" w:rsidRDefault="007E0D7E">
      <w:pPr>
        <w:spacing w:line="360" w:lineRule="auto"/>
        <w:ind w:firstLineChars="200" w:firstLine="480"/>
        <w:rPr>
          <w:bCs/>
          <w:sz w:val="24"/>
        </w:rPr>
      </w:pPr>
      <w:r>
        <w:rPr>
          <w:rFonts w:hint="eastAsia"/>
          <w:bCs/>
          <w:sz w:val="24"/>
        </w:rPr>
        <w:t>法定代表人：</w:t>
      </w:r>
      <w:bookmarkStart w:id="146" w:name="_Hlk66374196"/>
      <w:r w:rsidR="001E3248" w:rsidRPr="001E3248">
        <w:rPr>
          <w:rFonts w:hint="eastAsia"/>
          <w:bCs/>
          <w:sz w:val="24"/>
        </w:rPr>
        <w:t>王亦伟</w:t>
      </w:r>
      <w:bookmarkEnd w:id="146"/>
    </w:p>
    <w:p w14:paraId="65DD2F71" w14:textId="77777777" w:rsidR="00601353" w:rsidRDefault="007E0D7E">
      <w:pPr>
        <w:spacing w:line="360" w:lineRule="auto"/>
        <w:ind w:firstLineChars="200" w:firstLine="480"/>
        <w:rPr>
          <w:bCs/>
          <w:sz w:val="24"/>
        </w:rPr>
      </w:pPr>
      <w:r>
        <w:rPr>
          <w:rFonts w:hint="eastAsia"/>
          <w:bCs/>
          <w:sz w:val="24"/>
        </w:rPr>
        <w:t>设立日期：</w:t>
      </w:r>
      <w:bookmarkStart w:id="147" w:name="_Hlk66376024"/>
      <w:r>
        <w:rPr>
          <w:rFonts w:hint="eastAsia"/>
          <w:bCs/>
          <w:sz w:val="24"/>
        </w:rPr>
        <w:t>2016</w:t>
      </w:r>
      <w:r>
        <w:rPr>
          <w:rFonts w:hint="eastAsia"/>
          <w:bCs/>
          <w:sz w:val="24"/>
        </w:rPr>
        <w:t>年</w:t>
      </w:r>
      <w:r>
        <w:rPr>
          <w:rFonts w:hint="eastAsia"/>
          <w:bCs/>
          <w:sz w:val="24"/>
        </w:rPr>
        <w:t>1</w:t>
      </w:r>
      <w:r>
        <w:rPr>
          <w:rFonts w:hint="eastAsia"/>
          <w:bCs/>
          <w:sz w:val="24"/>
        </w:rPr>
        <w:t>月</w:t>
      </w:r>
      <w:r>
        <w:rPr>
          <w:rFonts w:hint="eastAsia"/>
          <w:bCs/>
          <w:sz w:val="24"/>
        </w:rPr>
        <w:t>25</w:t>
      </w:r>
      <w:r>
        <w:rPr>
          <w:rFonts w:hint="eastAsia"/>
          <w:bCs/>
          <w:sz w:val="24"/>
        </w:rPr>
        <w:t>日</w:t>
      </w:r>
      <w:bookmarkEnd w:id="147"/>
    </w:p>
    <w:p w14:paraId="7171E268" w14:textId="77777777" w:rsidR="00601353" w:rsidRDefault="007E0D7E">
      <w:pPr>
        <w:spacing w:line="360" w:lineRule="auto"/>
        <w:ind w:firstLineChars="200" w:firstLine="480"/>
        <w:rPr>
          <w:bCs/>
          <w:sz w:val="24"/>
        </w:rPr>
      </w:pPr>
      <w:r>
        <w:rPr>
          <w:rFonts w:hint="eastAsia"/>
          <w:bCs/>
          <w:sz w:val="24"/>
        </w:rPr>
        <w:t>批准设立机关及批准设立文号：</w:t>
      </w:r>
      <w:bookmarkStart w:id="148" w:name="_Hlk66376038"/>
      <w:r>
        <w:rPr>
          <w:rFonts w:hint="eastAsia"/>
          <w:bCs/>
          <w:sz w:val="24"/>
        </w:rPr>
        <w:t>中国证监会</w:t>
      </w:r>
      <w:bookmarkStart w:id="149" w:name="_Hlk66376044"/>
      <w:bookmarkEnd w:id="148"/>
      <w:r>
        <w:rPr>
          <w:rFonts w:hint="eastAsia"/>
          <w:bCs/>
          <w:sz w:val="24"/>
        </w:rPr>
        <w:t>证监许可【</w:t>
      </w:r>
      <w:r>
        <w:rPr>
          <w:rFonts w:hint="eastAsia"/>
          <w:bCs/>
          <w:sz w:val="24"/>
        </w:rPr>
        <w:t>2015</w:t>
      </w:r>
      <w:r>
        <w:rPr>
          <w:rFonts w:hint="eastAsia"/>
          <w:bCs/>
          <w:sz w:val="24"/>
        </w:rPr>
        <w:t>】</w:t>
      </w:r>
      <w:r>
        <w:rPr>
          <w:rFonts w:hint="eastAsia"/>
          <w:bCs/>
          <w:sz w:val="24"/>
        </w:rPr>
        <w:t>3118</w:t>
      </w:r>
      <w:r>
        <w:rPr>
          <w:rFonts w:hint="eastAsia"/>
          <w:bCs/>
          <w:sz w:val="24"/>
        </w:rPr>
        <w:t>号</w:t>
      </w:r>
      <w:bookmarkEnd w:id="149"/>
    </w:p>
    <w:p w14:paraId="3907A040" w14:textId="77777777" w:rsidR="00601353" w:rsidRDefault="007E0D7E">
      <w:pPr>
        <w:spacing w:line="360" w:lineRule="auto"/>
        <w:ind w:firstLineChars="200" w:firstLine="480"/>
        <w:rPr>
          <w:bCs/>
          <w:sz w:val="24"/>
        </w:rPr>
      </w:pPr>
      <w:r>
        <w:rPr>
          <w:rFonts w:hint="eastAsia"/>
          <w:bCs/>
          <w:sz w:val="24"/>
        </w:rPr>
        <w:t>组织形式：</w:t>
      </w:r>
      <w:bookmarkStart w:id="150" w:name="_Hlk66376060"/>
      <w:r>
        <w:rPr>
          <w:rFonts w:hint="eastAsia"/>
          <w:bCs/>
          <w:sz w:val="24"/>
        </w:rPr>
        <w:t>有限责任公司</w:t>
      </w:r>
      <w:bookmarkEnd w:id="150"/>
    </w:p>
    <w:p w14:paraId="749B8373" w14:textId="77777777" w:rsidR="00601353" w:rsidRDefault="007E0D7E">
      <w:pPr>
        <w:spacing w:line="360" w:lineRule="auto"/>
        <w:ind w:firstLineChars="200" w:firstLine="480"/>
        <w:rPr>
          <w:bCs/>
          <w:sz w:val="24"/>
        </w:rPr>
      </w:pPr>
      <w:r>
        <w:rPr>
          <w:rFonts w:hint="eastAsia"/>
          <w:bCs/>
          <w:sz w:val="24"/>
        </w:rPr>
        <w:t>注册资本：</w:t>
      </w:r>
      <w:bookmarkStart w:id="151" w:name="_Hlk66376054"/>
      <w:r>
        <w:rPr>
          <w:rFonts w:hint="eastAsia"/>
          <w:bCs/>
          <w:sz w:val="24"/>
        </w:rPr>
        <w:t>2</w:t>
      </w:r>
      <w:r>
        <w:rPr>
          <w:rFonts w:hint="eastAsia"/>
          <w:bCs/>
          <w:sz w:val="24"/>
        </w:rPr>
        <w:t>亿元人民币</w:t>
      </w:r>
      <w:bookmarkEnd w:id="151"/>
    </w:p>
    <w:p w14:paraId="0D0EC891" w14:textId="77777777" w:rsidR="00601353" w:rsidRDefault="007E0D7E">
      <w:pPr>
        <w:spacing w:line="360" w:lineRule="auto"/>
        <w:ind w:firstLineChars="200" w:firstLine="480"/>
        <w:rPr>
          <w:bCs/>
          <w:sz w:val="24"/>
        </w:rPr>
      </w:pPr>
      <w:r>
        <w:rPr>
          <w:rFonts w:hint="eastAsia"/>
          <w:bCs/>
          <w:sz w:val="24"/>
        </w:rPr>
        <w:t>存续期限：</w:t>
      </w:r>
      <w:bookmarkStart w:id="152" w:name="_Hlk66376066"/>
      <w:r>
        <w:rPr>
          <w:rFonts w:hint="eastAsia"/>
          <w:bCs/>
          <w:sz w:val="24"/>
        </w:rPr>
        <w:t>永续经营</w:t>
      </w:r>
      <w:bookmarkEnd w:id="152"/>
    </w:p>
    <w:p w14:paraId="0B312AD6" w14:textId="77777777" w:rsidR="00601353" w:rsidRDefault="007E0D7E">
      <w:pPr>
        <w:spacing w:line="360" w:lineRule="auto"/>
        <w:ind w:firstLineChars="200" w:firstLine="480"/>
        <w:rPr>
          <w:bCs/>
          <w:sz w:val="24"/>
        </w:rPr>
      </w:pPr>
      <w:r>
        <w:rPr>
          <w:rFonts w:hint="eastAsia"/>
          <w:bCs/>
          <w:sz w:val="24"/>
        </w:rPr>
        <w:t>联系电话：</w:t>
      </w:r>
      <w:r>
        <w:rPr>
          <w:rFonts w:hint="eastAsia"/>
          <w:bCs/>
          <w:sz w:val="24"/>
        </w:rPr>
        <w:t>0755-84356633</w:t>
      </w:r>
    </w:p>
    <w:p w14:paraId="78450425" w14:textId="77777777" w:rsidR="00601353" w:rsidRDefault="007E0D7E">
      <w:pPr>
        <w:spacing w:line="360" w:lineRule="auto"/>
        <w:ind w:firstLineChars="200" w:firstLine="480"/>
        <w:rPr>
          <w:bCs/>
          <w:sz w:val="24"/>
        </w:rPr>
      </w:pPr>
      <w:r>
        <w:rPr>
          <w:bCs/>
          <w:sz w:val="24"/>
        </w:rPr>
        <w:t>（二）</w:t>
      </w:r>
      <w:r>
        <w:rPr>
          <w:bCs/>
          <w:sz w:val="24"/>
        </w:rPr>
        <w:tab/>
      </w:r>
      <w:r>
        <w:rPr>
          <w:bCs/>
          <w:sz w:val="24"/>
        </w:rPr>
        <w:t>基金管理人的权利与义务</w:t>
      </w:r>
      <w:bookmarkEnd w:id="144"/>
    </w:p>
    <w:p w14:paraId="0ABCE652" w14:textId="77777777" w:rsidR="00601353" w:rsidRDefault="007E0D7E">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0BDC9A67" w14:textId="77777777" w:rsidR="00601353" w:rsidRDefault="007E0D7E">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291C2741" w14:textId="77777777" w:rsidR="00601353" w:rsidRDefault="007E0D7E">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381AA72E" w14:textId="77777777" w:rsidR="00601353" w:rsidRDefault="007E0D7E">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718C5CE2" w14:textId="77777777" w:rsidR="00601353" w:rsidRDefault="007E0D7E">
      <w:pPr>
        <w:spacing w:line="360" w:lineRule="auto"/>
        <w:ind w:firstLineChars="200" w:firstLine="480"/>
        <w:rPr>
          <w:bCs/>
          <w:sz w:val="24"/>
        </w:rPr>
      </w:pPr>
      <w:r>
        <w:rPr>
          <w:bCs/>
          <w:sz w:val="24"/>
        </w:rPr>
        <w:t>（</w:t>
      </w:r>
      <w:r>
        <w:rPr>
          <w:bCs/>
          <w:sz w:val="24"/>
        </w:rPr>
        <w:t>4</w:t>
      </w:r>
      <w:r>
        <w:rPr>
          <w:bCs/>
          <w:sz w:val="24"/>
        </w:rPr>
        <w:t>）销售基金份额；</w:t>
      </w:r>
    </w:p>
    <w:p w14:paraId="30D44DC0" w14:textId="77777777" w:rsidR="00601353" w:rsidRDefault="007E0D7E">
      <w:pPr>
        <w:spacing w:line="360" w:lineRule="auto"/>
        <w:ind w:firstLineChars="200" w:firstLine="480"/>
        <w:rPr>
          <w:bCs/>
          <w:sz w:val="24"/>
        </w:rPr>
      </w:pPr>
      <w:r>
        <w:rPr>
          <w:bCs/>
          <w:sz w:val="24"/>
        </w:rPr>
        <w:t>（</w:t>
      </w:r>
      <w:r>
        <w:rPr>
          <w:bCs/>
          <w:sz w:val="24"/>
        </w:rPr>
        <w:t>5</w:t>
      </w:r>
      <w:r>
        <w:rPr>
          <w:bCs/>
          <w:sz w:val="24"/>
        </w:rPr>
        <w:t>）</w:t>
      </w:r>
      <w:bookmarkStart w:id="153" w:name="_Hlt88896155"/>
      <w:r>
        <w:rPr>
          <w:rFonts w:hint="eastAsia"/>
          <w:bCs/>
          <w:sz w:val="24"/>
        </w:rPr>
        <w:t>按照</w:t>
      </w:r>
      <w:r>
        <w:rPr>
          <w:bCs/>
          <w:sz w:val="24"/>
        </w:rPr>
        <w:t>规定召集</w:t>
      </w:r>
      <w:bookmarkEnd w:id="153"/>
      <w:r>
        <w:rPr>
          <w:bCs/>
          <w:sz w:val="24"/>
        </w:rPr>
        <w:t>基金份额持有人大会；</w:t>
      </w:r>
    </w:p>
    <w:p w14:paraId="5BB79E22" w14:textId="77777777" w:rsidR="00601353" w:rsidRDefault="007E0D7E">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E3A60F5" w14:textId="77777777" w:rsidR="00601353" w:rsidRDefault="007E0D7E">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0A67258" w14:textId="77777777" w:rsidR="00601353" w:rsidRDefault="007E0D7E">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5C7D5D8D" w14:textId="77777777" w:rsidR="00601353" w:rsidRDefault="007E0D7E">
      <w:pPr>
        <w:spacing w:line="440" w:lineRule="atLeast"/>
        <w:ind w:firstLineChars="200" w:firstLine="480"/>
        <w:rPr>
          <w:bCs/>
          <w:sz w:val="24"/>
        </w:rPr>
      </w:pPr>
      <w:r>
        <w:rPr>
          <w:bCs/>
          <w:sz w:val="24"/>
        </w:rPr>
        <w:lastRenderedPageBreak/>
        <w:t>（</w:t>
      </w:r>
      <w:r>
        <w:rPr>
          <w:bCs/>
          <w:sz w:val="24"/>
        </w:rPr>
        <w:t>9</w:t>
      </w:r>
      <w:r>
        <w:rPr>
          <w:bCs/>
          <w:sz w:val="24"/>
        </w:rPr>
        <w:t>）担任或委托其他符合条件的机构担任基金登记机构办理基金登记业务并获得《基金合同》规定的费用；</w:t>
      </w:r>
    </w:p>
    <w:p w14:paraId="507AE448" w14:textId="77777777" w:rsidR="00601353" w:rsidRDefault="007E0D7E">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159473E1" w14:textId="77777777" w:rsidR="00601353" w:rsidRDefault="007E0D7E">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p>
    <w:p w14:paraId="7B2E2A6B" w14:textId="77777777" w:rsidR="00601353" w:rsidRDefault="007E0D7E">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351E471A" w14:textId="77777777" w:rsidR="00601353" w:rsidRDefault="007E0D7E">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659A9094" w14:textId="77777777" w:rsidR="00601353" w:rsidRDefault="007E0D7E">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14:paraId="75A95953" w14:textId="77777777" w:rsidR="00601353" w:rsidRDefault="007E0D7E">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14:paraId="7CD4C401" w14:textId="77777777" w:rsidR="00601353" w:rsidRDefault="007E0D7E">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的业务规则；</w:t>
      </w:r>
    </w:p>
    <w:p w14:paraId="09704823" w14:textId="77777777" w:rsidR="00601353" w:rsidRDefault="007E0D7E">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14:paraId="338C1E3D" w14:textId="77777777" w:rsidR="00601353" w:rsidRDefault="007E0D7E">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2170D47E" w14:textId="77777777" w:rsidR="00601353" w:rsidRDefault="007E0D7E">
      <w:pPr>
        <w:spacing w:line="440" w:lineRule="atLeast"/>
        <w:ind w:firstLineChars="200" w:firstLine="480"/>
        <w:rPr>
          <w:bCs/>
          <w:sz w:val="24"/>
        </w:rPr>
      </w:pPr>
      <w:bookmarkStart w:id="154"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0094A072" w14:textId="77777777" w:rsidR="00601353" w:rsidRDefault="007E0D7E">
      <w:pPr>
        <w:spacing w:line="440" w:lineRule="atLeast"/>
        <w:ind w:firstLineChars="200" w:firstLine="480"/>
        <w:rPr>
          <w:bCs/>
          <w:sz w:val="24"/>
        </w:rPr>
      </w:pPr>
      <w:r>
        <w:rPr>
          <w:bCs/>
          <w:sz w:val="24"/>
        </w:rPr>
        <w:t>（</w:t>
      </w:r>
      <w:r>
        <w:rPr>
          <w:bCs/>
          <w:sz w:val="24"/>
        </w:rPr>
        <w:t>2</w:t>
      </w:r>
      <w:r>
        <w:rPr>
          <w:bCs/>
          <w:sz w:val="24"/>
        </w:rPr>
        <w:t>）办理基金备案手续；</w:t>
      </w:r>
    </w:p>
    <w:p w14:paraId="60DBF181" w14:textId="77777777" w:rsidR="00601353" w:rsidRDefault="007E0D7E">
      <w:pPr>
        <w:spacing w:line="440" w:lineRule="atLeast"/>
        <w:ind w:firstLineChars="200" w:firstLine="480"/>
        <w:rPr>
          <w:bCs/>
          <w:sz w:val="24"/>
        </w:rPr>
      </w:pPr>
      <w:r>
        <w:rPr>
          <w:bCs/>
          <w:sz w:val="24"/>
        </w:rPr>
        <w:t>（</w:t>
      </w:r>
      <w:r>
        <w:rPr>
          <w:bCs/>
          <w:sz w:val="24"/>
        </w:rPr>
        <w:t>3</w:t>
      </w:r>
      <w:r>
        <w:rPr>
          <w:bCs/>
          <w:sz w:val="24"/>
        </w:rPr>
        <w:t>）自《基金合同》生效之日起，以诚实信用、谨慎勤勉的原则管理和运用基金财产；</w:t>
      </w:r>
    </w:p>
    <w:p w14:paraId="70CCD5A0" w14:textId="77777777" w:rsidR="00601353" w:rsidRDefault="007E0D7E">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7D2C58C7" w14:textId="77777777" w:rsidR="00601353" w:rsidRDefault="007E0D7E">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）建立健全内部风险控制、监察与稽核、财务管理及人事管理等制度，保证所管理的基金财产和基金管理人的财产相互独立，对所管理的不同基金分别管理，分别记账，进行证券投资；</w:t>
      </w:r>
    </w:p>
    <w:p w14:paraId="2956BBA9" w14:textId="77777777" w:rsidR="00601353" w:rsidRDefault="007E0D7E">
      <w:pPr>
        <w:spacing w:line="360" w:lineRule="auto"/>
        <w:ind w:firstLineChars="200" w:firstLine="480"/>
        <w:rPr>
          <w:bCs/>
          <w:sz w:val="24"/>
        </w:rPr>
      </w:pPr>
      <w:r>
        <w:rPr>
          <w:bCs/>
          <w:sz w:val="24"/>
        </w:rPr>
        <w:t>（</w:t>
      </w:r>
      <w:r>
        <w:rPr>
          <w:bCs/>
          <w:sz w:val="24"/>
        </w:rPr>
        <w:t>6</w:t>
      </w:r>
      <w:r>
        <w:rPr>
          <w:bCs/>
          <w:sz w:val="24"/>
        </w:rPr>
        <w:t>）除依据《基金法》、《基金合同》及其他有关规定外，不得利用基金财产为自己及任何第三人谋取利益，不得委托第三人运作基金财产；</w:t>
      </w:r>
      <w:bookmarkStart w:id="155" w:name="_Hlt88897298"/>
      <w:bookmarkEnd w:id="155"/>
    </w:p>
    <w:p w14:paraId="7F6A157D" w14:textId="77777777" w:rsidR="00601353" w:rsidRDefault="007E0D7E">
      <w:pPr>
        <w:spacing w:line="360" w:lineRule="auto"/>
        <w:ind w:firstLineChars="200" w:firstLine="480"/>
        <w:rPr>
          <w:bCs/>
          <w:sz w:val="24"/>
        </w:rPr>
      </w:pPr>
      <w:r>
        <w:rPr>
          <w:bCs/>
          <w:sz w:val="24"/>
        </w:rPr>
        <w:t>（</w:t>
      </w:r>
      <w:r>
        <w:rPr>
          <w:bCs/>
          <w:sz w:val="24"/>
        </w:rPr>
        <w:t>7</w:t>
      </w:r>
      <w:r>
        <w:rPr>
          <w:bCs/>
          <w:sz w:val="24"/>
        </w:rPr>
        <w:t>）依法接受基金托管人的监督；</w:t>
      </w:r>
    </w:p>
    <w:p w14:paraId="23C7471C" w14:textId="77777777" w:rsidR="00601353" w:rsidRDefault="007E0D7E">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方法符合《基金合同》等法律文件的规定，按有关规定计算并公告基金净值</w:t>
      </w:r>
      <w:r>
        <w:rPr>
          <w:rFonts w:hint="eastAsia"/>
          <w:bCs/>
          <w:sz w:val="24"/>
        </w:rPr>
        <w:t>信息</w:t>
      </w:r>
      <w:r>
        <w:rPr>
          <w:bCs/>
          <w:sz w:val="24"/>
        </w:rPr>
        <w:t>，确定基金份额申购、赎回的价格；</w:t>
      </w:r>
    </w:p>
    <w:p w14:paraId="2EFFC9D3" w14:textId="77777777" w:rsidR="00601353" w:rsidRDefault="007E0D7E">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25EE7686" w14:textId="77777777" w:rsidR="00601353" w:rsidRDefault="007E0D7E">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14:paraId="4845C879" w14:textId="77777777" w:rsidR="00601353" w:rsidRDefault="007E0D7E">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3828A2F9" w14:textId="77777777" w:rsidR="00601353" w:rsidRDefault="007E0D7E">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Pr>
          <w:rFonts w:hint="eastAsia"/>
          <w:bCs/>
          <w:sz w:val="24"/>
        </w:rPr>
        <w:t>但依法向监管机构、司法机关及审计、法律等外部专业顾问提供的除外</w:t>
      </w:r>
      <w:r>
        <w:rPr>
          <w:bCs/>
          <w:sz w:val="24"/>
        </w:rPr>
        <w:t>；</w:t>
      </w:r>
    </w:p>
    <w:p w14:paraId="0A00FC35" w14:textId="77777777" w:rsidR="00601353" w:rsidRDefault="007E0D7E">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2D8373F" w14:textId="77777777" w:rsidR="00601353" w:rsidRDefault="007E0D7E">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1BCC5C5B" w14:textId="77777777" w:rsidR="00601353" w:rsidRDefault="007E0D7E">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09FFDB30" w14:textId="77777777" w:rsidR="00601353" w:rsidRDefault="007E0D7E">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）按规定保存基金财产管理业务活动的会计账册、报表、记录和其他相关资料，保存期限不低于法律法规</w:t>
      </w:r>
      <w:r>
        <w:rPr>
          <w:rFonts w:hint="eastAsia"/>
          <w:bCs/>
          <w:sz w:val="24"/>
        </w:rPr>
        <w:t>规定</w:t>
      </w:r>
      <w:r>
        <w:rPr>
          <w:bCs/>
          <w:sz w:val="24"/>
        </w:rPr>
        <w:t>的最低期限；</w:t>
      </w:r>
    </w:p>
    <w:p w14:paraId="378888E5" w14:textId="77777777" w:rsidR="00601353" w:rsidRDefault="007E0D7E">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BF88579" w14:textId="77777777" w:rsidR="00601353" w:rsidRDefault="007E0D7E">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14:paraId="582522FC" w14:textId="77777777" w:rsidR="00601353" w:rsidRDefault="007E0D7E">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23BC07F2" w14:textId="77777777" w:rsidR="00601353" w:rsidRDefault="007E0D7E">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7F89A60D" w14:textId="77777777" w:rsidR="00601353" w:rsidRDefault="007E0D7E">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5EB44A70" w14:textId="77777777" w:rsidR="00601353" w:rsidRDefault="007E0D7E">
      <w:pPr>
        <w:spacing w:line="360" w:lineRule="auto"/>
        <w:ind w:firstLineChars="200" w:firstLine="480"/>
        <w:rPr>
          <w:bCs/>
          <w:sz w:val="24"/>
        </w:rPr>
      </w:pPr>
      <w:r>
        <w:rPr>
          <w:bCs/>
          <w:sz w:val="24"/>
        </w:rPr>
        <w:lastRenderedPageBreak/>
        <w:t>（</w:t>
      </w:r>
      <w:r>
        <w:rPr>
          <w:bCs/>
          <w:sz w:val="24"/>
        </w:rPr>
        <w:t>22</w:t>
      </w:r>
      <w:r>
        <w:rPr>
          <w:bCs/>
          <w:sz w:val="24"/>
        </w:rPr>
        <w:t>）当基金管理人将其义务委托第三方处理时，应当对第三方处理有关基金事务的行为承担责任；</w:t>
      </w:r>
    </w:p>
    <w:p w14:paraId="4598A57F" w14:textId="77777777" w:rsidR="00601353" w:rsidRDefault="007E0D7E">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0C11C7D1" w14:textId="77777777" w:rsidR="00601353" w:rsidRDefault="007E0D7E">
      <w:pPr>
        <w:spacing w:line="360" w:lineRule="auto"/>
        <w:ind w:firstLineChars="200" w:firstLine="480"/>
        <w:rPr>
          <w:bCs/>
          <w:sz w:val="24"/>
        </w:rPr>
      </w:pPr>
      <w:r>
        <w:rPr>
          <w:bCs/>
          <w:sz w:val="24"/>
        </w:rPr>
        <w:t>（</w:t>
      </w:r>
      <w:r>
        <w:rPr>
          <w:bCs/>
          <w:sz w:val="24"/>
        </w:rPr>
        <w:t>24</w:t>
      </w:r>
      <w:r>
        <w:rPr>
          <w:bCs/>
          <w:sz w:val="24"/>
        </w:rPr>
        <w:t>）基金管理人在募集期间未能达到基金</w:t>
      </w:r>
      <w:bookmarkStart w:id="156" w:name="_Hlt88823209"/>
      <w:bookmarkEnd w:id="156"/>
      <w:r>
        <w:rPr>
          <w:bCs/>
          <w:sz w:val="24"/>
        </w:rPr>
        <w:t>的备案条件，《基金合同》不能生效，基金管理人承担全部募集费用，将已募集资金并加计银行同期存款利息在基金募集期结束后</w:t>
      </w:r>
      <w:r>
        <w:rPr>
          <w:rFonts w:hint="eastAsia"/>
          <w:bCs/>
          <w:sz w:val="24"/>
        </w:rPr>
        <w:t>30</w:t>
      </w:r>
      <w:r>
        <w:rPr>
          <w:bCs/>
          <w:sz w:val="24"/>
        </w:rPr>
        <w:t>日内退还基金认购人；</w:t>
      </w:r>
    </w:p>
    <w:p w14:paraId="212B45C4" w14:textId="77777777" w:rsidR="00601353" w:rsidRDefault="007E0D7E">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4202375" w14:textId="77777777" w:rsidR="00601353" w:rsidRDefault="007E0D7E">
      <w:pPr>
        <w:spacing w:line="360" w:lineRule="auto"/>
        <w:ind w:firstLineChars="200" w:firstLine="480"/>
        <w:rPr>
          <w:bCs/>
          <w:sz w:val="24"/>
        </w:rPr>
      </w:pPr>
      <w:r>
        <w:rPr>
          <w:bCs/>
          <w:sz w:val="24"/>
        </w:rPr>
        <w:t>（</w:t>
      </w:r>
      <w:r>
        <w:rPr>
          <w:bCs/>
          <w:sz w:val="24"/>
        </w:rPr>
        <w:t>26</w:t>
      </w:r>
      <w:r>
        <w:rPr>
          <w:bCs/>
          <w:sz w:val="24"/>
        </w:rPr>
        <w:t>）建立并保存基金份额持有人名册；</w:t>
      </w:r>
    </w:p>
    <w:p w14:paraId="2FFCFC46" w14:textId="77777777" w:rsidR="00601353" w:rsidRDefault="007E0D7E">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1766C8D2" w14:textId="77777777" w:rsidR="00601353" w:rsidRDefault="007E0D7E">
      <w:pPr>
        <w:spacing w:line="360" w:lineRule="auto"/>
        <w:ind w:firstLineChars="200" w:firstLine="480"/>
        <w:rPr>
          <w:bCs/>
          <w:sz w:val="24"/>
        </w:rPr>
      </w:pPr>
      <w:bookmarkStart w:id="157" w:name="_Toc79392581"/>
      <w:bookmarkStart w:id="158" w:name="_Toc57530240"/>
      <w:bookmarkStart w:id="159" w:name="_Toc15118238"/>
      <w:r>
        <w:rPr>
          <w:bCs/>
          <w:sz w:val="24"/>
        </w:rPr>
        <w:t>二、基金托管人</w:t>
      </w:r>
      <w:bookmarkEnd w:id="154"/>
      <w:bookmarkEnd w:id="157"/>
      <w:bookmarkEnd w:id="158"/>
      <w:bookmarkEnd w:id="159"/>
    </w:p>
    <w:p w14:paraId="5D32ED64" w14:textId="77777777" w:rsidR="00601353" w:rsidRDefault="007E0D7E">
      <w:pPr>
        <w:spacing w:line="360" w:lineRule="auto"/>
        <w:ind w:firstLineChars="200" w:firstLine="480"/>
        <w:rPr>
          <w:bCs/>
          <w:sz w:val="24"/>
        </w:rPr>
      </w:pPr>
      <w:bookmarkStart w:id="160" w:name="_Toc15118239"/>
      <w:r>
        <w:rPr>
          <w:bCs/>
          <w:sz w:val="24"/>
        </w:rPr>
        <w:t>（一）</w:t>
      </w:r>
      <w:r>
        <w:rPr>
          <w:bCs/>
          <w:sz w:val="24"/>
        </w:rPr>
        <w:tab/>
      </w:r>
      <w:r>
        <w:rPr>
          <w:bCs/>
          <w:sz w:val="24"/>
        </w:rPr>
        <w:t>基金托管人简况</w:t>
      </w:r>
      <w:bookmarkEnd w:id="160"/>
    </w:p>
    <w:p w14:paraId="05C9EBA6" w14:textId="09C1AF0F" w:rsidR="00601353" w:rsidRDefault="007E0D7E">
      <w:pPr>
        <w:spacing w:line="360" w:lineRule="auto"/>
        <w:ind w:firstLineChars="200" w:firstLine="480"/>
        <w:rPr>
          <w:rFonts w:ascii="宋体" w:hAnsi="宋体" w:hint="eastAsia"/>
          <w:kern w:val="0"/>
          <w:sz w:val="24"/>
        </w:rPr>
      </w:pPr>
      <w:bookmarkStart w:id="161" w:name="_Toc15118240"/>
      <w:r>
        <w:rPr>
          <w:rFonts w:ascii="宋体" w:hAnsi="宋体" w:hint="eastAsia"/>
          <w:kern w:val="0"/>
          <w:sz w:val="24"/>
        </w:rPr>
        <w:t xml:space="preserve">名称： </w:t>
      </w:r>
      <w:proofErr w:type="gramStart"/>
      <w:r w:rsidR="001E3248">
        <w:rPr>
          <w:rFonts w:ascii="宋体" w:hAnsi="宋体" w:hint="eastAsia"/>
          <w:kern w:val="0"/>
          <w:sz w:val="24"/>
        </w:rPr>
        <w:t>国泰海通</w:t>
      </w:r>
      <w:proofErr w:type="gramEnd"/>
      <w:r w:rsidR="001E3248">
        <w:rPr>
          <w:rFonts w:ascii="宋体" w:hAnsi="宋体" w:hint="eastAsia"/>
          <w:kern w:val="0"/>
          <w:sz w:val="24"/>
        </w:rPr>
        <w:t>证券股份有限公司</w:t>
      </w:r>
    </w:p>
    <w:p w14:paraId="2E61FC5F"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住所：</w:t>
      </w:r>
      <w:r>
        <w:rPr>
          <w:rFonts w:ascii="宋体" w:hAnsi="宋体" w:cs="宋体-WinCharSetFFFF-H" w:hint="eastAsia"/>
          <w:kern w:val="0"/>
          <w:sz w:val="24"/>
        </w:rPr>
        <w:t>中国（上海）自由贸易试验区商城路618号</w:t>
      </w:r>
    </w:p>
    <w:p w14:paraId="001BA3C7" w14:textId="5FAD2852"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法定代表人：</w:t>
      </w:r>
      <w:r w:rsidR="00967D25" w:rsidRPr="00967D25">
        <w:rPr>
          <w:rFonts w:ascii="宋体" w:hAnsi="宋体" w:hint="eastAsia"/>
          <w:kern w:val="0"/>
          <w:sz w:val="24"/>
        </w:rPr>
        <w:t>朱健</w:t>
      </w:r>
    </w:p>
    <w:p w14:paraId="3F66C5E9"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成立时间： </w:t>
      </w:r>
      <w:r>
        <w:rPr>
          <w:rFonts w:ascii="宋体" w:hAnsi="宋体" w:hint="eastAsia"/>
          <w:sz w:val="24"/>
        </w:rPr>
        <w:t>1999年8月18日</w:t>
      </w:r>
    </w:p>
    <w:p w14:paraId="64C35376"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批准设立机关和批准设立文号： 中国证监会</w:t>
      </w:r>
      <w:r>
        <w:rPr>
          <w:rFonts w:ascii="宋体" w:hAnsi="宋体" w:cs="宋体-WinCharSetFFFF-H" w:hint="eastAsia"/>
          <w:kern w:val="0"/>
          <w:sz w:val="24"/>
        </w:rPr>
        <w:t>证监机构字[1999]77号</w:t>
      </w:r>
    </w:p>
    <w:p w14:paraId="3465B999"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组织形式： </w:t>
      </w:r>
      <w:r>
        <w:rPr>
          <w:rFonts w:ascii="宋体" w:hAnsi="宋体" w:hint="eastAsia"/>
          <w:sz w:val="24"/>
        </w:rPr>
        <w:t>股份有限公司</w:t>
      </w:r>
    </w:p>
    <w:p w14:paraId="3D8DF35B" w14:textId="7D8D3ECB"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注册资本： </w:t>
      </w:r>
      <w:r w:rsidR="00967D25" w:rsidRPr="00967D25">
        <w:rPr>
          <w:rFonts w:ascii="宋体" w:hAnsi="宋体" w:hint="eastAsia"/>
          <w:kern w:val="0"/>
          <w:sz w:val="24"/>
        </w:rPr>
        <w:t>人民币 17,629,708,696 元整</w:t>
      </w:r>
    </w:p>
    <w:p w14:paraId="09BDBC8F"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存续期间： </w:t>
      </w:r>
      <w:r>
        <w:rPr>
          <w:rFonts w:ascii="宋体" w:hAnsi="宋体" w:hint="eastAsia"/>
          <w:sz w:val="24"/>
        </w:rPr>
        <w:t>持续经营</w:t>
      </w:r>
    </w:p>
    <w:p w14:paraId="4EF76CE6"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基金托管资格批文及文号： </w:t>
      </w:r>
      <w:r>
        <w:rPr>
          <w:rFonts w:ascii="宋体" w:hAnsi="宋体" w:hint="eastAsia"/>
          <w:sz w:val="24"/>
        </w:rPr>
        <w:t>证监许可[2014]511号</w:t>
      </w:r>
    </w:p>
    <w:p w14:paraId="0519A12E" w14:textId="77777777" w:rsidR="00601353" w:rsidRDefault="007E0D7E">
      <w:pPr>
        <w:spacing w:line="360" w:lineRule="auto"/>
        <w:ind w:firstLineChars="200" w:firstLine="480"/>
        <w:rPr>
          <w:bCs/>
          <w:sz w:val="24"/>
        </w:rPr>
      </w:pPr>
      <w:r>
        <w:rPr>
          <w:bCs/>
          <w:sz w:val="24"/>
        </w:rPr>
        <w:t>（二）</w:t>
      </w:r>
      <w:r>
        <w:rPr>
          <w:bCs/>
          <w:sz w:val="24"/>
        </w:rPr>
        <w:tab/>
      </w:r>
      <w:r>
        <w:rPr>
          <w:bCs/>
          <w:sz w:val="24"/>
        </w:rPr>
        <w:t>基金托管人的权利与义务</w:t>
      </w:r>
      <w:bookmarkEnd w:id="161"/>
    </w:p>
    <w:p w14:paraId="43490B39" w14:textId="77777777" w:rsidR="00601353" w:rsidRDefault="007E0D7E">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6440554F" w14:textId="77777777" w:rsidR="00601353" w:rsidRDefault="007E0D7E">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13159C1B" w14:textId="77777777" w:rsidR="00601353" w:rsidRDefault="007E0D7E">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F127A92" w14:textId="77777777" w:rsidR="00601353" w:rsidRDefault="007E0D7E">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w:t>
      </w:r>
      <w:r>
        <w:rPr>
          <w:bCs/>
          <w:sz w:val="24"/>
        </w:rPr>
        <w:lastRenderedPageBreak/>
        <w:t>金合同》及国家法律法规行为，对基金财产、其他当事人的利益造成重大损失的情形，应呈报中国证监会，并采取必要措施保护基金投资者的利益；</w:t>
      </w:r>
    </w:p>
    <w:p w14:paraId="42F506CF" w14:textId="77777777" w:rsidR="00601353" w:rsidRDefault="007E0D7E">
      <w:pPr>
        <w:spacing w:line="360" w:lineRule="auto"/>
        <w:ind w:firstLineChars="200" w:firstLine="480"/>
        <w:rPr>
          <w:bCs/>
          <w:sz w:val="24"/>
        </w:rPr>
      </w:pPr>
      <w:r>
        <w:rPr>
          <w:bCs/>
          <w:sz w:val="24"/>
        </w:rPr>
        <w:t>（</w:t>
      </w:r>
      <w:r>
        <w:rPr>
          <w:bCs/>
          <w:sz w:val="24"/>
        </w:rPr>
        <w:t>4</w:t>
      </w:r>
      <w:r>
        <w:rPr>
          <w:bCs/>
          <w:sz w:val="24"/>
        </w:rPr>
        <w:t>）根据相关市场规则，为基金开设</w:t>
      </w:r>
      <w:r>
        <w:rPr>
          <w:rFonts w:hint="eastAsia"/>
          <w:bCs/>
          <w:sz w:val="24"/>
        </w:rPr>
        <w:t>托管账户、</w:t>
      </w:r>
      <w:r>
        <w:rPr>
          <w:bCs/>
          <w:sz w:val="24"/>
        </w:rPr>
        <w:t>证券</w:t>
      </w:r>
      <w:r>
        <w:rPr>
          <w:rFonts w:hint="eastAsia"/>
          <w:bCs/>
          <w:sz w:val="24"/>
        </w:rPr>
        <w:t>账户及其他投资所需账户，</w:t>
      </w:r>
      <w:r>
        <w:rPr>
          <w:bCs/>
          <w:sz w:val="24"/>
        </w:rPr>
        <w:t>为基金办理证券</w:t>
      </w:r>
      <w:r>
        <w:rPr>
          <w:rFonts w:hint="eastAsia"/>
          <w:bCs/>
          <w:sz w:val="24"/>
        </w:rPr>
        <w:t>、</w:t>
      </w:r>
      <w:r>
        <w:rPr>
          <w:bCs/>
          <w:sz w:val="24"/>
        </w:rPr>
        <w:t>期货交易资金清算</w:t>
      </w:r>
      <w:r>
        <w:rPr>
          <w:rFonts w:hint="eastAsia"/>
          <w:bCs/>
          <w:sz w:val="24"/>
        </w:rPr>
        <w:t>；</w:t>
      </w:r>
    </w:p>
    <w:p w14:paraId="4D130FE3" w14:textId="77777777" w:rsidR="00601353" w:rsidRDefault="007E0D7E">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6F554563" w14:textId="77777777" w:rsidR="00601353" w:rsidRDefault="007E0D7E">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3553E392" w14:textId="77777777" w:rsidR="00601353" w:rsidRDefault="007E0D7E">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6E4E3493" w14:textId="77777777" w:rsidR="00601353" w:rsidRDefault="007E0D7E">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943D1C1" w14:textId="77777777" w:rsidR="00601353" w:rsidRDefault="007E0D7E">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49D2B7BF" w14:textId="77777777" w:rsidR="00601353" w:rsidRDefault="007E0D7E">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33E00409" w14:textId="77777777" w:rsidR="00601353" w:rsidRDefault="007E0D7E">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407AB75" w14:textId="77777777" w:rsidR="00601353" w:rsidRDefault="007E0D7E">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14:paraId="25496758" w14:textId="77777777" w:rsidR="00601353" w:rsidRDefault="007E0D7E">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C0E6B85" w14:textId="77777777" w:rsidR="00601353" w:rsidRDefault="007E0D7E">
      <w:pPr>
        <w:spacing w:line="360" w:lineRule="auto"/>
        <w:ind w:firstLineChars="200" w:firstLine="480"/>
        <w:rPr>
          <w:bCs/>
          <w:sz w:val="24"/>
        </w:rPr>
      </w:pPr>
      <w:r>
        <w:rPr>
          <w:bCs/>
          <w:sz w:val="24"/>
        </w:rPr>
        <w:t>（</w:t>
      </w:r>
      <w:r>
        <w:rPr>
          <w:bCs/>
          <w:sz w:val="24"/>
        </w:rPr>
        <w:t>6</w:t>
      </w:r>
      <w:r>
        <w:rPr>
          <w:bCs/>
          <w:sz w:val="24"/>
        </w:rPr>
        <w:t>）按规定开设基金财产的</w:t>
      </w:r>
      <w:r>
        <w:rPr>
          <w:rFonts w:hint="eastAsia"/>
          <w:bCs/>
          <w:sz w:val="24"/>
        </w:rPr>
        <w:t>托管</w:t>
      </w:r>
      <w:r>
        <w:rPr>
          <w:bCs/>
          <w:sz w:val="24"/>
        </w:rPr>
        <w:t>账户</w:t>
      </w:r>
      <w:r>
        <w:rPr>
          <w:rFonts w:hint="eastAsia"/>
          <w:bCs/>
          <w:sz w:val="24"/>
        </w:rPr>
        <w:t>和</w:t>
      </w:r>
      <w:r>
        <w:rPr>
          <w:bCs/>
          <w:sz w:val="24"/>
        </w:rPr>
        <w:t>证券账户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14:paraId="203F8AE9" w14:textId="77777777" w:rsidR="00601353" w:rsidRDefault="007E0D7E">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14:paraId="40C0CBF6" w14:textId="77777777" w:rsidR="00601353" w:rsidRDefault="007E0D7E">
      <w:pPr>
        <w:spacing w:line="360" w:lineRule="auto"/>
        <w:ind w:firstLineChars="200" w:firstLine="480"/>
        <w:rPr>
          <w:bCs/>
          <w:sz w:val="24"/>
        </w:rPr>
      </w:pPr>
      <w:r>
        <w:rPr>
          <w:bCs/>
          <w:sz w:val="24"/>
        </w:rPr>
        <w:t>（</w:t>
      </w:r>
      <w:r>
        <w:rPr>
          <w:bCs/>
          <w:sz w:val="24"/>
        </w:rPr>
        <w:t>8</w:t>
      </w:r>
      <w:r>
        <w:rPr>
          <w:bCs/>
          <w:sz w:val="24"/>
        </w:rPr>
        <w:t>）复核、审查基金管理人计算的基金资产净值、</w:t>
      </w:r>
      <w:r>
        <w:rPr>
          <w:rFonts w:hint="eastAsia"/>
          <w:bCs/>
          <w:sz w:val="24"/>
        </w:rPr>
        <w:t>基金份额净值、</w:t>
      </w:r>
      <w:r>
        <w:rPr>
          <w:bCs/>
          <w:sz w:val="24"/>
        </w:rPr>
        <w:t>基金份额申购、赎回价格；</w:t>
      </w:r>
    </w:p>
    <w:p w14:paraId="3F5D6280" w14:textId="77777777" w:rsidR="00601353" w:rsidRDefault="007E0D7E">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7C98A2EF" w14:textId="77777777" w:rsidR="00601353" w:rsidRDefault="007E0D7E">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w:t>
      </w:r>
      <w:r>
        <w:rPr>
          <w:bCs/>
          <w:sz w:val="24"/>
        </w:rPr>
        <w:lastRenderedPageBreak/>
        <w:t>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14:paraId="06AFB43F" w14:textId="77777777" w:rsidR="00601353" w:rsidRDefault="007E0D7E">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bCs/>
          <w:sz w:val="24"/>
        </w:rPr>
        <w:t>不低于法律法规规定的最低期限</w:t>
      </w:r>
      <w:r>
        <w:rPr>
          <w:bCs/>
          <w:sz w:val="24"/>
        </w:rPr>
        <w:t>；</w:t>
      </w:r>
    </w:p>
    <w:p w14:paraId="1DA28D76" w14:textId="77777777" w:rsidR="00601353" w:rsidRDefault="007E0D7E">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14:paraId="0019A0AB" w14:textId="77777777" w:rsidR="00601353" w:rsidRDefault="007E0D7E">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72356775" w14:textId="77777777" w:rsidR="00601353" w:rsidRDefault="007E0D7E">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05CEDB36" w14:textId="77777777" w:rsidR="00601353" w:rsidRDefault="007E0D7E">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14:paraId="6BBC5080" w14:textId="77777777" w:rsidR="00601353" w:rsidRDefault="007E0D7E">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14:paraId="32692CF2" w14:textId="77777777" w:rsidR="00601353" w:rsidRDefault="007E0D7E">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07EE0FDE" w14:textId="77777777" w:rsidR="00601353" w:rsidRDefault="007E0D7E">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）面临解散、依法被撤销或者被依法宣告破产时，及时报告中国证监会，并通知基金管理人；</w:t>
      </w:r>
    </w:p>
    <w:p w14:paraId="52E363DB" w14:textId="77777777" w:rsidR="00601353" w:rsidRDefault="007E0D7E">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14:paraId="787AA8D7" w14:textId="77777777" w:rsidR="00601353" w:rsidRDefault="007E0D7E">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62" w:name="_Hlt88825668"/>
      <w:bookmarkEnd w:id="162"/>
      <w:r>
        <w:rPr>
          <w:bCs/>
          <w:sz w:val="24"/>
        </w:rPr>
        <w:t>；</w:t>
      </w:r>
    </w:p>
    <w:p w14:paraId="14AC299C" w14:textId="77777777" w:rsidR="00601353" w:rsidRDefault="007E0D7E">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2BC4EF8F" w14:textId="77777777" w:rsidR="00601353" w:rsidRDefault="007E0D7E">
      <w:pPr>
        <w:spacing w:line="360" w:lineRule="auto"/>
        <w:ind w:firstLineChars="200" w:firstLine="480"/>
        <w:rPr>
          <w:bCs/>
          <w:sz w:val="24"/>
        </w:rPr>
      </w:pPr>
      <w:r>
        <w:rPr>
          <w:bCs/>
          <w:sz w:val="24"/>
        </w:rPr>
        <w:t>（</w:t>
      </w:r>
      <w:r>
        <w:rPr>
          <w:bCs/>
          <w:sz w:val="24"/>
        </w:rPr>
        <w:t>22</w:t>
      </w:r>
      <w:r>
        <w:rPr>
          <w:bCs/>
          <w:sz w:val="24"/>
        </w:rPr>
        <w:t>）</w:t>
      </w:r>
      <w:bookmarkStart w:id="163" w:name="_Toc523711670"/>
      <w:r>
        <w:rPr>
          <w:bCs/>
          <w:sz w:val="24"/>
        </w:rPr>
        <w:t>法律法规及中国证监会规定的和《基金合同》约定的其他义务。</w:t>
      </w:r>
    </w:p>
    <w:p w14:paraId="3D270908" w14:textId="77777777" w:rsidR="00601353" w:rsidRDefault="007E0D7E">
      <w:pPr>
        <w:spacing w:line="360" w:lineRule="auto"/>
        <w:ind w:firstLineChars="200" w:firstLine="480"/>
        <w:rPr>
          <w:bCs/>
          <w:sz w:val="24"/>
        </w:rPr>
      </w:pPr>
      <w:bookmarkStart w:id="164" w:name="_Toc79392582"/>
      <w:bookmarkEnd w:id="163"/>
      <w:r>
        <w:rPr>
          <w:bCs/>
          <w:sz w:val="24"/>
        </w:rPr>
        <w:t>三、基金份额持有人</w:t>
      </w:r>
      <w:bookmarkEnd w:id="164"/>
    </w:p>
    <w:p w14:paraId="1D9247B5" w14:textId="77777777" w:rsidR="00601353" w:rsidRDefault="007E0D7E">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65" w:name="_Hlt88899909"/>
      <w:bookmarkEnd w:id="165"/>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FD5AF64" w14:textId="77777777" w:rsidR="00601353" w:rsidRDefault="007E0D7E">
      <w:pPr>
        <w:spacing w:line="360" w:lineRule="auto"/>
        <w:ind w:firstLineChars="200" w:firstLine="480"/>
        <w:rPr>
          <w:bCs/>
          <w:sz w:val="24"/>
        </w:rPr>
      </w:pPr>
      <w:r>
        <w:rPr>
          <w:rFonts w:hint="eastAsia"/>
          <w:bCs/>
          <w:color w:val="000000"/>
          <w:sz w:val="24"/>
        </w:rPr>
        <w:lastRenderedPageBreak/>
        <w:t>除法律法规另有规定或基金合同另有约定外，同一类别</w:t>
      </w:r>
      <w:r>
        <w:rPr>
          <w:bCs/>
          <w:sz w:val="24"/>
        </w:rPr>
        <w:t>每份基金份额具有同等的合法权益。</w:t>
      </w:r>
    </w:p>
    <w:p w14:paraId="13B6517E" w14:textId="77777777" w:rsidR="00601353" w:rsidRDefault="007E0D7E">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54611129" w14:textId="77777777" w:rsidR="00601353" w:rsidRDefault="007E0D7E">
      <w:pPr>
        <w:spacing w:line="360" w:lineRule="auto"/>
        <w:ind w:firstLineChars="200" w:firstLine="480"/>
        <w:rPr>
          <w:bCs/>
          <w:sz w:val="24"/>
        </w:rPr>
      </w:pPr>
      <w:r>
        <w:rPr>
          <w:bCs/>
          <w:sz w:val="24"/>
        </w:rPr>
        <w:t>（</w:t>
      </w:r>
      <w:r>
        <w:rPr>
          <w:bCs/>
          <w:sz w:val="24"/>
        </w:rPr>
        <w:t>1</w:t>
      </w:r>
      <w:r>
        <w:rPr>
          <w:bCs/>
          <w:sz w:val="24"/>
        </w:rPr>
        <w:t>）分享基金财产收益；</w:t>
      </w:r>
    </w:p>
    <w:p w14:paraId="2ADC2930" w14:textId="77777777" w:rsidR="00601353" w:rsidRDefault="007E0D7E">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66" w:name="_Hlt88825574"/>
      <w:bookmarkEnd w:id="166"/>
    </w:p>
    <w:p w14:paraId="5B24E15D" w14:textId="77777777" w:rsidR="00601353" w:rsidRDefault="007E0D7E">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14:paraId="30E69F34"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1A764F61" w14:textId="77777777"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14:paraId="47D00CA3" w14:textId="77777777" w:rsidR="00601353" w:rsidRDefault="007E0D7E">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13819F3C" w14:textId="77777777" w:rsidR="00601353" w:rsidRDefault="007E0D7E">
      <w:pPr>
        <w:spacing w:line="360" w:lineRule="auto"/>
        <w:ind w:firstLineChars="200" w:firstLine="480"/>
        <w:rPr>
          <w:bCs/>
          <w:sz w:val="24"/>
        </w:rPr>
      </w:pPr>
      <w:r>
        <w:rPr>
          <w:bCs/>
          <w:sz w:val="24"/>
        </w:rPr>
        <w:t>（</w:t>
      </w:r>
      <w:r>
        <w:rPr>
          <w:bCs/>
          <w:sz w:val="24"/>
        </w:rPr>
        <w:t>7</w:t>
      </w:r>
      <w:r>
        <w:rPr>
          <w:bCs/>
          <w:sz w:val="24"/>
        </w:rPr>
        <w:t>）监督基金管理人的投资运作；</w:t>
      </w:r>
    </w:p>
    <w:p w14:paraId="6EC6885A" w14:textId="77777777" w:rsidR="00601353" w:rsidRDefault="007E0D7E">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5169D071" w14:textId="77777777" w:rsidR="00601353" w:rsidRDefault="007E0D7E">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636E60AE" w14:textId="77777777" w:rsidR="00601353" w:rsidRDefault="007E0D7E">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1C7FE70D" w14:textId="77777777" w:rsidR="00601353" w:rsidRDefault="007E0D7E">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71CFB084" w14:textId="77777777" w:rsidR="00601353" w:rsidRDefault="007E0D7E">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47B3AD24" w14:textId="77777777" w:rsidR="00601353" w:rsidRDefault="007E0D7E">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53061B37" w14:textId="77777777" w:rsidR="00601353" w:rsidRDefault="007E0D7E">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14:paraId="2C4EDE5B" w14:textId="77777777" w:rsidR="00601353" w:rsidRDefault="007E0D7E">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68B50693" w14:textId="77777777" w:rsidR="00601353" w:rsidRDefault="007E0D7E">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03CA141E" w14:textId="77777777" w:rsidR="00601353" w:rsidRDefault="007E0D7E">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7A7266C9" w14:textId="77777777" w:rsidR="00601353" w:rsidRDefault="007E0D7E">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11DE2D73" w14:textId="77777777" w:rsidR="00601353" w:rsidRDefault="007E0D7E">
      <w:pPr>
        <w:spacing w:line="360" w:lineRule="auto"/>
        <w:ind w:firstLineChars="200" w:firstLine="480"/>
        <w:rPr>
          <w:bCs/>
          <w:sz w:val="24"/>
        </w:rPr>
      </w:pPr>
      <w:r>
        <w:rPr>
          <w:bCs/>
          <w:sz w:val="24"/>
        </w:rPr>
        <w:t>（</w:t>
      </w:r>
      <w:r>
        <w:rPr>
          <w:bCs/>
          <w:sz w:val="24"/>
        </w:rPr>
        <w:t>9</w:t>
      </w:r>
      <w:r>
        <w:rPr>
          <w:bCs/>
          <w:sz w:val="24"/>
        </w:rPr>
        <w:t>）</w:t>
      </w:r>
      <w:r>
        <w:rPr>
          <w:rFonts w:hint="eastAsia"/>
          <w:bCs/>
          <w:sz w:val="24"/>
        </w:rPr>
        <w:t>遵守基金管理人、基金托管人、销售机构和登记机构的相关交易及业务规则；</w:t>
      </w:r>
    </w:p>
    <w:p w14:paraId="13825525" w14:textId="77777777" w:rsidR="00601353" w:rsidRDefault="007E0D7E">
      <w:pPr>
        <w:spacing w:line="360" w:lineRule="auto"/>
        <w:ind w:firstLineChars="200" w:firstLine="480"/>
        <w:rPr>
          <w:bCs/>
          <w:sz w:val="24"/>
        </w:rPr>
      </w:pPr>
      <w:r>
        <w:rPr>
          <w:rFonts w:hint="eastAsia"/>
          <w:bCs/>
          <w:sz w:val="24"/>
        </w:rPr>
        <w:lastRenderedPageBreak/>
        <w:t>（</w:t>
      </w:r>
      <w:r>
        <w:rPr>
          <w:bCs/>
          <w:sz w:val="24"/>
        </w:rPr>
        <w:t>10</w:t>
      </w:r>
      <w:r>
        <w:rPr>
          <w:rFonts w:hint="eastAsia"/>
          <w:bCs/>
          <w:sz w:val="24"/>
        </w:rPr>
        <w:t>）提供基金管理人和监管机构依法要求提供的信息，以及不时的更新和补充，并保证其真实性；</w:t>
      </w:r>
    </w:p>
    <w:p w14:paraId="0A09210B" w14:textId="77777777" w:rsidR="00601353" w:rsidRDefault="007E0D7E">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w:t>
      </w:r>
      <w:r>
        <w:rPr>
          <w:bCs/>
          <w:sz w:val="24"/>
        </w:rPr>
        <w:t>法律法规及中国证监会规定的和《基金合同》约定的其他义务。</w:t>
      </w:r>
    </w:p>
    <w:p w14:paraId="1B456A1B"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167" w:name="_Toc79392583"/>
      <w:bookmarkStart w:id="168" w:name="_Toc123102455"/>
      <w:bookmarkStart w:id="169" w:name="_Toc9706"/>
      <w:bookmarkStart w:id="170" w:name="_Toc7058"/>
      <w:bookmarkStart w:id="171" w:name="_Toc18567"/>
      <w:bookmarkStart w:id="172" w:name="_Toc11030"/>
      <w:bookmarkStart w:id="173" w:name="_Toc139991738"/>
      <w:bookmarkStart w:id="174" w:name="_Toc10650"/>
      <w:bookmarkStart w:id="175" w:name="_Toc20768"/>
      <w:bookmarkStart w:id="176" w:name="_Toc6447"/>
      <w:bookmarkStart w:id="177" w:name="_Toc123112236"/>
      <w:bookmarkStart w:id="178" w:name="_Toc3771"/>
      <w:bookmarkStart w:id="179" w:name="_Toc141703888"/>
      <w:bookmarkStart w:id="180" w:name="_Toc98560354"/>
      <w:bookmarkStart w:id="181" w:name="_Toc25158673"/>
      <w:bookmarkStart w:id="182" w:name="_Toc4559"/>
      <w:bookmarkStart w:id="183" w:name="_Toc3321"/>
      <w:bookmarkStart w:id="184" w:name="_Toc123051454"/>
      <w:bookmarkStart w:id="185" w:name="_Toc25783"/>
      <w:r>
        <w:rPr>
          <w:rFonts w:ascii="Times New Roman"/>
          <w:color w:val="auto"/>
          <w:sz w:val="30"/>
        </w:rPr>
        <w:lastRenderedPageBreak/>
        <w:t>第八部分基金份额持有人大会</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51044FBF" w14:textId="77777777" w:rsidR="00601353" w:rsidRDefault="00601353">
      <w:pPr>
        <w:tabs>
          <w:tab w:val="left" w:pos="1080"/>
        </w:tabs>
        <w:spacing w:line="360" w:lineRule="auto"/>
        <w:ind w:leftChars="199" w:left="1076" w:hangingChars="274" w:hanging="658"/>
        <w:rPr>
          <w:bCs/>
          <w:sz w:val="24"/>
        </w:rPr>
      </w:pPr>
    </w:p>
    <w:p w14:paraId="2D74263C" w14:textId="77777777" w:rsidR="00601353" w:rsidRDefault="007E0D7E">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w:t>
      </w:r>
      <w:r>
        <w:rPr>
          <w:rFonts w:hint="eastAsia"/>
          <w:bCs/>
          <w:sz w:val="24"/>
        </w:rPr>
        <w:t>除法律法规另有规定或基金合同另有约定外，</w:t>
      </w:r>
      <w:r>
        <w:rPr>
          <w:bCs/>
          <w:sz w:val="24"/>
        </w:rPr>
        <w:t>基金份额持有人持有的每一基金份额拥有平等的投票权。</w:t>
      </w:r>
    </w:p>
    <w:p w14:paraId="5BEB8916" w14:textId="77777777" w:rsidR="00601353" w:rsidRDefault="007E0D7E">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14:paraId="75F70128" w14:textId="77777777" w:rsidR="00601353" w:rsidRDefault="007E0D7E">
      <w:pPr>
        <w:spacing w:line="360" w:lineRule="auto"/>
        <w:ind w:firstLineChars="200" w:firstLine="480"/>
        <w:rPr>
          <w:bCs/>
          <w:sz w:val="24"/>
        </w:rPr>
      </w:pPr>
      <w:bookmarkStart w:id="186" w:name="_Toc15641220"/>
      <w:bookmarkStart w:id="187" w:name="_Toc57530243"/>
      <w:bookmarkStart w:id="188" w:name="_Toc79392584"/>
      <w:r>
        <w:rPr>
          <w:bCs/>
          <w:sz w:val="24"/>
        </w:rPr>
        <w:t>一、召开事由</w:t>
      </w:r>
      <w:bookmarkEnd w:id="186"/>
      <w:bookmarkEnd w:id="187"/>
      <w:bookmarkEnd w:id="188"/>
    </w:p>
    <w:p w14:paraId="1FF45884" w14:textId="77777777" w:rsidR="00601353" w:rsidRDefault="007E0D7E">
      <w:pPr>
        <w:spacing w:line="360" w:lineRule="auto"/>
        <w:ind w:firstLineChars="200" w:firstLine="480"/>
        <w:rPr>
          <w:bCs/>
          <w:sz w:val="24"/>
        </w:rPr>
      </w:pPr>
      <w:r>
        <w:rPr>
          <w:bCs/>
          <w:sz w:val="24"/>
        </w:rPr>
        <w:t>1</w:t>
      </w:r>
      <w:r>
        <w:rPr>
          <w:bCs/>
          <w:sz w:val="24"/>
        </w:rPr>
        <w:t>、</w:t>
      </w:r>
      <w:r>
        <w:rPr>
          <w:rFonts w:hint="eastAsia"/>
          <w:bCs/>
          <w:sz w:val="24"/>
        </w:rPr>
        <w:t>除法律法规、中国证监会另有规定或基金合同另有约定的以外，</w:t>
      </w:r>
      <w:r>
        <w:rPr>
          <w:bCs/>
          <w:sz w:val="24"/>
        </w:rPr>
        <w:t>当出现或需要决定下列事由之一的，应当召开基金份额持有人大会：</w:t>
      </w:r>
    </w:p>
    <w:p w14:paraId="7BF47287" w14:textId="77777777" w:rsidR="00601353" w:rsidRDefault="007E0D7E">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14:paraId="6BDA962F" w14:textId="77777777" w:rsidR="00601353" w:rsidRDefault="007E0D7E">
      <w:pPr>
        <w:spacing w:line="440" w:lineRule="atLeast"/>
        <w:ind w:firstLineChars="200" w:firstLine="480"/>
        <w:rPr>
          <w:bCs/>
          <w:sz w:val="24"/>
        </w:rPr>
      </w:pPr>
      <w:r>
        <w:rPr>
          <w:bCs/>
          <w:sz w:val="24"/>
        </w:rPr>
        <w:t>（</w:t>
      </w:r>
      <w:r>
        <w:rPr>
          <w:bCs/>
          <w:sz w:val="24"/>
        </w:rPr>
        <w:t>2</w:t>
      </w:r>
      <w:r>
        <w:rPr>
          <w:bCs/>
          <w:sz w:val="24"/>
        </w:rPr>
        <w:t>）更换基金管理人；</w:t>
      </w:r>
    </w:p>
    <w:p w14:paraId="3BC06DB4" w14:textId="77777777" w:rsidR="00601353" w:rsidRDefault="007E0D7E">
      <w:pPr>
        <w:spacing w:line="440" w:lineRule="atLeast"/>
        <w:ind w:firstLineChars="200" w:firstLine="480"/>
        <w:rPr>
          <w:bCs/>
          <w:sz w:val="24"/>
        </w:rPr>
      </w:pPr>
      <w:r>
        <w:rPr>
          <w:bCs/>
          <w:sz w:val="24"/>
        </w:rPr>
        <w:t>（</w:t>
      </w:r>
      <w:r>
        <w:rPr>
          <w:bCs/>
          <w:sz w:val="24"/>
        </w:rPr>
        <w:t>3</w:t>
      </w:r>
      <w:r>
        <w:rPr>
          <w:bCs/>
          <w:sz w:val="24"/>
        </w:rPr>
        <w:t>）更换基金托管人；</w:t>
      </w:r>
    </w:p>
    <w:p w14:paraId="603D6A21" w14:textId="77777777" w:rsidR="00601353" w:rsidRDefault="007E0D7E">
      <w:pPr>
        <w:spacing w:line="440" w:lineRule="atLeast"/>
        <w:ind w:firstLineChars="200" w:firstLine="480"/>
        <w:rPr>
          <w:bCs/>
          <w:sz w:val="24"/>
        </w:rPr>
      </w:pPr>
      <w:r>
        <w:rPr>
          <w:bCs/>
          <w:sz w:val="24"/>
        </w:rPr>
        <w:t>（</w:t>
      </w:r>
      <w:r>
        <w:rPr>
          <w:bCs/>
          <w:sz w:val="24"/>
        </w:rPr>
        <w:t>4</w:t>
      </w:r>
      <w:r>
        <w:rPr>
          <w:bCs/>
          <w:sz w:val="24"/>
        </w:rPr>
        <w:t>）转换基金运作方式；</w:t>
      </w:r>
    </w:p>
    <w:p w14:paraId="2F1D68BA" w14:textId="77777777" w:rsidR="00601353" w:rsidRDefault="007E0D7E">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Pr>
          <w:rFonts w:hint="eastAsia"/>
          <w:bCs/>
          <w:sz w:val="24"/>
        </w:rPr>
        <w:t>或提高销售服务费率</w:t>
      </w:r>
      <w:r>
        <w:rPr>
          <w:bCs/>
          <w:sz w:val="24"/>
        </w:rPr>
        <w:t>；</w:t>
      </w:r>
    </w:p>
    <w:p w14:paraId="16478143" w14:textId="77777777" w:rsidR="00601353" w:rsidRDefault="007E0D7E">
      <w:pPr>
        <w:spacing w:line="440" w:lineRule="atLeast"/>
        <w:ind w:firstLineChars="200" w:firstLine="480"/>
        <w:rPr>
          <w:bCs/>
          <w:sz w:val="24"/>
        </w:rPr>
      </w:pPr>
      <w:r>
        <w:rPr>
          <w:bCs/>
          <w:sz w:val="24"/>
        </w:rPr>
        <w:t>（</w:t>
      </w:r>
      <w:r>
        <w:rPr>
          <w:bCs/>
          <w:sz w:val="24"/>
        </w:rPr>
        <w:t>6</w:t>
      </w:r>
      <w:r>
        <w:rPr>
          <w:bCs/>
          <w:sz w:val="24"/>
        </w:rPr>
        <w:t>）变更基金类别；</w:t>
      </w:r>
    </w:p>
    <w:p w14:paraId="5036AB13" w14:textId="77777777" w:rsidR="00601353" w:rsidRDefault="007E0D7E">
      <w:pPr>
        <w:spacing w:line="440" w:lineRule="atLeast"/>
        <w:ind w:firstLineChars="200" w:firstLine="480"/>
        <w:rPr>
          <w:bCs/>
          <w:sz w:val="24"/>
        </w:rPr>
      </w:pPr>
      <w:r>
        <w:rPr>
          <w:bCs/>
          <w:sz w:val="24"/>
        </w:rPr>
        <w:t>（</w:t>
      </w:r>
      <w:r>
        <w:rPr>
          <w:bCs/>
          <w:sz w:val="24"/>
        </w:rPr>
        <w:t>7</w:t>
      </w:r>
      <w:r>
        <w:rPr>
          <w:bCs/>
          <w:sz w:val="24"/>
        </w:rPr>
        <w:t>）本基金与其他基金的合并；</w:t>
      </w:r>
    </w:p>
    <w:p w14:paraId="5C4DD988" w14:textId="77777777" w:rsidR="00601353" w:rsidRDefault="007E0D7E">
      <w:pPr>
        <w:spacing w:line="440" w:lineRule="atLeast"/>
        <w:ind w:firstLineChars="200" w:firstLine="480"/>
        <w:rPr>
          <w:bCs/>
          <w:sz w:val="24"/>
        </w:rPr>
      </w:pPr>
      <w:r>
        <w:rPr>
          <w:bCs/>
          <w:sz w:val="24"/>
        </w:rPr>
        <w:t>（</w:t>
      </w:r>
      <w:r>
        <w:rPr>
          <w:bCs/>
          <w:sz w:val="24"/>
        </w:rPr>
        <w:t>8</w:t>
      </w:r>
      <w:r>
        <w:rPr>
          <w:bCs/>
          <w:sz w:val="24"/>
        </w:rPr>
        <w:t>）变更基金投资目标、范围或策略；</w:t>
      </w:r>
    </w:p>
    <w:p w14:paraId="319F2A3F" w14:textId="77777777" w:rsidR="00601353" w:rsidRDefault="007E0D7E">
      <w:pPr>
        <w:spacing w:line="440" w:lineRule="atLeast"/>
        <w:ind w:firstLineChars="200" w:firstLine="480"/>
        <w:rPr>
          <w:bCs/>
          <w:sz w:val="24"/>
        </w:rPr>
      </w:pPr>
      <w:r>
        <w:rPr>
          <w:bCs/>
          <w:sz w:val="24"/>
        </w:rPr>
        <w:t>（</w:t>
      </w:r>
      <w:r>
        <w:rPr>
          <w:bCs/>
          <w:sz w:val="24"/>
        </w:rPr>
        <w:t>9</w:t>
      </w:r>
      <w:r>
        <w:rPr>
          <w:bCs/>
          <w:sz w:val="24"/>
        </w:rPr>
        <w:t>）变更基金份额持有人大会程序；</w:t>
      </w:r>
    </w:p>
    <w:p w14:paraId="422485AF" w14:textId="77777777" w:rsidR="00601353" w:rsidRDefault="007E0D7E">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0E295967" w14:textId="77777777" w:rsidR="00601353" w:rsidRDefault="007E0D7E">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3577B30" w14:textId="77777777" w:rsidR="00601353" w:rsidRDefault="007E0D7E">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2E1DD82D" w14:textId="77777777" w:rsidR="00601353" w:rsidRDefault="007E0D7E">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49FAF3DD" w14:textId="77777777" w:rsidR="00601353" w:rsidRDefault="007E0D7E">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14:paraId="3B6A43FF"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6BF57E3"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）在法律法规和《基金合同》规定的范围内调整本基金的申购费率、调</w:t>
      </w:r>
      <w:r>
        <w:rPr>
          <w:rFonts w:hint="eastAsia"/>
          <w:bCs/>
          <w:sz w:val="24"/>
        </w:rPr>
        <w:lastRenderedPageBreak/>
        <w:t>低赎回费率、调低销售服务费率或变更收费方式；</w:t>
      </w:r>
    </w:p>
    <w:p w14:paraId="259B9FE5"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5E51D48E"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0454268E" w14:textId="77777777" w:rsidR="00601353" w:rsidRDefault="007E0D7E">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）增加新的基金份额类别或者停止现有基金份额类别的销售等，或对基金份额分类办法及规则进行调整；</w:t>
      </w:r>
    </w:p>
    <w:p w14:paraId="2B57B655" w14:textId="77777777" w:rsidR="00601353" w:rsidRDefault="007E0D7E">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14:paraId="5EFA9CD0" w14:textId="77777777" w:rsidR="00601353" w:rsidRDefault="007E0D7E">
      <w:pPr>
        <w:spacing w:line="360" w:lineRule="auto"/>
        <w:ind w:firstLineChars="200" w:firstLine="480"/>
        <w:rPr>
          <w:bCs/>
          <w:sz w:val="24"/>
        </w:rPr>
      </w:pPr>
      <w:r>
        <w:rPr>
          <w:rFonts w:hint="eastAsia"/>
          <w:bCs/>
          <w:sz w:val="24"/>
        </w:rPr>
        <w:t>（</w:t>
      </w:r>
      <w:r>
        <w:rPr>
          <w:bCs/>
          <w:sz w:val="24"/>
        </w:rPr>
        <w:t>7</w:t>
      </w:r>
      <w:r>
        <w:rPr>
          <w:rFonts w:hint="eastAsia"/>
          <w:bCs/>
          <w:sz w:val="24"/>
        </w:rPr>
        <w:t>）在法律法规允许的情况下，且在对现有基金份额持有人利益无实质性不利影响的前提下，推出新业务或服务；</w:t>
      </w:r>
    </w:p>
    <w:p w14:paraId="4F5ED1C5" w14:textId="77777777" w:rsidR="00601353" w:rsidRDefault="007E0D7E">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03A2563A" w14:textId="77777777" w:rsidR="00601353" w:rsidRDefault="007E0D7E">
      <w:pPr>
        <w:spacing w:line="360" w:lineRule="auto"/>
        <w:ind w:firstLineChars="200" w:firstLine="480"/>
        <w:rPr>
          <w:bCs/>
          <w:sz w:val="24"/>
        </w:rPr>
      </w:pPr>
      <w:bookmarkStart w:id="189" w:name="_Toc15641221"/>
      <w:bookmarkStart w:id="190" w:name="_Toc57530244"/>
      <w:bookmarkStart w:id="191" w:name="_Toc79392585"/>
      <w:r>
        <w:rPr>
          <w:bCs/>
          <w:sz w:val="24"/>
        </w:rPr>
        <w:t>二、会议召集人及召集方式</w:t>
      </w:r>
      <w:bookmarkEnd w:id="189"/>
      <w:bookmarkEnd w:id="190"/>
      <w:bookmarkEnd w:id="191"/>
    </w:p>
    <w:p w14:paraId="05D29284" w14:textId="77777777" w:rsidR="00601353" w:rsidRDefault="007E0D7E">
      <w:pPr>
        <w:spacing w:line="360" w:lineRule="auto"/>
        <w:ind w:firstLineChars="200" w:firstLine="480"/>
        <w:rPr>
          <w:bCs/>
          <w:sz w:val="24"/>
        </w:rPr>
      </w:pPr>
      <w:bookmarkStart w:id="192" w:name="_Toc57530245"/>
      <w:bookmarkStart w:id="193" w:name="_Toc15641222"/>
      <w:r>
        <w:rPr>
          <w:bCs/>
          <w:sz w:val="24"/>
        </w:rPr>
        <w:t>1</w:t>
      </w:r>
      <w:r>
        <w:rPr>
          <w:bCs/>
          <w:sz w:val="24"/>
        </w:rPr>
        <w:t>、除法律法规规定或《基金合同》另有约定外，基金份额持有人大会由基金管理人召集；</w:t>
      </w:r>
    </w:p>
    <w:p w14:paraId="7A4B8234" w14:textId="77777777" w:rsidR="00601353" w:rsidRDefault="007E0D7E">
      <w:pPr>
        <w:spacing w:line="360" w:lineRule="auto"/>
        <w:ind w:firstLineChars="200" w:firstLine="480"/>
        <w:rPr>
          <w:bCs/>
          <w:sz w:val="24"/>
        </w:rPr>
      </w:pPr>
      <w:r>
        <w:rPr>
          <w:bCs/>
          <w:sz w:val="24"/>
        </w:rPr>
        <w:t>2</w:t>
      </w:r>
      <w:r>
        <w:rPr>
          <w:bCs/>
          <w:sz w:val="24"/>
        </w:rPr>
        <w:t>、基金管理人未按规定召集或不能召集时，由基金托管人召集；</w:t>
      </w:r>
    </w:p>
    <w:p w14:paraId="3DCF0432" w14:textId="77777777" w:rsidR="00601353" w:rsidRDefault="007E0D7E">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49E0BD04" w14:textId="77777777" w:rsidR="00601353" w:rsidRDefault="007E0D7E">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w:t>
      </w:r>
      <w:r>
        <w:rPr>
          <w:rFonts w:hint="eastAsia"/>
          <w:bCs/>
          <w:sz w:val="24"/>
        </w:rPr>
        <w:lastRenderedPageBreak/>
        <w:t>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4DC02DE6" w14:textId="77777777" w:rsidR="00601353" w:rsidRDefault="007E0D7E">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60ADBC86" w14:textId="77777777" w:rsidR="00601353" w:rsidRDefault="007E0D7E">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265712" w14:textId="77777777" w:rsidR="00601353" w:rsidRDefault="007E0D7E">
      <w:pPr>
        <w:spacing w:line="360" w:lineRule="auto"/>
        <w:ind w:firstLineChars="200" w:firstLine="480"/>
        <w:rPr>
          <w:bCs/>
          <w:sz w:val="24"/>
        </w:rPr>
      </w:pPr>
      <w:bookmarkStart w:id="194" w:name="_Toc79392586"/>
      <w:r>
        <w:rPr>
          <w:bCs/>
          <w:sz w:val="24"/>
        </w:rPr>
        <w:t>三、召开基金份额持有人大会的通知时间、通知内容、通知方式</w:t>
      </w:r>
      <w:bookmarkEnd w:id="192"/>
      <w:bookmarkEnd w:id="193"/>
      <w:bookmarkEnd w:id="194"/>
    </w:p>
    <w:p w14:paraId="4DE700B7" w14:textId="77777777" w:rsidR="00601353" w:rsidRDefault="007E0D7E">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日，依据有关规定进行公告。基金份额持有人大会通知应至少载明以下内容：</w:t>
      </w:r>
    </w:p>
    <w:p w14:paraId="321348A5" w14:textId="77777777" w:rsidR="00601353" w:rsidRDefault="007E0D7E">
      <w:pPr>
        <w:spacing w:line="360" w:lineRule="auto"/>
        <w:ind w:firstLineChars="200" w:firstLine="480"/>
        <w:rPr>
          <w:bCs/>
          <w:sz w:val="24"/>
        </w:rPr>
      </w:pPr>
      <w:r>
        <w:rPr>
          <w:bCs/>
          <w:sz w:val="24"/>
        </w:rPr>
        <w:t>（</w:t>
      </w:r>
      <w:r>
        <w:rPr>
          <w:bCs/>
          <w:sz w:val="24"/>
        </w:rPr>
        <w:t>1</w:t>
      </w:r>
      <w:r>
        <w:rPr>
          <w:bCs/>
          <w:sz w:val="24"/>
        </w:rPr>
        <w:t>）会议召开的时间、地点和会议形式；</w:t>
      </w:r>
    </w:p>
    <w:p w14:paraId="28D6A574" w14:textId="77777777" w:rsidR="00601353" w:rsidRDefault="007E0D7E">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4D961FDE" w14:textId="77777777" w:rsidR="00601353" w:rsidRDefault="007E0D7E">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351617E" w14:textId="77777777" w:rsidR="00601353" w:rsidRDefault="007E0D7E">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3415CA15" w14:textId="77777777" w:rsidR="00601353" w:rsidRDefault="007E0D7E">
      <w:pPr>
        <w:spacing w:line="360" w:lineRule="auto"/>
        <w:ind w:firstLineChars="200" w:firstLine="480"/>
        <w:rPr>
          <w:bCs/>
          <w:sz w:val="24"/>
        </w:rPr>
      </w:pPr>
      <w:r>
        <w:rPr>
          <w:bCs/>
          <w:sz w:val="24"/>
        </w:rPr>
        <w:t>（</w:t>
      </w:r>
      <w:r>
        <w:rPr>
          <w:bCs/>
          <w:sz w:val="24"/>
        </w:rPr>
        <w:t>5</w:t>
      </w:r>
      <w:r>
        <w:rPr>
          <w:bCs/>
          <w:sz w:val="24"/>
        </w:rPr>
        <w:t>）会务常设联系人姓名及联系电话；</w:t>
      </w:r>
    </w:p>
    <w:p w14:paraId="42F66105" w14:textId="77777777" w:rsidR="00601353" w:rsidRDefault="007E0D7E">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00F4CB0C" w14:textId="77777777" w:rsidR="00601353" w:rsidRDefault="007E0D7E">
      <w:pPr>
        <w:spacing w:line="360" w:lineRule="auto"/>
        <w:ind w:firstLineChars="200" w:firstLine="480"/>
        <w:rPr>
          <w:bCs/>
          <w:sz w:val="24"/>
        </w:rPr>
      </w:pPr>
      <w:r>
        <w:rPr>
          <w:bCs/>
          <w:sz w:val="24"/>
        </w:rPr>
        <w:t>（</w:t>
      </w:r>
      <w:r>
        <w:rPr>
          <w:bCs/>
          <w:sz w:val="24"/>
        </w:rPr>
        <w:t>7</w:t>
      </w:r>
      <w:r>
        <w:rPr>
          <w:bCs/>
          <w:sz w:val="24"/>
        </w:rPr>
        <w:t>）召集人需要通知的其他事项。</w:t>
      </w:r>
    </w:p>
    <w:p w14:paraId="4A1E30C0" w14:textId="77777777" w:rsidR="00601353" w:rsidRDefault="007E0D7E">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34101BC" w14:textId="77777777" w:rsidR="00601353" w:rsidRDefault="007E0D7E">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代表对表决意见的计票进行监督的，不影响表决意见的计票效力。</w:t>
      </w:r>
    </w:p>
    <w:p w14:paraId="6FEC28EA" w14:textId="77777777" w:rsidR="00601353" w:rsidRDefault="007E0D7E">
      <w:pPr>
        <w:spacing w:line="360" w:lineRule="auto"/>
        <w:ind w:firstLineChars="200" w:firstLine="480"/>
        <w:rPr>
          <w:bCs/>
          <w:sz w:val="24"/>
        </w:rPr>
      </w:pPr>
      <w:bookmarkStart w:id="195" w:name="_Toc57530246"/>
      <w:bookmarkStart w:id="196" w:name="_Toc15641223"/>
      <w:bookmarkStart w:id="197" w:name="_Toc79392587"/>
      <w:r>
        <w:rPr>
          <w:bCs/>
          <w:sz w:val="24"/>
        </w:rPr>
        <w:lastRenderedPageBreak/>
        <w:t>四、基金份额持有人出席会议的方式</w:t>
      </w:r>
      <w:bookmarkEnd w:id="195"/>
      <w:bookmarkEnd w:id="196"/>
      <w:bookmarkEnd w:id="197"/>
    </w:p>
    <w:p w14:paraId="51EA8BE0" w14:textId="77777777" w:rsidR="00601353" w:rsidRDefault="007E0D7E">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2E04EC50" w14:textId="77777777" w:rsidR="00601353" w:rsidRDefault="007E0D7E">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0DEA8E09" w14:textId="77777777" w:rsidR="00601353" w:rsidRDefault="007E0D7E">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A57A1FE" w14:textId="77777777" w:rsidR="00601353" w:rsidRDefault="007E0D7E">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0EEE8C5B" w14:textId="77777777" w:rsidR="00601353" w:rsidRDefault="007E0D7E">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08B34EE" w14:textId="77777777" w:rsidR="00601353" w:rsidRDefault="007E0D7E">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或会议通知载明的其他方式</w:t>
      </w:r>
      <w:r>
        <w:rPr>
          <w:bCs/>
          <w:sz w:val="24"/>
        </w:rPr>
        <w:t>在表决</w:t>
      </w:r>
      <w:r>
        <w:rPr>
          <w:rFonts w:hint="eastAsia"/>
          <w:bCs/>
          <w:sz w:val="24"/>
        </w:rPr>
        <w:t>截止</w:t>
      </w:r>
      <w:r>
        <w:rPr>
          <w:bCs/>
          <w:sz w:val="24"/>
        </w:rPr>
        <w:t>日以前送达至召集人指定的地址或系统。通讯开会应以书面</w:t>
      </w:r>
      <w:r>
        <w:rPr>
          <w:rFonts w:hint="eastAsia"/>
          <w:bCs/>
          <w:sz w:val="24"/>
        </w:rPr>
        <w:t>方式或会议通知载明的其他</w:t>
      </w:r>
      <w:r>
        <w:rPr>
          <w:bCs/>
          <w:sz w:val="24"/>
        </w:rPr>
        <w:t>方式进行表决。</w:t>
      </w:r>
    </w:p>
    <w:p w14:paraId="277A7F4E" w14:textId="77777777" w:rsidR="00601353" w:rsidRDefault="007E0D7E">
      <w:pPr>
        <w:spacing w:line="360" w:lineRule="auto"/>
        <w:ind w:firstLineChars="200" w:firstLine="480"/>
        <w:rPr>
          <w:bCs/>
          <w:sz w:val="24"/>
        </w:rPr>
      </w:pPr>
      <w:r>
        <w:rPr>
          <w:bCs/>
          <w:sz w:val="24"/>
        </w:rPr>
        <w:t>在同时符合以下条件时，通讯开会的方式视为有效：</w:t>
      </w:r>
    </w:p>
    <w:p w14:paraId="21729C18" w14:textId="77777777" w:rsidR="00601353" w:rsidRDefault="007E0D7E">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44DB0681" w14:textId="77777777" w:rsidR="00601353" w:rsidRDefault="007E0D7E">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r>
        <w:rPr>
          <w:bCs/>
          <w:sz w:val="24"/>
        </w:rPr>
        <w:lastRenderedPageBreak/>
        <w:t>通知不参加收取表决意见的，不影响表决效力；</w:t>
      </w:r>
    </w:p>
    <w:p w14:paraId="21956F23" w14:textId="77777777" w:rsidR="00601353" w:rsidRDefault="007E0D7E">
      <w:pPr>
        <w:spacing w:line="360" w:lineRule="auto"/>
        <w:ind w:firstLineChars="225" w:firstLine="540"/>
        <w:rPr>
          <w:bCs/>
          <w:sz w:val="24"/>
        </w:rPr>
      </w:pPr>
      <w:r>
        <w:rPr>
          <w:bCs/>
          <w:sz w:val="24"/>
        </w:rPr>
        <w:t>（</w:t>
      </w:r>
      <w:r>
        <w:rPr>
          <w:bCs/>
          <w:sz w:val="24"/>
        </w:rPr>
        <w:t>3</w:t>
      </w:r>
      <w:r>
        <w:rPr>
          <w:bCs/>
          <w:sz w:val="24"/>
        </w:rPr>
        <w:t>）本人直接出具表决意见或授权他人代表出具表决意见的，基金份额持有人所持有的基金份额不小于在权益登记日基金总份额的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7CD5573F" w14:textId="77777777" w:rsidR="00601353" w:rsidRDefault="007E0D7E">
      <w:pPr>
        <w:spacing w:line="360" w:lineRule="auto"/>
        <w:ind w:firstLineChars="225" w:firstLine="540"/>
        <w:rPr>
          <w:bCs/>
          <w:sz w:val="24"/>
        </w:rPr>
      </w:pPr>
      <w:r>
        <w:rPr>
          <w:rFonts w:hint="eastAsia"/>
          <w:bCs/>
          <w:sz w:val="24"/>
        </w:rPr>
        <w:t>若本人直接出具</w:t>
      </w:r>
      <w:r>
        <w:rPr>
          <w:bCs/>
          <w:sz w:val="24"/>
        </w:rPr>
        <w:t>表决</w:t>
      </w:r>
      <w:r>
        <w:rPr>
          <w:rFonts w:hint="eastAsia"/>
          <w:bCs/>
          <w:sz w:val="24"/>
        </w:rPr>
        <w:t>意见或授权他人代表出具</w:t>
      </w:r>
      <w:r>
        <w:rPr>
          <w:bCs/>
          <w:sz w:val="24"/>
        </w:rPr>
        <w:t>表决</w:t>
      </w:r>
      <w:r>
        <w:rPr>
          <w:rFonts w:hint="eastAsia"/>
          <w:bCs/>
          <w:sz w:val="24"/>
        </w:rPr>
        <w:t>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w:t>
      </w:r>
      <w:r>
        <w:rPr>
          <w:bCs/>
          <w:sz w:val="24"/>
        </w:rPr>
        <w:t>表决</w:t>
      </w:r>
      <w:r>
        <w:rPr>
          <w:rFonts w:hint="eastAsia"/>
          <w:bCs/>
          <w:sz w:val="24"/>
        </w:rPr>
        <w:t>意见或授权他人代表出具</w:t>
      </w:r>
      <w:r>
        <w:rPr>
          <w:bCs/>
          <w:sz w:val="24"/>
        </w:rPr>
        <w:t>表决</w:t>
      </w:r>
      <w:r>
        <w:rPr>
          <w:rFonts w:hint="eastAsia"/>
          <w:bCs/>
          <w:sz w:val="24"/>
        </w:rPr>
        <w:t>意见；</w:t>
      </w:r>
    </w:p>
    <w:p w14:paraId="1F80FB4F" w14:textId="77777777" w:rsidR="00601353" w:rsidRDefault="007E0D7E">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Pr>
          <w:rFonts w:hint="eastAsia"/>
          <w:bCs/>
          <w:sz w:val="24"/>
        </w:rPr>
        <w:t>。</w:t>
      </w:r>
    </w:p>
    <w:p w14:paraId="3235BD13" w14:textId="77777777" w:rsidR="00601353" w:rsidRDefault="007E0D7E">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52A33E4B" w14:textId="77777777" w:rsidR="00601353" w:rsidRDefault="007E0D7E">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5B99AC85" w14:textId="77777777" w:rsidR="00601353" w:rsidRDefault="007E0D7E">
      <w:pPr>
        <w:spacing w:line="360" w:lineRule="auto"/>
        <w:ind w:firstLineChars="200" w:firstLine="480"/>
        <w:rPr>
          <w:bCs/>
          <w:sz w:val="24"/>
        </w:rPr>
      </w:pPr>
      <w:bookmarkStart w:id="198" w:name="_Toc79392588"/>
      <w:bookmarkStart w:id="199" w:name="_Toc57530247"/>
      <w:bookmarkStart w:id="200" w:name="_Toc15641224"/>
      <w:r>
        <w:rPr>
          <w:bCs/>
          <w:sz w:val="24"/>
        </w:rPr>
        <w:t>五、议事内容与程序</w:t>
      </w:r>
      <w:bookmarkEnd w:id="198"/>
      <w:bookmarkEnd w:id="199"/>
      <w:bookmarkEnd w:id="200"/>
    </w:p>
    <w:p w14:paraId="317C4C06" w14:textId="77777777" w:rsidR="00601353" w:rsidRDefault="007E0D7E">
      <w:pPr>
        <w:spacing w:line="360" w:lineRule="auto"/>
        <w:ind w:firstLineChars="200" w:firstLine="480"/>
        <w:rPr>
          <w:bCs/>
          <w:sz w:val="24"/>
        </w:rPr>
      </w:pPr>
      <w:r>
        <w:rPr>
          <w:bCs/>
          <w:sz w:val="24"/>
        </w:rPr>
        <w:t>1</w:t>
      </w:r>
      <w:r>
        <w:rPr>
          <w:bCs/>
          <w:sz w:val="24"/>
        </w:rPr>
        <w:t>、议事内容及提案权</w:t>
      </w:r>
    </w:p>
    <w:p w14:paraId="087D56A1" w14:textId="77777777" w:rsidR="00601353" w:rsidRDefault="007E0D7E">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B7106CD" w14:textId="77777777" w:rsidR="00601353" w:rsidRDefault="007E0D7E">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4A1EB5AC" w14:textId="77777777" w:rsidR="00601353" w:rsidRDefault="007E0D7E">
      <w:pPr>
        <w:spacing w:line="360" w:lineRule="auto"/>
        <w:ind w:firstLineChars="200" w:firstLine="480"/>
        <w:rPr>
          <w:bCs/>
          <w:sz w:val="24"/>
        </w:rPr>
      </w:pPr>
      <w:r>
        <w:rPr>
          <w:bCs/>
          <w:sz w:val="24"/>
        </w:rPr>
        <w:t>基金份额持有人大会不得对未事先公告的议事内容进行表决。</w:t>
      </w:r>
    </w:p>
    <w:p w14:paraId="172C611A" w14:textId="77777777" w:rsidR="00601353" w:rsidRDefault="007E0D7E">
      <w:pPr>
        <w:spacing w:line="360" w:lineRule="auto"/>
        <w:ind w:firstLineChars="200" w:firstLine="480"/>
        <w:rPr>
          <w:bCs/>
          <w:sz w:val="24"/>
        </w:rPr>
      </w:pPr>
      <w:r>
        <w:rPr>
          <w:bCs/>
          <w:sz w:val="24"/>
        </w:rPr>
        <w:lastRenderedPageBreak/>
        <w:t>2</w:t>
      </w:r>
      <w:r>
        <w:rPr>
          <w:bCs/>
          <w:sz w:val="24"/>
        </w:rPr>
        <w:t>、议事程序</w:t>
      </w:r>
    </w:p>
    <w:p w14:paraId="1C95DF37" w14:textId="77777777" w:rsidR="00601353" w:rsidRDefault="007E0D7E">
      <w:pPr>
        <w:spacing w:line="360" w:lineRule="auto"/>
        <w:ind w:firstLineChars="200" w:firstLine="480"/>
        <w:rPr>
          <w:bCs/>
          <w:sz w:val="24"/>
        </w:rPr>
      </w:pPr>
      <w:r>
        <w:rPr>
          <w:bCs/>
          <w:sz w:val="24"/>
        </w:rPr>
        <w:t>（</w:t>
      </w:r>
      <w:r>
        <w:rPr>
          <w:bCs/>
          <w:sz w:val="24"/>
        </w:rPr>
        <w:t>1</w:t>
      </w:r>
      <w:r>
        <w:rPr>
          <w:bCs/>
          <w:sz w:val="24"/>
        </w:rPr>
        <w:t>）现场开会</w:t>
      </w:r>
    </w:p>
    <w:p w14:paraId="3CA1005F" w14:textId="77777777" w:rsidR="00601353" w:rsidRDefault="007E0D7E">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798099E" w14:textId="77777777" w:rsidR="00601353" w:rsidRDefault="007E0D7E">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6EB5A25A" w14:textId="77777777" w:rsidR="00601353" w:rsidRDefault="007E0D7E">
      <w:pPr>
        <w:spacing w:line="360" w:lineRule="auto"/>
        <w:ind w:firstLineChars="200" w:firstLine="480"/>
        <w:rPr>
          <w:bCs/>
          <w:sz w:val="24"/>
        </w:rPr>
      </w:pPr>
      <w:r>
        <w:rPr>
          <w:bCs/>
          <w:sz w:val="24"/>
        </w:rPr>
        <w:t>（</w:t>
      </w:r>
      <w:r>
        <w:rPr>
          <w:bCs/>
          <w:sz w:val="24"/>
        </w:rPr>
        <w:t>2</w:t>
      </w:r>
      <w:r>
        <w:rPr>
          <w:bCs/>
          <w:sz w:val="24"/>
        </w:rPr>
        <w:t>）通讯开会</w:t>
      </w:r>
    </w:p>
    <w:p w14:paraId="49223A20" w14:textId="77777777" w:rsidR="00601353" w:rsidRDefault="007E0D7E">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411CB8F6" w14:textId="77777777" w:rsidR="00601353" w:rsidRDefault="007E0D7E">
      <w:pPr>
        <w:spacing w:line="360" w:lineRule="auto"/>
        <w:ind w:firstLineChars="200" w:firstLine="480"/>
        <w:rPr>
          <w:bCs/>
          <w:sz w:val="24"/>
        </w:rPr>
      </w:pPr>
      <w:bookmarkStart w:id="201" w:name="_Toc79392589"/>
      <w:bookmarkStart w:id="202" w:name="_Toc15641225"/>
      <w:bookmarkStart w:id="203" w:name="_Toc57530248"/>
      <w:r>
        <w:rPr>
          <w:bCs/>
          <w:sz w:val="24"/>
        </w:rPr>
        <w:t>六、表决</w:t>
      </w:r>
      <w:bookmarkEnd w:id="201"/>
      <w:bookmarkEnd w:id="202"/>
      <w:bookmarkEnd w:id="203"/>
    </w:p>
    <w:p w14:paraId="05F09F52" w14:textId="77777777" w:rsidR="00601353" w:rsidRDefault="007E0D7E">
      <w:pPr>
        <w:spacing w:line="360" w:lineRule="auto"/>
        <w:ind w:firstLineChars="200" w:firstLine="480"/>
        <w:rPr>
          <w:bCs/>
          <w:sz w:val="24"/>
        </w:rPr>
      </w:pPr>
      <w:r>
        <w:rPr>
          <w:bCs/>
          <w:sz w:val="24"/>
        </w:rPr>
        <w:t>基金份额持有人所持每份基金份额有一票表决权。</w:t>
      </w:r>
    </w:p>
    <w:p w14:paraId="7B1CBA1E" w14:textId="77777777" w:rsidR="00601353" w:rsidRDefault="007E0D7E">
      <w:pPr>
        <w:spacing w:line="360" w:lineRule="auto"/>
        <w:ind w:firstLineChars="200" w:firstLine="480"/>
        <w:rPr>
          <w:bCs/>
          <w:sz w:val="24"/>
        </w:rPr>
      </w:pPr>
      <w:r>
        <w:rPr>
          <w:bCs/>
          <w:sz w:val="24"/>
        </w:rPr>
        <w:t>基金份额持有人大会决议分为一般决议和特别决议：</w:t>
      </w:r>
    </w:p>
    <w:p w14:paraId="181D0CFC" w14:textId="77777777" w:rsidR="00601353" w:rsidRDefault="007E0D7E">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2D87CB3B" w14:textId="77777777" w:rsidR="00601353" w:rsidRDefault="007E0D7E">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三分之二以上（含三分之二）通过方可做出。除法律法规、中国证监会另有规定或基金合同另有约定的以外，转换基金运作方式、更换基金管理人或者基金托管人、终止《基金合同》、本基金与其他基金合并</w:t>
      </w:r>
      <w:r>
        <w:rPr>
          <w:bCs/>
          <w:sz w:val="24"/>
        </w:rPr>
        <w:t>以特别决议通过方为有效。</w:t>
      </w:r>
    </w:p>
    <w:p w14:paraId="4D8C6C4D" w14:textId="77777777" w:rsidR="00601353" w:rsidRDefault="007E0D7E">
      <w:pPr>
        <w:spacing w:line="360" w:lineRule="auto"/>
        <w:ind w:firstLineChars="200" w:firstLine="480"/>
        <w:rPr>
          <w:bCs/>
          <w:sz w:val="24"/>
        </w:rPr>
      </w:pPr>
      <w:r>
        <w:rPr>
          <w:bCs/>
          <w:sz w:val="24"/>
        </w:rPr>
        <w:t>基金份额持有人大会采取记名方式进行投票表决。</w:t>
      </w:r>
    </w:p>
    <w:p w14:paraId="1F23A5F5" w14:textId="77777777" w:rsidR="00601353" w:rsidRDefault="007E0D7E">
      <w:pPr>
        <w:spacing w:line="360" w:lineRule="auto"/>
        <w:ind w:firstLineChars="200" w:firstLine="480"/>
        <w:rPr>
          <w:bCs/>
          <w:sz w:val="24"/>
        </w:rPr>
      </w:pPr>
      <w:r>
        <w:rPr>
          <w:bCs/>
          <w:sz w:val="24"/>
        </w:rPr>
        <w:lastRenderedPageBreak/>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35A275A1" w14:textId="77777777" w:rsidR="00601353" w:rsidRDefault="007E0D7E">
      <w:pPr>
        <w:spacing w:line="360" w:lineRule="auto"/>
        <w:ind w:firstLineChars="200" w:firstLine="480"/>
        <w:rPr>
          <w:bCs/>
          <w:sz w:val="24"/>
        </w:rPr>
      </w:pPr>
      <w:r>
        <w:rPr>
          <w:bCs/>
          <w:sz w:val="24"/>
        </w:rPr>
        <w:t>基金份额持有人大会的各项提案或同一项提案内并列的各项议题应当分开审议、逐项表决。</w:t>
      </w:r>
    </w:p>
    <w:p w14:paraId="34878239" w14:textId="77777777" w:rsidR="00601353" w:rsidRDefault="007E0D7E">
      <w:pPr>
        <w:spacing w:line="360" w:lineRule="auto"/>
        <w:ind w:firstLineChars="200" w:firstLine="480"/>
        <w:rPr>
          <w:bCs/>
          <w:sz w:val="24"/>
        </w:rPr>
      </w:pPr>
      <w:bookmarkStart w:id="204" w:name="_Toc79392590"/>
      <w:bookmarkStart w:id="205" w:name="_Toc15641226"/>
      <w:bookmarkStart w:id="206" w:name="_Toc57530249"/>
      <w:r>
        <w:rPr>
          <w:bCs/>
          <w:sz w:val="24"/>
        </w:rPr>
        <w:t>七、计票</w:t>
      </w:r>
      <w:bookmarkEnd w:id="204"/>
      <w:bookmarkEnd w:id="205"/>
      <w:bookmarkEnd w:id="206"/>
    </w:p>
    <w:p w14:paraId="4D9B8B4A" w14:textId="77777777" w:rsidR="00601353" w:rsidRDefault="007E0D7E">
      <w:pPr>
        <w:spacing w:line="360" w:lineRule="auto"/>
        <w:ind w:firstLineChars="200" w:firstLine="480"/>
        <w:rPr>
          <w:bCs/>
          <w:sz w:val="24"/>
        </w:rPr>
      </w:pPr>
      <w:r>
        <w:rPr>
          <w:bCs/>
          <w:sz w:val="24"/>
        </w:rPr>
        <w:t>1</w:t>
      </w:r>
      <w:r>
        <w:rPr>
          <w:bCs/>
          <w:sz w:val="24"/>
        </w:rPr>
        <w:t>、现场开会</w:t>
      </w:r>
    </w:p>
    <w:p w14:paraId="633B73C4" w14:textId="77777777" w:rsidR="00601353" w:rsidRDefault="007E0D7E">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AD516E4" w14:textId="77777777" w:rsidR="00601353" w:rsidRDefault="007E0D7E">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BDC3039" w14:textId="77777777" w:rsidR="00601353" w:rsidRDefault="007E0D7E">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）如果会议主持人或基金份额持有人或代理人对于提交的表决结果有异议，可以在宣布表决结果后立即对所投票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932DD3D" w14:textId="77777777" w:rsidR="00601353" w:rsidRDefault="007E0D7E">
      <w:pPr>
        <w:spacing w:line="360" w:lineRule="auto"/>
        <w:ind w:firstLineChars="200" w:firstLine="480"/>
        <w:rPr>
          <w:bCs/>
          <w:sz w:val="24"/>
        </w:rPr>
      </w:pPr>
      <w:r>
        <w:rPr>
          <w:bCs/>
          <w:sz w:val="24"/>
        </w:rPr>
        <w:t>（</w:t>
      </w:r>
      <w:r>
        <w:rPr>
          <w:bCs/>
          <w:sz w:val="24"/>
        </w:rPr>
        <w:t>4</w:t>
      </w:r>
      <w:r>
        <w:rPr>
          <w:bCs/>
          <w:sz w:val="24"/>
        </w:rPr>
        <w:t>）计票过程应由公证机关予以公证，基金管理人或基金托管人拒不出席大会的，不影响计票的效力。</w:t>
      </w:r>
    </w:p>
    <w:p w14:paraId="1F5E4188" w14:textId="77777777" w:rsidR="00601353" w:rsidRDefault="007E0D7E">
      <w:pPr>
        <w:spacing w:line="360" w:lineRule="auto"/>
        <w:ind w:firstLineChars="200" w:firstLine="480"/>
        <w:rPr>
          <w:bCs/>
          <w:sz w:val="24"/>
        </w:rPr>
      </w:pPr>
      <w:r>
        <w:rPr>
          <w:bCs/>
          <w:sz w:val="24"/>
        </w:rPr>
        <w:t>2</w:t>
      </w:r>
      <w:r>
        <w:rPr>
          <w:bCs/>
          <w:sz w:val="24"/>
        </w:rPr>
        <w:t>、通讯开会</w:t>
      </w:r>
    </w:p>
    <w:p w14:paraId="7E04C61C" w14:textId="77777777" w:rsidR="00601353" w:rsidRDefault="007E0D7E">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7" w:name="_Toc79392591"/>
      <w:bookmarkStart w:id="208" w:name="_Toc15641227"/>
      <w:bookmarkStart w:id="209" w:name="_Toc57530250"/>
      <w:r>
        <w:rPr>
          <w:bCs/>
          <w:sz w:val="24"/>
        </w:rPr>
        <w:t>。基金管理人或基金托管</w:t>
      </w:r>
      <w:proofErr w:type="gramStart"/>
      <w:r>
        <w:rPr>
          <w:bCs/>
          <w:sz w:val="24"/>
        </w:rPr>
        <w:t>人拒派</w:t>
      </w:r>
      <w:proofErr w:type="gramEnd"/>
      <w:r>
        <w:rPr>
          <w:bCs/>
          <w:sz w:val="24"/>
        </w:rPr>
        <w:t>代表对表决意见的计票进行监督的，不影响计票和表决结果。</w:t>
      </w:r>
    </w:p>
    <w:p w14:paraId="183119DC" w14:textId="77777777" w:rsidR="00601353" w:rsidRDefault="007E0D7E">
      <w:pPr>
        <w:spacing w:line="360" w:lineRule="auto"/>
        <w:ind w:firstLineChars="200" w:firstLine="480"/>
        <w:rPr>
          <w:bCs/>
          <w:sz w:val="24"/>
        </w:rPr>
      </w:pPr>
      <w:r>
        <w:rPr>
          <w:bCs/>
          <w:sz w:val="24"/>
        </w:rPr>
        <w:lastRenderedPageBreak/>
        <w:t>八、生效与公告</w:t>
      </w:r>
      <w:bookmarkEnd w:id="207"/>
      <w:bookmarkEnd w:id="208"/>
      <w:bookmarkEnd w:id="209"/>
    </w:p>
    <w:p w14:paraId="2EB9BFCD" w14:textId="77777777" w:rsidR="00601353" w:rsidRDefault="007E0D7E">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6FFDBC3" w14:textId="77777777" w:rsidR="00601353" w:rsidRDefault="007E0D7E">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409E9BD6" w14:textId="77777777" w:rsidR="00601353" w:rsidRDefault="007E0D7E">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Pr>
          <w:rFonts w:hint="eastAsia"/>
          <w:bCs/>
          <w:sz w:val="24"/>
        </w:rPr>
        <w:t>规定媒介</w:t>
      </w:r>
      <w:r>
        <w:rPr>
          <w:bCs/>
          <w:sz w:val="24"/>
        </w:rPr>
        <w:t>上公告。</w:t>
      </w:r>
      <w:bookmarkStart w:id="210" w:name="_Hlt88820702"/>
      <w:bookmarkEnd w:id="210"/>
      <w:r>
        <w:rPr>
          <w:bCs/>
          <w:sz w:val="24"/>
        </w:rPr>
        <w:t>如果采用通讯方式进行表决，在公告基金份额持有人大会决议时，必须将公证书全文、公证机构、公证员姓名等一同公告。</w:t>
      </w:r>
    </w:p>
    <w:p w14:paraId="1FCD2BF9" w14:textId="77777777" w:rsidR="00601353" w:rsidRDefault="007E0D7E">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D1CB106" w14:textId="77777777" w:rsidR="00601353" w:rsidRDefault="007E0D7E">
      <w:pPr>
        <w:spacing w:line="360" w:lineRule="auto"/>
        <w:ind w:firstLineChars="200" w:firstLine="480"/>
        <w:rPr>
          <w:bCs/>
          <w:sz w:val="24"/>
        </w:rPr>
      </w:pPr>
      <w:bookmarkStart w:id="211" w:name="_Toc18769"/>
      <w:r>
        <w:rPr>
          <w:rFonts w:hint="eastAsia"/>
          <w:bCs/>
          <w:sz w:val="24"/>
        </w:rPr>
        <w:t>九、实施</w:t>
      </w:r>
      <w:proofErr w:type="gramStart"/>
      <w:r>
        <w:rPr>
          <w:rFonts w:hint="eastAsia"/>
          <w:bCs/>
          <w:sz w:val="24"/>
        </w:rPr>
        <w:t>侧袋机制</w:t>
      </w:r>
      <w:proofErr w:type="gramEnd"/>
      <w:r>
        <w:rPr>
          <w:rFonts w:hint="eastAsia"/>
          <w:bCs/>
          <w:sz w:val="24"/>
        </w:rPr>
        <w:t>期间基金份额持有人大会的特殊约定</w:t>
      </w:r>
    </w:p>
    <w:p w14:paraId="70BFE42E" w14:textId="77777777" w:rsidR="00601353" w:rsidRDefault="007E0D7E">
      <w:pPr>
        <w:spacing w:line="360" w:lineRule="auto"/>
        <w:ind w:firstLineChars="200" w:firstLine="480"/>
        <w:rPr>
          <w:bCs/>
          <w:sz w:val="24"/>
        </w:rPr>
      </w:pPr>
      <w:r>
        <w:rPr>
          <w:rFonts w:hint="eastAsia"/>
          <w:bCs/>
          <w:sz w:val="24"/>
        </w:rPr>
        <w:t>若本基金</w:t>
      </w:r>
      <w:proofErr w:type="gramStart"/>
      <w:r>
        <w:rPr>
          <w:rFonts w:hint="eastAsia"/>
          <w:bCs/>
          <w:sz w:val="24"/>
        </w:rPr>
        <w:t>实施侧袋机制</w:t>
      </w:r>
      <w:proofErr w:type="gramEnd"/>
      <w:r>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Pr>
          <w:rFonts w:hint="eastAsia"/>
          <w:bCs/>
          <w:sz w:val="24"/>
        </w:rPr>
        <w:t>指主袋份额</w:t>
      </w:r>
      <w:proofErr w:type="gramEnd"/>
      <w:r>
        <w:rPr>
          <w:rFonts w:hint="eastAsia"/>
          <w:bCs/>
          <w:sz w:val="24"/>
        </w:rPr>
        <w:t>持有</w:t>
      </w:r>
      <w:proofErr w:type="gramStart"/>
      <w:r>
        <w:rPr>
          <w:rFonts w:hint="eastAsia"/>
          <w:bCs/>
          <w:sz w:val="24"/>
        </w:rPr>
        <w:t>人和侧袋份额</w:t>
      </w:r>
      <w:proofErr w:type="gramEnd"/>
      <w:r>
        <w:rPr>
          <w:rFonts w:hint="eastAsia"/>
          <w:bCs/>
          <w:sz w:val="24"/>
        </w:rPr>
        <w:t>持有人分别持有或代表的基金份额或表决权符合该等比例，但</w:t>
      </w:r>
      <w:proofErr w:type="gramStart"/>
      <w:r>
        <w:rPr>
          <w:rFonts w:hint="eastAsia"/>
          <w:bCs/>
          <w:sz w:val="24"/>
        </w:rPr>
        <w:t>若相关</w:t>
      </w:r>
      <w:proofErr w:type="gramEnd"/>
      <w:r>
        <w:rPr>
          <w:rFonts w:hint="eastAsia"/>
          <w:bCs/>
          <w:sz w:val="24"/>
        </w:rPr>
        <w:t>基金份额持有人大会召集和审议事项不</w:t>
      </w:r>
      <w:proofErr w:type="gramStart"/>
      <w:r>
        <w:rPr>
          <w:rFonts w:hint="eastAsia"/>
          <w:bCs/>
          <w:sz w:val="24"/>
        </w:rPr>
        <w:t>涉及侧袋账户</w:t>
      </w:r>
      <w:proofErr w:type="gramEnd"/>
      <w:r>
        <w:rPr>
          <w:rFonts w:hint="eastAsia"/>
          <w:bCs/>
          <w:sz w:val="24"/>
        </w:rPr>
        <w:t>的，则仅</w:t>
      </w:r>
      <w:proofErr w:type="gramStart"/>
      <w:r>
        <w:rPr>
          <w:rFonts w:hint="eastAsia"/>
          <w:bCs/>
          <w:sz w:val="24"/>
        </w:rPr>
        <w:t>指主袋份额</w:t>
      </w:r>
      <w:proofErr w:type="gramEnd"/>
      <w:r>
        <w:rPr>
          <w:rFonts w:hint="eastAsia"/>
          <w:bCs/>
          <w:sz w:val="24"/>
        </w:rPr>
        <w:t>持有人持有或代表的基金份额或表决权符合该等比例：</w:t>
      </w:r>
    </w:p>
    <w:p w14:paraId="0CA1B0F9" w14:textId="77777777" w:rsidR="00601353" w:rsidRDefault="007E0D7E">
      <w:pPr>
        <w:spacing w:line="360" w:lineRule="auto"/>
        <w:ind w:firstLineChars="200" w:firstLine="480"/>
        <w:rPr>
          <w:bCs/>
          <w:sz w:val="24"/>
        </w:rPr>
      </w:pPr>
      <w:r>
        <w:rPr>
          <w:rFonts w:hint="eastAsia"/>
          <w:bCs/>
          <w:sz w:val="24"/>
        </w:rPr>
        <w:t>1</w:t>
      </w:r>
      <w:r>
        <w:rPr>
          <w:rFonts w:hint="eastAsia"/>
          <w:bCs/>
          <w:sz w:val="24"/>
        </w:rPr>
        <w:t>、基金份额持有人行使提议权、召集权、提名权所需单独或合计代表相关基金份额</w:t>
      </w:r>
      <w:r>
        <w:rPr>
          <w:rFonts w:hint="eastAsia"/>
          <w:bCs/>
          <w:sz w:val="24"/>
        </w:rPr>
        <w:t>10%</w:t>
      </w:r>
      <w:r>
        <w:rPr>
          <w:rFonts w:hint="eastAsia"/>
          <w:bCs/>
          <w:sz w:val="24"/>
        </w:rPr>
        <w:t>以上（含</w:t>
      </w:r>
      <w:r>
        <w:rPr>
          <w:rFonts w:hint="eastAsia"/>
          <w:bCs/>
          <w:sz w:val="24"/>
        </w:rPr>
        <w:t>10%</w:t>
      </w:r>
      <w:r>
        <w:rPr>
          <w:rFonts w:hint="eastAsia"/>
          <w:bCs/>
          <w:sz w:val="24"/>
        </w:rPr>
        <w:t>）；</w:t>
      </w:r>
    </w:p>
    <w:p w14:paraId="320F0877" w14:textId="77777777" w:rsidR="00601353" w:rsidRDefault="007E0D7E">
      <w:pPr>
        <w:spacing w:line="360" w:lineRule="auto"/>
        <w:ind w:firstLineChars="200" w:firstLine="480"/>
        <w:rPr>
          <w:bCs/>
          <w:sz w:val="24"/>
        </w:rPr>
      </w:pPr>
      <w:r>
        <w:rPr>
          <w:rFonts w:hint="eastAsia"/>
          <w:bCs/>
          <w:sz w:val="24"/>
        </w:rPr>
        <w:t>2</w:t>
      </w:r>
      <w:r>
        <w:rPr>
          <w:rFonts w:hint="eastAsia"/>
          <w:bCs/>
          <w:sz w:val="24"/>
        </w:rPr>
        <w:t>、现场开会的到会者在权益登记日代表的基金份额不少于本基金在权益登记</w:t>
      </w:r>
      <w:proofErr w:type="gramStart"/>
      <w:r>
        <w:rPr>
          <w:rFonts w:hint="eastAsia"/>
          <w:bCs/>
          <w:sz w:val="24"/>
        </w:rPr>
        <w:t>日相关</w:t>
      </w:r>
      <w:proofErr w:type="gramEnd"/>
      <w:r>
        <w:rPr>
          <w:rFonts w:hint="eastAsia"/>
          <w:bCs/>
          <w:sz w:val="24"/>
        </w:rPr>
        <w:t>基金份额的二分之一（含二分之一）；</w:t>
      </w:r>
    </w:p>
    <w:p w14:paraId="05C48611" w14:textId="77777777" w:rsidR="00601353" w:rsidRDefault="007E0D7E">
      <w:pPr>
        <w:spacing w:line="360" w:lineRule="auto"/>
        <w:ind w:firstLineChars="200" w:firstLine="480"/>
        <w:rPr>
          <w:bCs/>
          <w:sz w:val="24"/>
        </w:rPr>
      </w:pPr>
      <w:r>
        <w:rPr>
          <w:rFonts w:hint="eastAsia"/>
          <w:bCs/>
          <w:sz w:val="24"/>
        </w:rPr>
        <w:t>3</w:t>
      </w:r>
      <w:r>
        <w:rPr>
          <w:rFonts w:hint="eastAsia"/>
          <w:bCs/>
          <w:sz w:val="24"/>
        </w:rPr>
        <w:t>、通讯开会的直接出具表决意见或授权他人代表出具表决意见的基金份额持有人所持有的基金份额不小于在权益登记</w:t>
      </w:r>
      <w:proofErr w:type="gramStart"/>
      <w:r>
        <w:rPr>
          <w:rFonts w:hint="eastAsia"/>
          <w:bCs/>
          <w:sz w:val="24"/>
        </w:rPr>
        <w:t>日相关</w:t>
      </w:r>
      <w:proofErr w:type="gramEnd"/>
      <w:r>
        <w:rPr>
          <w:rFonts w:hint="eastAsia"/>
          <w:bCs/>
          <w:sz w:val="24"/>
        </w:rPr>
        <w:t>基金份额的二分之一（含二分之一）；</w:t>
      </w:r>
    </w:p>
    <w:p w14:paraId="5F57DC91" w14:textId="77777777" w:rsidR="00601353" w:rsidRDefault="007E0D7E">
      <w:pPr>
        <w:spacing w:line="360" w:lineRule="auto"/>
        <w:ind w:firstLineChars="200" w:firstLine="480"/>
        <w:rPr>
          <w:bCs/>
          <w:sz w:val="24"/>
        </w:rPr>
      </w:pPr>
      <w:r>
        <w:rPr>
          <w:rFonts w:hint="eastAsia"/>
          <w:bCs/>
          <w:sz w:val="24"/>
        </w:rPr>
        <w:t>4</w:t>
      </w:r>
      <w:r>
        <w:rPr>
          <w:rFonts w:hint="eastAsia"/>
          <w:bCs/>
          <w:sz w:val="24"/>
        </w:rPr>
        <w:t>、</w:t>
      </w:r>
      <w:proofErr w:type="gramStart"/>
      <w:r>
        <w:rPr>
          <w:rFonts w:hint="eastAsia"/>
          <w:bCs/>
          <w:sz w:val="24"/>
        </w:rPr>
        <w:t>若参</w:t>
      </w:r>
      <w:proofErr w:type="gramEnd"/>
      <w:r>
        <w:rPr>
          <w:rFonts w:hint="eastAsia"/>
          <w:bCs/>
          <w:sz w:val="24"/>
        </w:rPr>
        <w:t>与基金份额持有人大会投票的基金份额持有人所持有的基金份额小于在权益登记</w:t>
      </w:r>
      <w:proofErr w:type="gramStart"/>
      <w:r>
        <w:rPr>
          <w:rFonts w:hint="eastAsia"/>
          <w:bCs/>
          <w:sz w:val="24"/>
        </w:rPr>
        <w:t>日相关</w:t>
      </w:r>
      <w:proofErr w:type="gramEnd"/>
      <w:r>
        <w:rPr>
          <w:rFonts w:hint="eastAsia"/>
          <w:bCs/>
          <w:sz w:val="24"/>
        </w:rPr>
        <w:t>基金份额的二分之一，召集人在原公告的基金份额持有人大会召开时间的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48B58ED3" w14:textId="77777777" w:rsidR="00601353" w:rsidRDefault="007E0D7E">
      <w:pPr>
        <w:spacing w:line="360" w:lineRule="auto"/>
        <w:ind w:firstLineChars="200" w:firstLine="480"/>
        <w:rPr>
          <w:bCs/>
          <w:sz w:val="24"/>
        </w:rPr>
      </w:pPr>
      <w:r>
        <w:rPr>
          <w:rFonts w:hint="eastAsia"/>
          <w:bCs/>
          <w:sz w:val="24"/>
        </w:rPr>
        <w:t>5</w:t>
      </w:r>
      <w:r>
        <w:rPr>
          <w:rFonts w:hint="eastAsia"/>
          <w:bCs/>
          <w:sz w:val="24"/>
        </w:rPr>
        <w:t>、现场开会由出席大会的基金份额持有人和代理人所持表决权的二分之一以上（含二分之一）选举产生一名基金份额持有人作为该次基金份额持有人大会</w:t>
      </w:r>
      <w:r>
        <w:rPr>
          <w:rFonts w:hint="eastAsia"/>
          <w:bCs/>
          <w:sz w:val="24"/>
        </w:rPr>
        <w:lastRenderedPageBreak/>
        <w:t>的主持人；</w:t>
      </w:r>
    </w:p>
    <w:p w14:paraId="783520EC" w14:textId="77777777" w:rsidR="00601353" w:rsidRDefault="007E0D7E">
      <w:pPr>
        <w:spacing w:line="360" w:lineRule="auto"/>
        <w:ind w:firstLineChars="200" w:firstLine="480"/>
        <w:rPr>
          <w:bCs/>
          <w:sz w:val="24"/>
        </w:rPr>
      </w:pPr>
      <w:r>
        <w:rPr>
          <w:rFonts w:hint="eastAsia"/>
          <w:bCs/>
          <w:sz w:val="24"/>
        </w:rPr>
        <w:t>6</w:t>
      </w:r>
      <w:r>
        <w:rPr>
          <w:rFonts w:hint="eastAsia"/>
          <w:bCs/>
          <w:sz w:val="24"/>
        </w:rPr>
        <w:t>、一般决议须经参加大会的基金份额持有人或其代理人所持表决权的二分之一以上（含二分之一）通过；</w:t>
      </w:r>
    </w:p>
    <w:p w14:paraId="293CE9A2" w14:textId="77777777" w:rsidR="00601353" w:rsidRDefault="007E0D7E">
      <w:pPr>
        <w:spacing w:line="360" w:lineRule="auto"/>
        <w:ind w:firstLineChars="200" w:firstLine="480"/>
        <w:rPr>
          <w:bCs/>
          <w:sz w:val="24"/>
        </w:rPr>
      </w:pPr>
      <w:r>
        <w:rPr>
          <w:rFonts w:hint="eastAsia"/>
          <w:bCs/>
          <w:sz w:val="24"/>
        </w:rPr>
        <w:t>7</w:t>
      </w:r>
      <w:r>
        <w:rPr>
          <w:rFonts w:hint="eastAsia"/>
          <w:bCs/>
          <w:sz w:val="24"/>
        </w:rPr>
        <w:t>、特别决议应当经参加大会的基金份额持有人或其代理人所持表决权的三分之二以上（含三分之二）通过。</w:t>
      </w:r>
    </w:p>
    <w:p w14:paraId="20DBB4E9" w14:textId="77777777" w:rsidR="00601353" w:rsidRDefault="007E0D7E">
      <w:pPr>
        <w:spacing w:line="360" w:lineRule="auto"/>
        <w:ind w:firstLineChars="200" w:firstLine="480"/>
        <w:rPr>
          <w:bCs/>
          <w:sz w:val="24"/>
        </w:rPr>
      </w:pPr>
      <w:proofErr w:type="gramStart"/>
      <w:r>
        <w:rPr>
          <w:rFonts w:hint="eastAsia"/>
          <w:bCs/>
          <w:sz w:val="24"/>
        </w:rPr>
        <w:t>侧袋机制</w:t>
      </w:r>
      <w:proofErr w:type="gramEnd"/>
      <w:r>
        <w:rPr>
          <w:rFonts w:hint="eastAsia"/>
          <w:bCs/>
          <w:sz w:val="24"/>
        </w:rPr>
        <w:t>实施期间，基金份额持有人大会审议事项</w:t>
      </w:r>
      <w:proofErr w:type="gramStart"/>
      <w:r>
        <w:rPr>
          <w:rFonts w:hint="eastAsia"/>
          <w:bCs/>
          <w:sz w:val="24"/>
        </w:rPr>
        <w:t>涉及主袋账户</w:t>
      </w:r>
      <w:proofErr w:type="gramEnd"/>
      <w:r>
        <w:rPr>
          <w:rFonts w:hint="eastAsia"/>
          <w:bCs/>
          <w:sz w:val="24"/>
        </w:rPr>
        <w:t>和</w:t>
      </w:r>
      <w:proofErr w:type="gramStart"/>
      <w:r>
        <w:rPr>
          <w:rFonts w:hint="eastAsia"/>
          <w:bCs/>
          <w:sz w:val="24"/>
        </w:rPr>
        <w:t>侧袋</w:t>
      </w:r>
      <w:proofErr w:type="gramEnd"/>
      <w:r>
        <w:rPr>
          <w:rFonts w:hint="eastAsia"/>
          <w:bCs/>
          <w:sz w:val="24"/>
        </w:rPr>
        <w:t>账户的，应分别</w:t>
      </w:r>
      <w:proofErr w:type="gramStart"/>
      <w:r>
        <w:rPr>
          <w:rFonts w:hint="eastAsia"/>
          <w:bCs/>
          <w:sz w:val="24"/>
        </w:rPr>
        <w:t>由主袋账户</w:t>
      </w:r>
      <w:proofErr w:type="gramEnd"/>
      <w:r>
        <w:rPr>
          <w:rFonts w:hint="eastAsia"/>
          <w:bCs/>
          <w:sz w:val="24"/>
        </w:rPr>
        <w:t>、</w:t>
      </w:r>
      <w:proofErr w:type="gramStart"/>
      <w:r>
        <w:rPr>
          <w:rFonts w:hint="eastAsia"/>
          <w:bCs/>
          <w:sz w:val="24"/>
        </w:rPr>
        <w:t>侧袋账户</w:t>
      </w:r>
      <w:proofErr w:type="gramEnd"/>
      <w:r>
        <w:rPr>
          <w:rFonts w:hint="eastAsia"/>
          <w:bCs/>
          <w:sz w:val="24"/>
        </w:rPr>
        <w:t>的基金份额持有人进行表决，同</w:t>
      </w:r>
      <w:proofErr w:type="gramStart"/>
      <w:r>
        <w:rPr>
          <w:rFonts w:hint="eastAsia"/>
          <w:bCs/>
          <w:sz w:val="24"/>
        </w:rPr>
        <w:t>一主侧袋账户</w:t>
      </w:r>
      <w:proofErr w:type="gramEnd"/>
      <w:r>
        <w:rPr>
          <w:rFonts w:hint="eastAsia"/>
          <w:bCs/>
          <w:sz w:val="24"/>
        </w:rPr>
        <w:t>内的每份基金份额具有平等的表决权。表决事项未</w:t>
      </w:r>
      <w:proofErr w:type="gramStart"/>
      <w:r>
        <w:rPr>
          <w:rFonts w:hint="eastAsia"/>
          <w:bCs/>
          <w:sz w:val="24"/>
        </w:rPr>
        <w:t>涉及侧袋账户</w:t>
      </w:r>
      <w:proofErr w:type="gramEnd"/>
      <w:r>
        <w:rPr>
          <w:rFonts w:hint="eastAsia"/>
          <w:bCs/>
          <w:sz w:val="24"/>
        </w:rPr>
        <w:t>的，</w:t>
      </w:r>
      <w:proofErr w:type="gramStart"/>
      <w:r>
        <w:rPr>
          <w:rFonts w:hint="eastAsia"/>
          <w:bCs/>
          <w:sz w:val="24"/>
        </w:rPr>
        <w:t>侧袋账户</w:t>
      </w:r>
      <w:proofErr w:type="gramEnd"/>
      <w:r>
        <w:rPr>
          <w:rFonts w:hint="eastAsia"/>
          <w:bCs/>
          <w:sz w:val="24"/>
        </w:rPr>
        <w:t>份额无表决权。</w:t>
      </w:r>
    </w:p>
    <w:p w14:paraId="27B805F2" w14:textId="77777777" w:rsidR="00601353" w:rsidRDefault="007E0D7E">
      <w:pPr>
        <w:spacing w:line="360" w:lineRule="auto"/>
        <w:ind w:firstLineChars="200" w:firstLine="480"/>
        <w:rPr>
          <w:bCs/>
          <w:sz w:val="24"/>
        </w:rPr>
      </w:pPr>
      <w:proofErr w:type="gramStart"/>
      <w:r>
        <w:rPr>
          <w:rFonts w:hint="eastAsia"/>
          <w:bCs/>
          <w:sz w:val="24"/>
        </w:rPr>
        <w:t>侧袋机制</w:t>
      </w:r>
      <w:proofErr w:type="gramEnd"/>
      <w:r>
        <w:rPr>
          <w:rFonts w:hint="eastAsia"/>
          <w:bCs/>
          <w:sz w:val="24"/>
        </w:rPr>
        <w:t>实施期间，关于基金份额持有人大会的相关规定以本节特殊约定内容为准，本节没有规定的适用本部分的相关规定。</w:t>
      </w:r>
    </w:p>
    <w:p w14:paraId="59C8CA56" w14:textId="77777777" w:rsidR="00601353" w:rsidRDefault="007E0D7E">
      <w:pPr>
        <w:spacing w:line="360" w:lineRule="auto"/>
        <w:ind w:firstLineChars="200" w:firstLine="480"/>
        <w:rPr>
          <w:bCs/>
          <w:sz w:val="24"/>
        </w:rPr>
      </w:pPr>
      <w:r>
        <w:rPr>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070732A4" w14:textId="77777777" w:rsidR="00601353" w:rsidRDefault="00601353">
      <w:pPr>
        <w:spacing w:line="360" w:lineRule="auto"/>
        <w:ind w:firstLineChars="200" w:firstLine="480"/>
        <w:rPr>
          <w:sz w:val="24"/>
        </w:rPr>
      </w:pPr>
    </w:p>
    <w:p w14:paraId="3A2E788C" w14:textId="77777777" w:rsidR="00601353" w:rsidRDefault="007E0D7E">
      <w:pPr>
        <w:pStyle w:val="1"/>
        <w:jc w:val="center"/>
        <w:rPr>
          <w:rFonts w:ascii="Times New Roman"/>
          <w:color w:val="auto"/>
        </w:rPr>
      </w:pPr>
      <w:bookmarkStart w:id="212" w:name="_Toc1745"/>
      <w:bookmarkStart w:id="213" w:name="_Toc3963"/>
      <w:r>
        <w:rPr>
          <w:rFonts w:ascii="Times New Roman"/>
          <w:b w:val="0"/>
          <w:bCs/>
          <w:color w:val="auto"/>
        </w:rPr>
        <w:br w:type="page"/>
      </w:r>
      <w:bookmarkStart w:id="214" w:name="_Toc123102456"/>
      <w:bookmarkStart w:id="215" w:name="_Toc21735"/>
      <w:bookmarkStart w:id="216" w:name="_Toc16164"/>
      <w:bookmarkStart w:id="217" w:name="_Toc139991739"/>
      <w:bookmarkStart w:id="218" w:name="_Toc25158674"/>
      <w:bookmarkStart w:id="219" w:name="_Toc725"/>
      <w:bookmarkStart w:id="220" w:name="_Toc123051455"/>
      <w:bookmarkStart w:id="221" w:name="_Toc3080"/>
      <w:bookmarkStart w:id="222" w:name="_Toc98560355"/>
      <w:bookmarkStart w:id="223" w:name="_Toc141703889"/>
      <w:bookmarkStart w:id="224" w:name="_Toc123112237"/>
      <w:bookmarkStart w:id="225" w:name="_Toc31821"/>
      <w:bookmarkStart w:id="226" w:name="_Toc18206"/>
      <w:bookmarkStart w:id="227" w:name="_Toc10398"/>
      <w:bookmarkStart w:id="228" w:name="_Toc3572"/>
      <w:r>
        <w:rPr>
          <w:rFonts w:ascii="Times New Roman"/>
          <w:color w:val="auto"/>
          <w:sz w:val="30"/>
        </w:rPr>
        <w:lastRenderedPageBreak/>
        <w:t>第九部分基金管理人、基金托管人的更换条件和程序</w:t>
      </w:r>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23D36AD4" w14:textId="77777777" w:rsidR="00601353" w:rsidRDefault="00601353">
      <w:pPr>
        <w:autoSpaceDE w:val="0"/>
        <w:autoSpaceDN w:val="0"/>
        <w:spacing w:line="360" w:lineRule="auto"/>
        <w:textAlignment w:val="bottom"/>
        <w:rPr>
          <w:bCs/>
          <w:sz w:val="24"/>
        </w:rPr>
      </w:pPr>
      <w:bookmarkStart w:id="229" w:name="_Toc15118245"/>
      <w:bookmarkStart w:id="230" w:name="_Toc57530252"/>
      <w:bookmarkStart w:id="231" w:name="_Toc79392593"/>
    </w:p>
    <w:p w14:paraId="00B603F0" w14:textId="77777777" w:rsidR="00601353" w:rsidRDefault="007E0D7E">
      <w:pPr>
        <w:spacing w:line="360" w:lineRule="auto"/>
        <w:ind w:firstLineChars="200" w:firstLine="480"/>
        <w:rPr>
          <w:bCs/>
          <w:sz w:val="24"/>
        </w:rPr>
      </w:pPr>
      <w:r>
        <w:rPr>
          <w:bCs/>
          <w:sz w:val="24"/>
        </w:rPr>
        <w:t>一、基金管理人和基金托管人职责终止的情形</w:t>
      </w:r>
      <w:bookmarkEnd w:id="229"/>
      <w:bookmarkEnd w:id="230"/>
      <w:bookmarkEnd w:id="231"/>
    </w:p>
    <w:p w14:paraId="61C1B526" w14:textId="77777777" w:rsidR="00601353" w:rsidRDefault="007E0D7E">
      <w:pPr>
        <w:spacing w:line="360" w:lineRule="auto"/>
        <w:ind w:firstLineChars="200" w:firstLine="480"/>
        <w:rPr>
          <w:bCs/>
          <w:sz w:val="24"/>
        </w:rPr>
      </w:pPr>
      <w:bookmarkStart w:id="232" w:name="_Toc22005971"/>
      <w:r>
        <w:rPr>
          <w:bCs/>
          <w:sz w:val="24"/>
        </w:rPr>
        <w:t>（一）</w:t>
      </w:r>
      <w:r>
        <w:rPr>
          <w:bCs/>
          <w:sz w:val="24"/>
        </w:rPr>
        <w:tab/>
      </w:r>
      <w:r>
        <w:rPr>
          <w:bCs/>
          <w:sz w:val="24"/>
        </w:rPr>
        <w:t>基金管理人职责终止的情形</w:t>
      </w:r>
      <w:bookmarkEnd w:id="232"/>
    </w:p>
    <w:p w14:paraId="5F4F5E07" w14:textId="77777777" w:rsidR="00601353" w:rsidRDefault="007E0D7E">
      <w:pPr>
        <w:spacing w:line="360" w:lineRule="auto"/>
        <w:ind w:firstLineChars="200" w:firstLine="480"/>
        <w:rPr>
          <w:bCs/>
          <w:sz w:val="24"/>
        </w:rPr>
      </w:pPr>
      <w:r>
        <w:rPr>
          <w:bCs/>
          <w:sz w:val="24"/>
        </w:rPr>
        <w:t>有下列情形之一的，基金管理人职责终止：</w:t>
      </w:r>
    </w:p>
    <w:p w14:paraId="02D71514" w14:textId="77777777" w:rsidR="00601353" w:rsidRDefault="007E0D7E">
      <w:pPr>
        <w:spacing w:line="360" w:lineRule="auto"/>
        <w:ind w:firstLineChars="200" w:firstLine="480"/>
        <w:rPr>
          <w:bCs/>
          <w:sz w:val="24"/>
        </w:rPr>
      </w:pPr>
      <w:r>
        <w:rPr>
          <w:bCs/>
          <w:sz w:val="24"/>
        </w:rPr>
        <w:t>1</w:t>
      </w:r>
      <w:r>
        <w:rPr>
          <w:bCs/>
          <w:sz w:val="24"/>
        </w:rPr>
        <w:t>、被依法取消基金管理资格；</w:t>
      </w:r>
    </w:p>
    <w:p w14:paraId="10504E46" w14:textId="77777777" w:rsidR="00601353" w:rsidRDefault="007E0D7E">
      <w:pPr>
        <w:spacing w:line="360" w:lineRule="auto"/>
        <w:ind w:firstLineChars="200" w:firstLine="480"/>
        <w:rPr>
          <w:bCs/>
          <w:sz w:val="24"/>
        </w:rPr>
      </w:pPr>
      <w:r>
        <w:rPr>
          <w:bCs/>
          <w:sz w:val="24"/>
        </w:rPr>
        <w:t>2</w:t>
      </w:r>
      <w:r>
        <w:rPr>
          <w:bCs/>
          <w:sz w:val="24"/>
        </w:rPr>
        <w:t>、被基金份额持有人大会解任；</w:t>
      </w:r>
    </w:p>
    <w:p w14:paraId="73D79B23" w14:textId="77777777" w:rsidR="00601353" w:rsidRDefault="007E0D7E">
      <w:pPr>
        <w:spacing w:line="360" w:lineRule="auto"/>
        <w:ind w:firstLineChars="200" w:firstLine="480"/>
        <w:rPr>
          <w:bCs/>
          <w:sz w:val="24"/>
        </w:rPr>
      </w:pPr>
      <w:r>
        <w:rPr>
          <w:bCs/>
          <w:sz w:val="24"/>
        </w:rPr>
        <w:t>3</w:t>
      </w:r>
      <w:r>
        <w:rPr>
          <w:bCs/>
          <w:sz w:val="24"/>
        </w:rPr>
        <w:t>、依法解散、被依法撤销或被依法宣告破产；</w:t>
      </w:r>
    </w:p>
    <w:p w14:paraId="3167780A" w14:textId="77777777" w:rsidR="00601353" w:rsidRDefault="007E0D7E">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6974E7E1" w14:textId="77777777" w:rsidR="00601353" w:rsidRDefault="007E0D7E">
      <w:pPr>
        <w:spacing w:line="360" w:lineRule="auto"/>
        <w:ind w:firstLineChars="200" w:firstLine="480"/>
        <w:rPr>
          <w:bCs/>
          <w:sz w:val="24"/>
        </w:rPr>
      </w:pPr>
      <w:bookmarkStart w:id="233" w:name="_Toc22005972"/>
      <w:r>
        <w:rPr>
          <w:bCs/>
          <w:sz w:val="24"/>
        </w:rPr>
        <w:t>（二）</w:t>
      </w:r>
      <w:r>
        <w:rPr>
          <w:bCs/>
          <w:sz w:val="24"/>
        </w:rPr>
        <w:tab/>
      </w:r>
      <w:r>
        <w:rPr>
          <w:bCs/>
          <w:sz w:val="24"/>
        </w:rPr>
        <w:t>基金托管人职责终止的情形</w:t>
      </w:r>
      <w:bookmarkEnd w:id="233"/>
    </w:p>
    <w:p w14:paraId="44F0912F" w14:textId="77777777" w:rsidR="00601353" w:rsidRDefault="007E0D7E">
      <w:pPr>
        <w:spacing w:line="360" w:lineRule="auto"/>
        <w:ind w:firstLineChars="200" w:firstLine="480"/>
        <w:rPr>
          <w:bCs/>
          <w:sz w:val="24"/>
        </w:rPr>
      </w:pPr>
      <w:r>
        <w:rPr>
          <w:bCs/>
          <w:sz w:val="24"/>
        </w:rPr>
        <w:t>有下列情形之一的，基金托管人职责终止：</w:t>
      </w:r>
    </w:p>
    <w:p w14:paraId="5BFE87DF" w14:textId="77777777" w:rsidR="00601353" w:rsidRDefault="007E0D7E">
      <w:pPr>
        <w:spacing w:line="360" w:lineRule="auto"/>
        <w:ind w:firstLineChars="200" w:firstLine="480"/>
        <w:rPr>
          <w:bCs/>
          <w:sz w:val="24"/>
        </w:rPr>
      </w:pPr>
      <w:r>
        <w:rPr>
          <w:bCs/>
          <w:sz w:val="24"/>
        </w:rPr>
        <w:t>1</w:t>
      </w:r>
      <w:r>
        <w:rPr>
          <w:bCs/>
          <w:sz w:val="24"/>
        </w:rPr>
        <w:t>、被依法取消基金托管资格；</w:t>
      </w:r>
    </w:p>
    <w:p w14:paraId="4EAF6102" w14:textId="77777777" w:rsidR="00601353" w:rsidRDefault="007E0D7E">
      <w:pPr>
        <w:spacing w:line="360" w:lineRule="auto"/>
        <w:ind w:firstLineChars="200" w:firstLine="480"/>
        <w:rPr>
          <w:bCs/>
          <w:sz w:val="24"/>
        </w:rPr>
      </w:pPr>
      <w:r>
        <w:rPr>
          <w:bCs/>
          <w:sz w:val="24"/>
        </w:rPr>
        <w:t>2</w:t>
      </w:r>
      <w:r>
        <w:rPr>
          <w:bCs/>
          <w:sz w:val="24"/>
        </w:rPr>
        <w:t>、被基金份额持有人大会解任；</w:t>
      </w:r>
    </w:p>
    <w:p w14:paraId="39297241" w14:textId="77777777" w:rsidR="00601353" w:rsidRDefault="007E0D7E">
      <w:pPr>
        <w:spacing w:line="360" w:lineRule="auto"/>
        <w:ind w:firstLineChars="200" w:firstLine="480"/>
        <w:rPr>
          <w:bCs/>
          <w:sz w:val="24"/>
        </w:rPr>
      </w:pPr>
      <w:r>
        <w:rPr>
          <w:bCs/>
          <w:sz w:val="24"/>
        </w:rPr>
        <w:t>3</w:t>
      </w:r>
      <w:r>
        <w:rPr>
          <w:bCs/>
          <w:sz w:val="24"/>
        </w:rPr>
        <w:t>、依法解散、被依法撤销或被依法宣告破产；</w:t>
      </w:r>
    </w:p>
    <w:p w14:paraId="0610EA01" w14:textId="77777777" w:rsidR="00601353" w:rsidRDefault="007E0D7E">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51EDD94A" w14:textId="77777777" w:rsidR="00601353" w:rsidRDefault="007E0D7E">
      <w:pPr>
        <w:spacing w:line="360" w:lineRule="auto"/>
        <w:ind w:firstLineChars="200" w:firstLine="480"/>
        <w:rPr>
          <w:bCs/>
          <w:sz w:val="24"/>
        </w:rPr>
      </w:pPr>
      <w:bookmarkStart w:id="234" w:name="_Toc15118246"/>
      <w:bookmarkStart w:id="235" w:name="_Toc79392594"/>
      <w:bookmarkStart w:id="236" w:name="_Toc57530253"/>
      <w:r>
        <w:rPr>
          <w:bCs/>
          <w:sz w:val="24"/>
        </w:rPr>
        <w:t>二、基金管理人和基金托管人的更换程序</w:t>
      </w:r>
      <w:bookmarkEnd w:id="234"/>
      <w:bookmarkEnd w:id="235"/>
      <w:bookmarkEnd w:id="236"/>
    </w:p>
    <w:p w14:paraId="2CB5DD2D" w14:textId="77777777" w:rsidR="00601353" w:rsidRDefault="007E0D7E">
      <w:pPr>
        <w:spacing w:line="360" w:lineRule="auto"/>
        <w:ind w:firstLineChars="200" w:firstLine="480"/>
        <w:rPr>
          <w:bCs/>
          <w:sz w:val="24"/>
        </w:rPr>
      </w:pPr>
      <w:bookmarkStart w:id="237" w:name="_Toc22005974"/>
      <w:r>
        <w:rPr>
          <w:bCs/>
          <w:sz w:val="24"/>
        </w:rPr>
        <w:t>（一）</w:t>
      </w:r>
      <w:r>
        <w:rPr>
          <w:bCs/>
          <w:sz w:val="24"/>
        </w:rPr>
        <w:tab/>
      </w:r>
      <w:r>
        <w:rPr>
          <w:bCs/>
          <w:sz w:val="24"/>
        </w:rPr>
        <w:t>基金管理人的更换程序</w:t>
      </w:r>
      <w:bookmarkEnd w:id="237"/>
    </w:p>
    <w:p w14:paraId="57F2D366" w14:textId="77777777" w:rsidR="00601353" w:rsidRDefault="007E0D7E">
      <w:pPr>
        <w:spacing w:line="360" w:lineRule="auto"/>
        <w:ind w:firstLineChars="200" w:firstLine="480"/>
        <w:rPr>
          <w:bCs/>
          <w:sz w:val="24"/>
        </w:rPr>
      </w:pPr>
      <w:r>
        <w:rPr>
          <w:bCs/>
          <w:sz w:val="24"/>
        </w:rPr>
        <w:t>1</w:t>
      </w:r>
      <w:r>
        <w:rPr>
          <w:bCs/>
          <w:sz w:val="24"/>
        </w:rPr>
        <w:t>、提名：</w:t>
      </w:r>
      <w:r>
        <w:rPr>
          <w:rFonts w:hint="eastAsia"/>
          <w:bCs/>
          <w:sz w:val="24"/>
        </w:rPr>
        <w:t>临时基金管理人应向基金托管人、单独或合计持有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）基金份额的基金份额持有人征集</w:t>
      </w:r>
      <w:proofErr w:type="gramStart"/>
      <w:r>
        <w:rPr>
          <w:rFonts w:hint="eastAsia"/>
          <w:bCs/>
          <w:sz w:val="24"/>
        </w:rPr>
        <w:t>新任基金</w:t>
      </w:r>
      <w:proofErr w:type="gramEnd"/>
      <w:r>
        <w:rPr>
          <w:rFonts w:hint="eastAsia"/>
          <w:bCs/>
          <w:sz w:val="24"/>
        </w:rPr>
        <w:t>管理人提名人选，</w:t>
      </w:r>
      <w:proofErr w:type="gramStart"/>
      <w:r>
        <w:rPr>
          <w:rFonts w:hint="eastAsia"/>
          <w:bCs/>
          <w:sz w:val="24"/>
        </w:rPr>
        <w:t>新任基金</w:t>
      </w:r>
      <w:proofErr w:type="gramEnd"/>
      <w:r>
        <w:rPr>
          <w:rFonts w:hint="eastAsia"/>
          <w:bCs/>
          <w:sz w:val="24"/>
        </w:rPr>
        <w:t>管理人提名人选由临时基金管理人、基金托管人、单独或合计持有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）基金份额的基金份额持有人提名的人选构成</w:t>
      </w:r>
      <w:r>
        <w:rPr>
          <w:bCs/>
          <w:sz w:val="24"/>
        </w:rPr>
        <w:t>；</w:t>
      </w:r>
    </w:p>
    <w:p w14:paraId="19A4D7E8" w14:textId="77777777" w:rsidR="00601353" w:rsidRDefault="007E0D7E">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proofErr w:type="gramStart"/>
      <w:r>
        <w:rPr>
          <w:rFonts w:hint="eastAsia"/>
          <w:bCs/>
          <w:sz w:val="24"/>
        </w:rPr>
        <w:t>新任基金</w:t>
      </w:r>
      <w:proofErr w:type="gramEnd"/>
      <w:r>
        <w:rPr>
          <w:rFonts w:hint="eastAsia"/>
          <w:bCs/>
          <w:sz w:val="24"/>
        </w:rPr>
        <w:t>管理人应当符合法律法规及中国证监会规定的资格条件</w:t>
      </w:r>
      <w:r>
        <w:rPr>
          <w:bCs/>
          <w:sz w:val="24"/>
        </w:rPr>
        <w:t>；</w:t>
      </w:r>
    </w:p>
    <w:p w14:paraId="63FBAFAD" w14:textId="77777777" w:rsidR="00601353" w:rsidRDefault="007E0D7E">
      <w:pPr>
        <w:spacing w:line="360" w:lineRule="auto"/>
        <w:ind w:firstLineChars="200" w:firstLine="480"/>
        <w:rPr>
          <w:bCs/>
          <w:sz w:val="24"/>
        </w:rPr>
      </w:pPr>
      <w:r>
        <w:rPr>
          <w:bCs/>
          <w:sz w:val="24"/>
        </w:rPr>
        <w:t>3</w:t>
      </w:r>
      <w:r>
        <w:rPr>
          <w:bCs/>
          <w:sz w:val="24"/>
        </w:rPr>
        <w:t>、临时基金管理人：</w:t>
      </w:r>
      <w:proofErr w:type="gramStart"/>
      <w:r>
        <w:rPr>
          <w:rFonts w:hint="eastAsia"/>
          <w:bCs/>
          <w:sz w:val="24"/>
        </w:rPr>
        <w:t>新任基金</w:t>
      </w:r>
      <w:proofErr w:type="gramEnd"/>
      <w:r>
        <w:rPr>
          <w:rFonts w:hint="eastAsia"/>
          <w:bCs/>
          <w:sz w:val="24"/>
        </w:rPr>
        <w:t>管理人产生之前，临时基金管理人由基金管理人、基金托管人、单独或合计持有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）基金份额的基金份额持有人提名，中国证监会根据《基金法》的规定，从提名人选中择优指定临时基金管理人。基金管理人、基金托管人、单独或合计持有</w:t>
      </w:r>
      <w:r>
        <w:rPr>
          <w:rFonts w:hint="eastAsia"/>
          <w:bCs/>
          <w:sz w:val="24"/>
        </w:rPr>
        <w:t>10%</w:t>
      </w:r>
      <w:r>
        <w:rPr>
          <w:rFonts w:hint="eastAsia"/>
          <w:bCs/>
          <w:sz w:val="24"/>
        </w:rPr>
        <w:t>以上（含</w:t>
      </w:r>
      <w:r>
        <w:rPr>
          <w:rFonts w:hint="eastAsia"/>
          <w:bCs/>
          <w:sz w:val="24"/>
        </w:rPr>
        <w:t>10%</w:t>
      </w:r>
      <w:r>
        <w:rPr>
          <w:rFonts w:hint="eastAsia"/>
          <w:bCs/>
          <w:sz w:val="24"/>
        </w:rPr>
        <w:t>）基</w:t>
      </w:r>
      <w:r>
        <w:rPr>
          <w:rFonts w:hint="eastAsia"/>
          <w:bCs/>
          <w:sz w:val="24"/>
        </w:rPr>
        <w:lastRenderedPageBreak/>
        <w:t>金份额的基金份额持有人均不提名的，由中国证监会指定临时基金管理人</w:t>
      </w:r>
      <w:r>
        <w:rPr>
          <w:bCs/>
          <w:sz w:val="24"/>
        </w:rPr>
        <w:t>；</w:t>
      </w:r>
    </w:p>
    <w:p w14:paraId="498F7C3A" w14:textId="77777777" w:rsidR="00601353" w:rsidRDefault="007E0D7E">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备案：基金份额持有人大会更换基金管理人的决议须向中国证监会备案；</w:t>
      </w:r>
    </w:p>
    <w:p w14:paraId="209DAAFE" w14:textId="77777777" w:rsidR="00601353" w:rsidRDefault="007E0D7E">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依照《信息披露办法》的有关规定在规定媒介公告；</w:t>
      </w:r>
    </w:p>
    <w:p w14:paraId="5BB597A8" w14:textId="77777777" w:rsidR="00601353" w:rsidRDefault="007E0D7E">
      <w:pPr>
        <w:spacing w:line="360" w:lineRule="auto"/>
        <w:ind w:firstLineChars="200" w:firstLine="480"/>
        <w:rPr>
          <w:bCs/>
          <w:sz w:val="24"/>
        </w:rPr>
      </w:pPr>
      <w:r>
        <w:rPr>
          <w:bCs/>
          <w:sz w:val="24"/>
        </w:rPr>
        <w:t>6</w:t>
      </w:r>
      <w:r>
        <w:rPr>
          <w:bCs/>
          <w:sz w:val="24"/>
        </w:rPr>
        <w:t>、交接</w:t>
      </w:r>
      <w:r>
        <w:rPr>
          <w:rFonts w:hint="eastAsia"/>
          <w:bCs/>
          <w:sz w:val="24"/>
        </w:rPr>
        <w:t>与责任划分</w:t>
      </w:r>
      <w:r>
        <w:rPr>
          <w:bCs/>
          <w:sz w:val="24"/>
        </w:rPr>
        <w:t>：</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和净值。基金管理人、临时基金管理人、</w:t>
      </w:r>
      <w:proofErr w:type="gramStart"/>
      <w:r>
        <w:rPr>
          <w:rFonts w:hint="eastAsia"/>
          <w:bCs/>
          <w:sz w:val="24"/>
        </w:rPr>
        <w:t>新任基金</w:t>
      </w:r>
      <w:proofErr w:type="gramEnd"/>
      <w:r>
        <w:rPr>
          <w:rFonts w:hint="eastAsia"/>
          <w:bCs/>
          <w:sz w:val="24"/>
        </w:rPr>
        <w:t>管理人应对各自履职行为依法承担责任</w:t>
      </w:r>
      <w:r>
        <w:rPr>
          <w:bCs/>
          <w:sz w:val="24"/>
        </w:rPr>
        <w:t>；</w:t>
      </w:r>
    </w:p>
    <w:p w14:paraId="6087E983" w14:textId="77777777" w:rsidR="00601353" w:rsidRDefault="007E0D7E">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w:t>
      </w:r>
      <w:r>
        <w:rPr>
          <w:rFonts w:ascii="宋体" w:hAnsi="宋体"/>
          <w:sz w:val="24"/>
          <w:szCs w:val="24"/>
        </w:rPr>
        <w:t>从</w:t>
      </w:r>
      <w:r>
        <w:rPr>
          <w:rFonts w:ascii="宋体" w:hAnsi="宋体" w:hint="eastAsia"/>
          <w:sz w:val="24"/>
          <w:szCs w:val="24"/>
        </w:rPr>
        <w:t>基金财产中列支</w:t>
      </w:r>
      <w:r>
        <w:rPr>
          <w:bCs/>
          <w:sz w:val="24"/>
        </w:rPr>
        <w:t>；</w:t>
      </w:r>
    </w:p>
    <w:p w14:paraId="59162C7E" w14:textId="77777777" w:rsidR="00601353" w:rsidRDefault="007E0D7E">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w:t>
      </w:r>
      <w:r>
        <w:rPr>
          <w:rFonts w:hint="eastAsia"/>
          <w:bCs/>
          <w:sz w:val="24"/>
        </w:rPr>
        <w:t>或商号</w:t>
      </w:r>
      <w:r>
        <w:rPr>
          <w:bCs/>
          <w:sz w:val="24"/>
        </w:rPr>
        <w:t>字样。</w:t>
      </w:r>
    </w:p>
    <w:p w14:paraId="42B5B8D0" w14:textId="77777777" w:rsidR="00601353" w:rsidRDefault="007E0D7E">
      <w:pPr>
        <w:spacing w:line="360" w:lineRule="auto"/>
        <w:ind w:firstLineChars="200" w:firstLine="480"/>
        <w:rPr>
          <w:bCs/>
          <w:sz w:val="24"/>
        </w:rPr>
      </w:pPr>
      <w:bookmarkStart w:id="238" w:name="_Toc22005975"/>
      <w:r>
        <w:rPr>
          <w:bCs/>
          <w:sz w:val="24"/>
        </w:rPr>
        <w:t>（二）</w:t>
      </w:r>
      <w:r>
        <w:rPr>
          <w:bCs/>
          <w:sz w:val="24"/>
        </w:rPr>
        <w:tab/>
      </w:r>
      <w:r>
        <w:rPr>
          <w:bCs/>
          <w:sz w:val="24"/>
        </w:rPr>
        <w:t>基金托管人的更换程序</w:t>
      </w:r>
      <w:bookmarkEnd w:id="238"/>
    </w:p>
    <w:p w14:paraId="507FD1A3" w14:textId="77777777" w:rsidR="00601353" w:rsidRDefault="007E0D7E">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14:paraId="529A3E65" w14:textId="77777777" w:rsidR="00601353" w:rsidRDefault="007E0D7E">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proofErr w:type="gramStart"/>
      <w:r>
        <w:rPr>
          <w:rFonts w:hint="eastAsia"/>
          <w:bCs/>
          <w:sz w:val="24"/>
        </w:rPr>
        <w:t>新任基金</w:t>
      </w:r>
      <w:proofErr w:type="gramEnd"/>
      <w:r>
        <w:rPr>
          <w:rFonts w:hint="eastAsia"/>
          <w:bCs/>
          <w:sz w:val="24"/>
        </w:rPr>
        <w:t>托管人应当符合法律法规及中国证监会规定的资格条件</w:t>
      </w:r>
      <w:r>
        <w:rPr>
          <w:bCs/>
          <w:sz w:val="24"/>
        </w:rPr>
        <w:t>；</w:t>
      </w:r>
    </w:p>
    <w:p w14:paraId="02587CEA" w14:textId="77777777" w:rsidR="00601353" w:rsidRDefault="007E0D7E">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17BCD6C8" w14:textId="77777777" w:rsidR="00601353" w:rsidRDefault="007E0D7E">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备案：基金份额持有人大会更换基金托管人的决议须向中国证监会备案；</w:t>
      </w:r>
    </w:p>
    <w:p w14:paraId="42886BDC" w14:textId="77777777" w:rsidR="00601353" w:rsidRDefault="007E0D7E">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依照《信息披露办法》的有关规定在规定媒介公告；</w:t>
      </w:r>
    </w:p>
    <w:p w14:paraId="069EA00E" w14:textId="77777777" w:rsidR="00601353" w:rsidRDefault="007E0D7E">
      <w:pPr>
        <w:spacing w:line="360" w:lineRule="auto"/>
        <w:ind w:firstLineChars="200" w:firstLine="480"/>
        <w:rPr>
          <w:bCs/>
          <w:sz w:val="24"/>
        </w:rPr>
      </w:pPr>
      <w:r>
        <w:rPr>
          <w:bCs/>
          <w:sz w:val="24"/>
        </w:rPr>
        <w:t>6</w:t>
      </w:r>
      <w:r>
        <w:rPr>
          <w:bCs/>
          <w:sz w:val="24"/>
        </w:rPr>
        <w:t>、交接：</w:t>
      </w:r>
      <w:bookmarkStart w:id="239" w:name="_Hlk66382177"/>
      <w:proofErr w:type="gramStart"/>
      <w:r>
        <w:rPr>
          <w:rFonts w:hint="eastAsia"/>
          <w:bCs/>
          <w:sz w:val="24"/>
        </w:rPr>
        <w:t>原</w:t>
      </w:r>
      <w:bookmarkStart w:id="240" w:name="_Hlk66382216"/>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w:t>
      </w:r>
      <w:r>
        <w:rPr>
          <w:rFonts w:hint="eastAsia"/>
          <w:bCs/>
          <w:sz w:val="24"/>
        </w:rPr>
        <w:lastRenderedPageBreak/>
        <w:t>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bookmarkEnd w:id="240"/>
      <w:r>
        <w:rPr>
          <w:bCs/>
          <w:sz w:val="24"/>
        </w:rPr>
        <w:t>；</w:t>
      </w:r>
      <w:bookmarkEnd w:id="239"/>
    </w:p>
    <w:p w14:paraId="0E6EF75B" w14:textId="77777777" w:rsidR="00601353" w:rsidRDefault="007E0D7E">
      <w:pPr>
        <w:spacing w:line="360" w:lineRule="auto"/>
        <w:ind w:firstLineChars="200" w:firstLine="480"/>
        <w:rPr>
          <w:bCs/>
          <w:sz w:val="24"/>
        </w:rPr>
      </w:pPr>
      <w:r>
        <w:rPr>
          <w:bCs/>
          <w:sz w:val="24"/>
        </w:rPr>
        <w:t>7</w:t>
      </w:r>
      <w:r>
        <w:rPr>
          <w:bCs/>
          <w:sz w:val="24"/>
        </w:rPr>
        <w:t>、审计：</w:t>
      </w:r>
      <w:bookmarkStart w:id="241" w:name="_Hlk66382236"/>
      <w:r>
        <w:rPr>
          <w:bCs/>
          <w:sz w:val="24"/>
        </w:rPr>
        <w:t>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bookmarkEnd w:id="241"/>
    </w:p>
    <w:p w14:paraId="52140F5C" w14:textId="77777777" w:rsidR="00601353" w:rsidRDefault="007E0D7E">
      <w:pPr>
        <w:spacing w:line="360" w:lineRule="auto"/>
        <w:ind w:firstLineChars="200" w:firstLine="480"/>
        <w:rPr>
          <w:bCs/>
          <w:sz w:val="24"/>
        </w:rPr>
      </w:pPr>
      <w:bookmarkStart w:id="242" w:name="_Toc1357"/>
      <w:r>
        <w:rPr>
          <w:bCs/>
          <w:sz w:val="24"/>
        </w:rPr>
        <w:t>（三）基金管理人与基金托管人同时更换的条件和程序。</w:t>
      </w:r>
      <w:bookmarkEnd w:id="242"/>
    </w:p>
    <w:p w14:paraId="669E2A31" w14:textId="77777777" w:rsidR="00601353" w:rsidRDefault="007E0D7E">
      <w:pPr>
        <w:spacing w:line="360" w:lineRule="auto"/>
        <w:ind w:firstLineChars="200" w:firstLine="480"/>
        <w:rPr>
          <w:bCs/>
          <w:sz w:val="24"/>
        </w:rPr>
      </w:pPr>
      <w:r>
        <w:rPr>
          <w:bCs/>
          <w:sz w:val="24"/>
        </w:rPr>
        <w:t>1</w:t>
      </w:r>
      <w:r>
        <w:rPr>
          <w:rFonts w:hint="eastAsia"/>
          <w:bCs/>
          <w:sz w:val="24"/>
        </w:rPr>
        <w:t>、</w:t>
      </w:r>
      <w:r>
        <w:rPr>
          <w:bCs/>
          <w:sz w:val="24"/>
        </w:rPr>
        <w:t>提名：</w:t>
      </w:r>
      <w:bookmarkStart w:id="243" w:name="_Hlk66382249"/>
      <w:r>
        <w:rPr>
          <w:bCs/>
          <w:sz w:val="24"/>
        </w:rPr>
        <w:t>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bookmarkEnd w:id="243"/>
      <w:r>
        <w:rPr>
          <w:bCs/>
          <w:sz w:val="24"/>
        </w:rPr>
        <w:t>；</w:t>
      </w:r>
    </w:p>
    <w:p w14:paraId="5CC5779C"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14:paraId="1E8A8566" w14:textId="77777777" w:rsidR="00601353" w:rsidRDefault="007E0D7E">
      <w:pPr>
        <w:spacing w:line="360" w:lineRule="auto"/>
        <w:ind w:firstLineChars="200" w:firstLine="480"/>
        <w:rPr>
          <w:bCs/>
          <w:sz w:val="24"/>
        </w:rPr>
      </w:pPr>
      <w:r>
        <w:rPr>
          <w:bCs/>
          <w:sz w:val="24"/>
        </w:rPr>
        <w:t>3</w:t>
      </w:r>
      <w:r>
        <w:rPr>
          <w:rFonts w:hint="eastAsia"/>
          <w:bCs/>
          <w:sz w:val="24"/>
        </w:rPr>
        <w:t>、</w:t>
      </w:r>
      <w:r>
        <w:rPr>
          <w:bCs/>
          <w:sz w:val="24"/>
        </w:rPr>
        <w:t>公告：</w:t>
      </w:r>
      <w:bookmarkStart w:id="244" w:name="_Hlk66382262"/>
      <w:r>
        <w:rPr>
          <w:bCs/>
          <w:sz w:val="24"/>
        </w:rPr>
        <w:t>新任或临时基金管理人和新任或临时基金托管人应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在规定媒介上联合公告。</w:t>
      </w:r>
      <w:bookmarkEnd w:id="244"/>
    </w:p>
    <w:p w14:paraId="432C58D8" w14:textId="77777777" w:rsidR="00601353" w:rsidRDefault="007E0D7E">
      <w:pPr>
        <w:spacing w:line="360" w:lineRule="auto"/>
        <w:ind w:firstLineChars="200" w:firstLine="480"/>
        <w:rPr>
          <w:bCs/>
          <w:sz w:val="24"/>
        </w:rPr>
      </w:pPr>
      <w:r>
        <w:rPr>
          <w:bCs/>
          <w:sz w:val="24"/>
        </w:rPr>
        <w:t>三</w:t>
      </w:r>
      <w:r>
        <w:rPr>
          <w:rFonts w:hint="eastAsia"/>
          <w:bCs/>
          <w:sz w:val="24"/>
        </w:rPr>
        <w:t>、</w:t>
      </w:r>
      <w:r>
        <w:rPr>
          <w:bCs/>
          <w:sz w:val="24"/>
        </w:rPr>
        <w:t>新基金管理人或临时基金管理人接收基金管理业务，或新基金托管人或临时基金托管人接收基金财产和基金托管业务前，</w:t>
      </w:r>
      <w:proofErr w:type="gramStart"/>
      <w:r>
        <w:rPr>
          <w:bCs/>
          <w:sz w:val="24"/>
        </w:rPr>
        <w:t>原基金</w:t>
      </w:r>
      <w:proofErr w:type="gramEnd"/>
      <w:r>
        <w:rPr>
          <w:bCs/>
          <w:sz w:val="24"/>
        </w:rPr>
        <w:t>管理人或</w:t>
      </w:r>
      <w:proofErr w:type="gramStart"/>
      <w:r>
        <w:rPr>
          <w:bCs/>
          <w:sz w:val="24"/>
        </w:rPr>
        <w:t>原基金</w:t>
      </w:r>
      <w:proofErr w:type="gramEnd"/>
      <w:r>
        <w:rPr>
          <w:bCs/>
          <w:sz w:val="24"/>
        </w:rPr>
        <w:t>托管人应继续履行相关职责，并保证不做出对基金份额持有人的利益造成损害的行为。</w:t>
      </w:r>
      <w:proofErr w:type="gramStart"/>
      <w:r>
        <w:rPr>
          <w:bCs/>
          <w:sz w:val="24"/>
        </w:rPr>
        <w:t>原基金</w:t>
      </w:r>
      <w:proofErr w:type="gramEnd"/>
      <w:r>
        <w:rPr>
          <w:bCs/>
          <w:sz w:val="24"/>
        </w:rPr>
        <w:t>管理人或</w:t>
      </w:r>
      <w:proofErr w:type="gramStart"/>
      <w:r>
        <w:rPr>
          <w:rFonts w:hint="eastAsia"/>
          <w:bCs/>
          <w:sz w:val="24"/>
        </w:rPr>
        <w:t>原</w:t>
      </w:r>
      <w:r>
        <w:rPr>
          <w:bCs/>
          <w:sz w:val="24"/>
        </w:rPr>
        <w:t>基金</w:t>
      </w:r>
      <w:proofErr w:type="gramEnd"/>
      <w:r>
        <w:rPr>
          <w:bCs/>
          <w:sz w:val="24"/>
        </w:rPr>
        <w:t>托管人在继续履行相关职责期间，仍有权按照本合同的规定收取基金管理费或基金托管费。</w:t>
      </w:r>
    </w:p>
    <w:p w14:paraId="1759388D" w14:textId="77777777" w:rsidR="00601353" w:rsidRDefault="007E0D7E">
      <w:pPr>
        <w:spacing w:line="360" w:lineRule="auto"/>
        <w:ind w:firstLineChars="200" w:firstLine="480"/>
        <w:rPr>
          <w:bCs/>
          <w:sz w:val="24"/>
        </w:rPr>
      </w:pPr>
      <w:r>
        <w:rPr>
          <w:rFonts w:hint="eastAsia"/>
          <w:bCs/>
          <w:sz w:val="24"/>
        </w:rPr>
        <w:t>四、</w:t>
      </w:r>
      <w:bookmarkStart w:id="245" w:name="_Hlk66382366"/>
      <w:bookmarkStart w:id="246" w:name="_Hlk66382275"/>
      <w:r>
        <w:rPr>
          <w:rFonts w:hint="eastAsia"/>
          <w:bCs/>
          <w:sz w:val="24"/>
        </w:rPr>
        <w:t>本部</w:t>
      </w:r>
      <w:proofErr w:type="gramStart"/>
      <w:r>
        <w:rPr>
          <w:rFonts w:hint="eastAsia"/>
          <w:bCs/>
          <w:sz w:val="24"/>
        </w:rPr>
        <w:t>分关于</w:t>
      </w:r>
      <w:proofErr w:type="gramEnd"/>
      <w:r>
        <w:rPr>
          <w:rFonts w:hint="eastAsia"/>
          <w:bCs/>
          <w:sz w:val="24"/>
        </w:rPr>
        <w:t>基金管理人、基金托管人更换条件和程序的约定，凡是直接引用法律法规</w:t>
      </w:r>
      <w:r>
        <w:rPr>
          <w:bCs/>
          <w:sz w:val="24"/>
        </w:rPr>
        <w:t>或监管规则</w:t>
      </w:r>
      <w:r>
        <w:rPr>
          <w:rFonts w:hint="eastAsia"/>
          <w:bCs/>
          <w:sz w:val="24"/>
        </w:rPr>
        <w:t>的部分，如将来法律法规</w:t>
      </w:r>
      <w:r>
        <w:rPr>
          <w:bCs/>
          <w:sz w:val="24"/>
        </w:rPr>
        <w:t>或监管规则</w:t>
      </w:r>
      <w:r>
        <w:rPr>
          <w:rFonts w:hint="eastAsia"/>
          <w:bCs/>
          <w:sz w:val="24"/>
        </w:rPr>
        <w:t>修改导致相关内容被取消或变更的，基金管理人与基金托管人协商一致并提前公告后，可直接对相应内容进行修改和调整，无需召开基金份额持有人大会审议</w:t>
      </w:r>
      <w:bookmarkEnd w:id="245"/>
      <w:r>
        <w:rPr>
          <w:rFonts w:hint="eastAsia"/>
          <w:bCs/>
          <w:sz w:val="24"/>
        </w:rPr>
        <w:t>。</w:t>
      </w:r>
      <w:bookmarkEnd w:id="246"/>
    </w:p>
    <w:p w14:paraId="54DB4A25" w14:textId="77777777" w:rsidR="00601353" w:rsidRDefault="00601353">
      <w:pPr>
        <w:spacing w:line="360" w:lineRule="auto"/>
        <w:ind w:firstLineChars="200" w:firstLine="480"/>
        <w:rPr>
          <w:bCs/>
          <w:sz w:val="24"/>
        </w:rPr>
      </w:pPr>
    </w:p>
    <w:p w14:paraId="7BB84DDF" w14:textId="77777777" w:rsidR="00601353" w:rsidRDefault="007E0D7E">
      <w:pPr>
        <w:pStyle w:val="1"/>
        <w:spacing w:before="0" w:after="0"/>
        <w:jc w:val="center"/>
        <w:rPr>
          <w:rFonts w:ascii="Times New Roman"/>
          <w:color w:val="auto"/>
          <w:sz w:val="30"/>
        </w:rPr>
      </w:pPr>
      <w:r>
        <w:rPr>
          <w:rFonts w:ascii="Times New Roman"/>
          <w:b w:val="0"/>
          <w:bCs/>
          <w:color w:val="auto"/>
          <w:kern w:val="2"/>
        </w:rPr>
        <w:br w:type="page"/>
      </w:r>
      <w:bookmarkStart w:id="247" w:name="_Toc25158675"/>
      <w:bookmarkStart w:id="248" w:name="_Toc32584"/>
      <w:bookmarkStart w:id="249" w:name="_Toc17920"/>
      <w:bookmarkStart w:id="250" w:name="_Toc123102457"/>
      <w:bookmarkStart w:id="251" w:name="_Toc17198"/>
      <w:bookmarkStart w:id="252" w:name="_Toc123051456"/>
      <w:bookmarkStart w:id="253" w:name="_Toc20976"/>
      <w:bookmarkStart w:id="254" w:name="_Toc8791"/>
      <w:bookmarkStart w:id="255" w:name="_Toc123112238"/>
      <w:bookmarkStart w:id="256" w:name="_Toc5170"/>
      <w:bookmarkStart w:id="257" w:name="_Toc141703890"/>
      <w:bookmarkStart w:id="258" w:name="_Toc98560356"/>
      <w:bookmarkStart w:id="259" w:name="_Toc3329"/>
      <w:bookmarkStart w:id="260" w:name="_Toc21237"/>
      <w:bookmarkStart w:id="261" w:name="_Toc32092"/>
      <w:bookmarkStart w:id="262" w:name="_Toc139991740"/>
      <w:bookmarkStart w:id="263" w:name="_Toc79392622"/>
      <w:bookmarkStart w:id="264" w:name="_Toc739"/>
      <w:bookmarkStart w:id="265" w:name="_Toc29408"/>
      <w:bookmarkStart w:id="266" w:name="_Toc48649708"/>
      <w:r>
        <w:rPr>
          <w:rFonts w:ascii="Times New Roman"/>
          <w:color w:val="auto"/>
          <w:sz w:val="30"/>
        </w:rPr>
        <w:lastRenderedPageBreak/>
        <w:t>第十部分基金的托管</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14:paraId="68905B72" w14:textId="77777777" w:rsidR="00601353" w:rsidRDefault="00601353">
      <w:pPr>
        <w:autoSpaceDE w:val="0"/>
        <w:autoSpaceDN w:val="0"/>
        <w:spacing w:line="360" w:lineRule="auto"/>
        <w:textAlignment w:val="bottom"/>
        <w:rPr>
          <w:bCs/>
          <w:sz w:val="24"/>
        </w:rPr>
      </w:pPr>
    </w:p>
    <w:p w14:paraId="051112F0" w14:textId="77777777" w:rsidR="00601353" w:rsidRDefault="007E0D7E">
      <w:pPr>
        <w:spacing w:line="360" w:lineRule="auto"/>
        <w:ind w:firstLineChars="200" w:firstLine="480"/>
        <w:rPr>
          <w:bCs/>
          <w:sz w:val="24"/>
        </w:rPr>
      </w:pPr>
      <w:r>
        <w:rPr>
          <w:bCs/>
          <w:sz w:val="24"/>
        </w:rPr>
        <w:t>基金托管人和基金管理人按照《基金法》、《基金合同》及其他有关规定订立托管协议。</w:t>
      </w:r>
    </w:p>
    <w:p w14:paraId="7B103197" w14:textId="77777777" w:rsidR="00601353" w:rsidRDefault="007E0D7E">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374B54BC"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267" w:name="_Toc26084"/>
      <w:bookmarkStart w:id="268" w:name="_Toc19520"/>
      <w:bookmarkStart w:id="269" w:name="_Toc48649710"/>
      <w:bookmarkStart w:id="270" w:name="_Toc2255"/>
      <w:bookmarkStart w:id="271" w:name="_Toc16789"/>
      <w:bookmarkStart w:id="272" w:name="_Toc31469"/>
      <w:bookmarkStart w:id="273" w:name="_Toc3244"/>
      <w:bookmarkStart w:id="274" w:name="_Toc123051457"/>
      <w:bookmarkStart w:id="275" w:name="_Toc22674"/>
      <w:bookmarkStart w:id="276" w:name="_Toc25158676"/>
      <w:bookmarkStart w:id="277" w:name="_Toc26383"/>
      <w:bookmarkStart w:id="278" w:name="_Toc98560357"/>
      <w:bookmarkStart w:id="279" w:name="_Toc14725"/>
      <w:bookmarkStart w:id="280" w:name="_Toc21886"/>
      <w:bookmarkStart w:id="281" w:name="_Toc123112239"/>
      <w:bookmarkStart w:id="282" w:name="_Toc79392624"/>
      <w:bookmarkStart w:id="283" w:name="_Toc139991741"/>
      <w:bookmarkStart w:id="284" w:name="_Toc123102458"/>
      <w:bookmarkStart w:id="285" w:name="_Toc141703891"/>
      <w:bookmarkStart w:id="286" w:name="_Toc26152"/>
      <w:r>
        <w:rPr>
          <w:rFonts w:ascii="Times New Roman"/>
          <w:color w:val="auto"/>
          <w:sz w:val="30"/>
        </w:rPr>
        <w:lastRenderedPageBreak/>
        <w:t>第十一部分基金份额的登记</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p>
    <w:p w14:paraId="5FFE72E8" w14:textId="77777777" w:rsidR="00601353" w:rsidRDefault="00601353">
      <w:pPr>
        <w:autoSpaceDE w:val="0"/>
        <w:autoSpaceDN w:val="0"/>
        <w:spacing w:line="360" w:lineRule="auto"/>
        <w:textAlignment w:val="bottom"/>
        <w:rPr>
          <w:bCs/>
          <w:sz w:val="24"/>
        </w:rPr>
      </w:pPr>
    </w:p>
    <w:p w14:paraId="3F8B1A7A" w14:textId="77777777" w:rsidR="00601353" w:rsidRDefault="007E0D7E">
      <w:pPr>
        <w:spacing w:line="360" w:lineRule="auto"/>
        <w:ind w:firstLineChars="200" w:firstLine="480"/>
        <w:rPr>
          <w:bCs/>
          <w:sz w:val="24"/>
        </w:rPr>
      </w:pPr>
      <w:r>
        <w:rPr>
          <w:bCs/>
          <w:sz w:val="24"/>
        </w:rPr>
        <w:t>一、基金份额</w:t>
      </w:r>
      <w:r>
        <w:rPr>
          <w:rFonts w:hint="eastAsia"/>
          <w:bCs/>
          <w:sz w:val="24"/>
        </w:rPr>
        <w:t>的</w:t>
      </w:r>
      <w:r>
        <w:rPr>
          <w:bCs/>
          <w:sz w:val="24"/>
        </w:rPr>
        <w:t>登记业务</w:t>
      </w:r>
    </w:p>
    <w:p w14:paraId="56839F3F" w14:textId="77777777" w:rsidR="00601353" w:rsidRDefault="007E0D7E">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1281276E" w14:textId="77777777" w:rsidR="00601353" w:rsidRDefault="007E0D7E">
      <w:pPr>
        <w:spacing w:line="360" w:lineRule="auto"/>
        <w:ind w:firstLineChars="200" w:firstLine="480"/>
        <w:rPr>
          <w:bCs/>
          <w:sz w:val="24"/>
        </w:rPr>
      </w:pPr>
      <w:r>
        <w:rPr>
          <w:bCs/>
          <w:sz w:val="24"/>
        </w:rPr>
        <w:t>二、基金登记业务办理机构</w:t>
      </w:r>
    </w:p>
    <w:p w14:paraId="7FD25DE1" w14:textId="77777777" w:rsidR="00601353" w:rsidRDefault="007E0D7E">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44688669" w14:textId="77777777" w:rsidR="00601353" w:rsidRDefault="007E0D7E">
      <w:pPr>
        <w:spacing w:line="360" w:lineRule="auto"/>
        <w:ind w:firstLineChars="200" w:firstLine="480"/>
        <w:rPr>
          <w:bCs/>
          <w:sz w:val="24"/>
        </w:rPr>
      </w:pPr>
      <w:r>
        <w:rPr>
          <w:bCs/>
          <w:sz w:val="24"/>
        </w:rPr>
        <w:t>三、基金登记机构的权利</w:t>
      </w:r>
      <w:bookmarkStart w:id="287" w:name="_Hlt88820748"/>
      <w:bookmarkEnd w:id="287"/>
    </w:p>
    <w:p w14:paraId="78F945C7" w14:textId="77777777" w:rsidR="00601353" w:rsidRDefault="007E0D7E">
      <w:pPr>
        <w:spacing w:line="360" w:lineRule="auto"/>
        <w:ind w:firstLineChars="200" w:firstLine="480"/>
        <w:rPr>
          <w:bCs/>
          <w:sz w:val="24"/>
        </w:rPr>
      </w:pPr>
      <w:r>
        <w:rPr>
          <w:bCs/>
          <w:sz w:val="24"/>
        </w:rPr>
        <w:t>基金登记机构享有以下权利：</w:t>
      </w:r>
    </w:p>
    <w:p w14:paraId="0DF6E91E" w14:textId="77777777" w:rsidR="00601353" w:rsidRDefault="007E0D7E">
      <w:pPr>
        <w:spacing w:line="360" w:lineRule="auto"/>
        <w:ind w:firstLineChars="200" w:firstLine="480"/>
        <w:rPr>
          <w:bCs/>
          <w:sz w:val="24"/>
        </w:rPr>
      </w:pPr>
      <w:r>
        <w:rPr>
          <w:bCs/>
          <w:sz w:val="24"/>
        </w:rPr>
        <w:t>1</w:t>
      </w:r>
      <w:r>
        <w:rPr>
          <w:bCs/>
          <w:sz w:val="24"/>
        </w:rPr>
        <w:t>、取得登记费；</w:t>
      </w:r>
    </w:p>
    <w:p w14:paraId="5459E742" w14:textId="77777777" w:rsidR="00601353" w:rsidRDefault="007E0D7E">
      <w:pPr>
        <w:spacing w:line="360" w:lineRule="auto"/>
        <w:ind w:firstLineChars="200" w:firstLine="480"/>
        <w:rPr>
          <w:bCs/>
          <w:sz w:val="24"/>
        </w:rPr>
      </w:pPr>
      <w:r>
        <w:rPr>
          <w:bCs/>
          <w:sz w:val="24"/>
        </w:rPr>
        <w:t>2</w:t>
      </w:r>
      <w:r>
        <w:rPr>
          <w:bCs/>
          <w:sz w:val="24"/>
        </w:rPr>
        <w:t>、建立和管理投资者基金账户；</w:t>
      </w:r>
    </w:p>
    <w:p w14:paraId="1809B422" w14:textId="77777777" w:rsidR="00601353" w:rsidRDefault="007E0D7E">
      <w:pPr>
        <w:spacing w:line="360" w:lineRule="auto"/>
        <w:ind w:firstLineChars="200" w:firstLine="480"/>
        <w:rPr>
          <w:bCs/>
          <w:sz w:val="24"/>
        </w:rPr>
      </w:pPr>
      <w:r>
        <w:rPr>
          <w:bCs/>
          <w:sz w:val="24"/>
        </w:rPr>
        <w:t>3</w:t>
      </w:r>
      <w:r>
        <w:rPr>
          <w:bCs/>
          <w:sz w:val="24"/>
        </w:rPr>
        <w:t>、保管基金份额持有人开户资料、交易资料、基金份额持有人名册等；</w:t>
      </w:r>
    </w:p>
    <w:p w14:paraId="47503812" w14:textId="77777777" w:rsidR="00601353" w:rsidRDefault="007E0D7E">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、在法律法规允许的范围内，对登记业务的办理时间进行调整，并依照有关规定于开始实施前在规定媒介上公告；</w:t>
      </w:r>
    </w:p>
    <w:p w14:paraId="6B83DB76" w14:textId="77777777" w:rsidR="00601353" w:rsidRDefault="007E0D7E">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3C871E4D" w14:textId="77777777" w:rsidR="00601353" w:rsidRDefault="007E0D7E">
      <w:pPr>
        <w:spacing w:line="360" w:lineRule="auto"/>
        <w:ind w:firstLineChars="200" w:firstLine="480"/>
        <w:rPr>
          <w:bCs/>
          <w:sz w:val="24"/>
        </w:rPr>
      </w:pPr>
      <w:r>
        <w:rPr>
          <w:bCs/>
          <w:sz w:val="24"/>
        </w:rPr>
        <w:t>四、基金登记机构的义务</w:t>
      </w:r>
    </w:p>
    <w:p w14:paraId="26A2411F" w14:textId="77777777" w:rsidR="00601353" w:rsidRDefault="007E0D7E">
      <w:pPr>
        <w:spacing w:line="360" w:lineRule="auto"/>
        <w:ind w:firstLineChars="200" w:firstLine="480"/>
        <w:rPr>
          <w:bCs/>
          <w:sz w:val="24"/>
        </w:rPr>
      </w:pPr>
      <w:r>
        <w:rPr>
          <w:bCs/>
          <w:sz w:val="24"/>
        </w:rPr>
        <w:t>基金登记机构承担以下义务：</w:t>
      </w:r>
    </w:p>
    <w:p w14:paraId="39A9113D" w14:textId="77777777" w:rsidR="00601353" w:rsidRDefault="007E0D7E">
      <w:pPr>
        <w:spacing w:line="360" w:lineRule="auto"/>
        <w:ind w:firstLineChars="200" w:firstLine="480"/>
        <w:rPr>
          <w:bCs/>
          <w:sz w:val="24"/>
        </w:rPr>
      </w:pPr>
      <w:r>
        <w:rPr>
          <w:bCs/>
          <w:sz w:val="24"/>
        </w:rPr>
        <w:t>1</w:t>
      </w:r>
      <w:r>
        <w:rPr>
          <w:bCs/>
          <w:sz w:val="24"/>
        </w:rPr>
        <w:t>、配备足够的专业人员办理本基金份额的登记业务；</w:t>
      </w:r>
    </w:p>
    <w:p w14:paraId="260715DF" w14:textId="77777777" w:rsidR="00601353" w:rsidRDefault="007E0D7E">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78DED523" w14:textId="77777777" w:rsidR="00601353" w:rsidRDefault="007E0D7E">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14:paraId="17A3AAB6" w14:textId="77777777" w:rsidR="00601353" w:rsidRDefault="007E0D7E">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7CD8B97E" w14:textId="77777777" w:rsidR="00601353" w:rsidRDefault="007E0D7E">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21510B84" w14:textId="77777777" w:rsidR="00601353" w:rsidRDefault="007E0D7E">
      <w:pPr>
        <w:spacing w:line="360" w:lineRule="auto"/>
        <w:ind w:firstLineChars="200" w:firstLine="480"/>
        <w:rPr>
          <w:bCs/>
          <w:sz w:val="24"/>
        </w:rPr>
      </w:pPr>
      <w:r>
        <w:rPr>
          <w:bCs/>
          <w:sz w:val="24"/>
        </w:rPr>
        <w:t>6</w:t>
      </w:r>
      <w:r>
        <w:rPr>
          <w:bCs/>
          <w:sz w:val="24"/>
        </w:rPr>
        <w:t>、接受基金管理人的监督；</w:t>
      </w:r>
    </w:p>
    <w:p w14:paraId="3D337A6E" w14:textId="77777777" w:rsidR="00601353" w:rsidRDefault="007E0D7E">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7AEC9FA1"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288" w:name="_Toc2981"/>
      <w:bookmarkStart w:id="289" w:name="_Toc11351"/>
      <w:bookmarkStart w:id="290" w:name="_Toc22538"/>
      <w:bookmarkStart w:id="291" w:name="_Toc25158677"/>
      <w:bookmarkStart w:id="292" w:name="_Toc801"/>
      <w:bookmarkStart w:id="293" w:name="_Toc3872"/>
      <w:bookmarkStart w:id="294" w:name="_Toc5477"/>
      <w:bookmarkStart w:id="295" w:name="_Toc21917"/>
      <w:bookmarkStart w:id="296" w:name="_Toc13343"/>
      <w:bookmarkStart w:id="297" w:name="_Toc16437"/>
      <w:bookmarkStart w:id="298" w:name="_Toc11395"/>
      <w:bookmarkStart w:id="299" w:name="_Toc578"/>
      <w:r>
        <w:rPr>
          <w:rFonts w:ascii="Times New Roman"/>
          <w:color w:val="auto"/>
          <w:sz w:val="30"/>
        </w:rPr>
        <w:lastRenderedPageBreak/>
        <w:t>第十二部分基金的投资</w:t>
      </w:r>
      <w:bookmarkEnd w:id="288"/>
      <w:bookmarkEnd w:id="289"/>
      <w:bookmarkEnd w:id="290"/>
      <w:bookmarkEnd w:id="291"/>
      <w:bookmarkEnd w:id="292"/>
      <w:bookmarkEnd w:id="293"/>
      <w:bookmarkEnd w:id="294"/>
      <w:bookmarkEnd w:id="295"/>
      <w:bookmarkEnd w:id="296"/>
      <w:bookmarkEnd w:id="297"/>
      <w:bookmarkEnd w:id="298"/>
      <w:bookmarkEnd w:id="299"/>
    </w:p>
    <w:p w14:paraId="62B4E33D" w14:textId="77777777" w:rsidR="00601353" w:rsidRDefault="00601353">
      <w:pPr>
        <w:spacing w:line="360" w:lineRule="auto"/>
        <w:ind w:firstLineChars="200" w:firstLine="480"/>
        <w:rPr>
          <w:bCs/>
          <w:sz w:val="24"/>
        </w:rPr>
      </w:pPr>
    </w:p>
    <w:p w14:paraId="507E8FD3" w14:textId="77777777" w:rsidR="00601353" w:rsidRDefault="007E0D7E">
      <w:pPr>
        <w:spacing w:line="360" w:lineRule="auto"/>
        <w:ind w:firstLineChars="200" w:firstLine="480"/>
        <w:outlineLvl w:val="1"/>
        <w:rPr>
          <w:bCs/>
          <w:sz w:val="24"/>
        </w:rPr>
      </w:pPr>
      <w:r>
        <w:rPr>
          <w:bCs/>
          <w:sz w:val="24"/>
        </w:rPr>
        <w:t>一、投资目标</w:t>
      </w:r>
    </w:p>
    <w:p w14:paraId="22606460" w14:textId="77777777"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66F77EBB" w14:textId="77777777" w:rsidR="00601353" w:rsidRDefault="007E0D7E">
      <w:pPr>
        <w:spacing w:line="360" w:lineRule="auto"/>
        <w:ind w:firstLineChars="200" w:firstLine="480"/>
        <w:outlineLvl w:val="1"/>
        <w:rPr>
          <w:bCs/>
          <w:sz w:val="24"/>
        </w:rPr>
      </w:pPr>
      <w:r>
        <w:rPr>
          <w:bCs/>
          <w:sz w:val="24"/>
        </w:rPr>
        <w:t>二、投资范围</w:t>
      </w:r>
    </w:p>
    <w:p w14:paraId="3FC5AD31" w14:textId="77777777" w:rsidR="00601353" w:rsidRDefault="007E0D7E">
      <w:pPr>
        <w:spacing w:line="360" w:lineRule="auto"/>
        <w:ind w:firstLineChars="200" w:firstLine="480"/>
        <w:rPr>
          <w:bCs/>
          <w:sz w:val="24"/>
        </w:rPr>
      </w:pPr>
      <w:r>
        <w:rPr>
          <w:rFonts w:hint="eastAsia"/>
          <w:bCs/>
          <w:sz w:val="24"/>
        </w:rPr>
        <w:t>本基金的投资范围为</w:t>
      </w:r>
      <w:bookmarkStart w:id="300" w:name="_Hlk66376611"/>
      <w:r>
        <w:rPr>
          <w:rFonts w:hint="eastAsia"/>
          <w:bCs/>
          <w:sz w:val="24"/>
        </w:rPr>
        <w:t>具有良好流动性的金融工具，包括国内依法发行上市的股票（含</w:t>
      </w:r>
      <w:r w:rsidR="00085F80">
        <w:rPr>
          <w:rFonts w:hint="eastAsia"/>
          <w:bCs/>
          <w:sz w:val="24"/>
        </w:rPr>
        <w:t>主板</w:t>
      </w:r>
      <w:r>
        <w:rPr>
          <w:rFonts w:hint="eastAsia"/>
          <w:bCs/>
          <w:sz w:val="24"/>
        </w:rPr>
        <w:t>、创业板及其他经中国证监会允许投资的股票）、存托凭证、债券（包括国债、央行票据、金融债券、企业债券、公司债券、中期票据、短期融资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bookmarkEnd w:id="300"/>
    </w:p>
    <w:p w14:paraId="1D9201CD" w14:textId="77777777" w:rsidR="00601353" w:rsidRDefault="007E0D7E">
      <w:pPr>
        <w:spacing w:line="360" w:lineRule="auto"/>
        <w:ind w:firstLineChars="200" w:firstLine="480"/>
        <w:rPr>
          <w:bCs/>
          <w:sz w:val="24"/>
        </w:rPr>
      </w:pPr>
      <w:bookmarkStart w:id="301" w:name="_Hlk66376691"/>
      <w:r>
        <w:rPr>
          <w:rFonts w:hint="eastAsia"/>
          <w:bCs/>
          <w:sz w:val="24"/>
        </w:rPr>
        <w:t>本基金将根据法律法规的规定参与融资业务。</w:t>
      </w:r>
      <w:bookmarkEnd w:id="301"/>
    </w:p>
    <w:p w14:paraId="055BD684" w14:textId="77777777" w:rsidR="00601353" w:rsidRDefault="007E0D7E">
      <w:pPr>
        <w:spacing w:line="360" w:lineRule="auto"/>
        <w:ind w:firstLineChars="200" w:firstLine="480"/>
        <w:rPr>
          <w:bCs/>
          <w:sz w:val="24"/>
        </w:rPr>
      </w:pPr>
      <w:bookmarkStart w:id="302" w:name="_Hlk66376710"/>
      <w:r>
        <w:rPr>
          <w:rFonts w:hint="eastAsia"/>
          <w:bCs/>
          <w:sz w:val="24"/>
        </w:rPr>
        <w:t>如果法律法规或监管机构以后允许基金投资其他品种，基金管理人在履行适当程序后，可以将其纳入投资范围</w:t>
      </w:r>
      <w:r>
        <w:rPr>
          <w:bCs/>
          <w:sz w:val="24"/>
        </w:rPr>
        <w:t>。</w:t>
      </w:r>
      <w:bookmarkEnd w:id="302"/>
    </w:p>
    <w:p w14:paraId="2F412C8B" w14:textId="77777777" w:rsidR="00601353" w:rsidRDefault="007E0D7E">
      <w:pPr>
        <w:spacing w:line="360" w:lineRule="auto"/>
        <w:ind w:firstLineChars="200" w:firstLine="480"/>
        <w:rPr>
          <w:bCs/>
          <w:sz w:val="24"/>
        </w:rPr>
      </w:pPr>
      <w:bookmarkStart w:id="303" w:name="_Hlk66376792"/>
      <w:r>
        <w:rPr>
          <w:rFonts w:hint="eastAsia"/>
          <w:bCs/>
          <w:sz w:val="24"/>
        </w:rPr>
        <w:t>本基金的投资组合比例为：股票资产占基金资产的比例为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，本基金所指的现金不包括结算备付金、存出保证金、应收申购款等。股指期货、国债期货、股票期权及其他金融工具的投资比例依照法律法规或监管机构的规定执行。</w:t>
      </w:r>
    </w:p>
    <w:p w14:paraId="725698E0" w14:textId="77777777" w:rsidR="00601353" w:rsidRDefault="007E0D7E">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bookmarkEnd w:id="303"/>
    </w:p>
    <w:p w14:paraId="7F33B50B" w14:textId="77777777" w:rsidR="00601353" w:rsidRDefault="007E0D7E">
      <w:pPr>
        <w:spacing w:line="360" w:lineRule="auto"/>
        <w:ind w:firstLineChars="200" w:firstLine="480"/>
        <w:outlineLvl w:val="1"/>
        <w:rPr>
          <w:bCs/>
          <w:sz w:val="24"/>
        </w:rPr>
      </w:pPr>
      <w:r>
        <w:rPr>
          <w:bCs/>
          <w:sz w:val="24"/>
        </w:rPr>
        <w:t>三、投资策略</w:t>
      </w:r>
    </w:p>
    <w:p w14:paraId="7DB567F2" w14:textId="77777777" w:rsidR="00601353" w:rsidRDefault="007E0D7E">
      <w:pPr>
        <w:spacing w:line="360" w:lineRule="auto"/>
        <w:ind w:firstLineChars="200" w:firstLine="480"/>
        <w:rPr>
          <w:bCs/>
          <w:sz w:val="24"/>
        </w:rPr>
      </w:pPr>
      <w:r>
        <w:rPr>
          <w:rFonts w:hint="eastAsia"/>
          <w:bCs/>
          <w:sz w:val="24"/>
        </w:rPr>
        <w:t>1</w:t>
      </w:r>
      <w:r>
        <w:rPr>
          <w:rFonts w:hint="eastAsia"/>
          <w:bCs/>
          <w:sz w:val="24"/>
        </w:rPr>
        <w:t>、大类资产配置</w:t>
      </w:r>
    </w:p>
    <w:p w14:paraId="33619FFB" w14:textId="77777777" w:rsidR="00601353" w:rsidRDefault="007E0D7E">
      <w:pPr>
        <w:spacing w:line="360" w:lineRule="auto"/>
        <w:ind w:firstLineChars="200" w:firstLine="480"/>
        <w:rPr>
          <w:bCs/>
          <w:sz w:val="24"/>
        </w:rPr>
      </w:pPr>
      <w:r>
        <w:rPr>
          <w:rFonts w:hint="eastAsia"/>
          <w:bCs/>
          <w:sz w:val="24"/>
        </w:rPr>
        <w:t>本基金在资产配置上采取相对稳健的策略，采取“自上而下”的方式进行大</w:t>
      </w:r>
      <w:r>
        <w:rPr>
          <w:rFonts w:hint="eastAsia"/>
          <w:bCs/>
          <w:sz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43433DC5" w14:textId="77777777" w:rsidR="00601353" w:rsidRDefault="007E0D7E">
      <w:pPr>
        <w:spacing w:line="360" w:lineRule="auto"/>
        <w:ind w:firstLineChars="200" w:firstLine="480"/>
        <w:rPr>
          <w:bCs/>
          <w:sz w:val="24"/>
        </w:rPr>
      </w:pPr>
      <w:r>
        <w:rPr>
          <w:rFonts w:hint="eastAsia"/>
          <w:bCs/>
          <w:sz w:val="24"/>
        </w:rPr>
        <w:t>2</w:t>
      </w:r>
      <w:r>
        <w:rPr>
          <w:rFonts w:hint="eastAsia"/>
          <w:bCs/>
          <w:sz w:val="24"/>
        </w:rPr>
        <w:t>、股票投资策略</w:t>
      </w:r>
    </w:p>
    <w:p w14:paraId="05A58364"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）行业配置策略</w:t>
      </w:r>
    </w:p>
    <w:p w14:paraId="39AE381E" w14:textId="77777777" w:rsidR="00601353" w:rsidRDefault="007E0D7E">
      <w:pPr>
        <w:spacing w:line="360" w:lineRule="auto"/>
        <w:ind w:firstLineChars="200" w:firstLine="480"/>
        <w:rPr>
          <w:bCs/>
          <w:sz w:val="24"/>
        </w:rPr>
      </w:pPr>
      <w:r>
        <w:rPr>
          <w:rFonts w:hint="eastAsia"/>
          <w:bCs/>
          <w:sz w:val="24"/>
        </w:rPr>
        <w:t>本基金将通过分析以下因素，对各行业的投资价值进行综合评估，从而确定并动态调整行业配置比例。</w:t>
      </w:r>
    </w:p>
    <w:p w14:paraId="6BABB7DA" w14:textId="77777777" w:rsidR="00601353" w:rsidRDefault="007E0D7E">
      <w:pPr>
        <w:spacing w:line="360" w:lineRule="auto"/>
        <w:ind w:firstLineChars="200" w:firstLine="480"/>
        <w:rPr>
          <w:bCs/>
          <w:sz w:val="24"/>
        </w:rPr>
      </w:pPr>
      <w:r>
        <w:rPr>
          <w:rFonts w:hint="eastAsia"/>
          <w:bCs/>
          <w:sz w:val="24"/>
        </w:rPr>
        <w:t>1</w:t>
      </w:r>
      <w:r>
        <w:rPr>
          <w:rFonts w:hint="eastAsia"/>
          <w:bCs/>
          <w:sz w:val="24"/>
        </w:rPr>
        <w:t>）行业景气度</w:t>
      </w:r>
    </w:p>
    <w:p w14:paraId="35B9280C" w14:textId="77777777" w:rsidR="00601353" w:rsidRDefault="007E0D7E">
      <w:pPr>
        <w:spacing w:line="360" w:lineRule="auto"/>
        <w:ind w:firstLineChars="200" w:firstLine="480"/>
        <w:rPr>
          <w:bCs/>
          <w:sz w:val="24"/>
        </w:rPr>
      </w:pPr>
      <w:r>
        <w:rPr>
          <w:rFonts w:hint="eastAsia"/>
          <w:bCs/>
          <w:sz w:val="24"/>
        </w:rPr>
        <w:t>本基金将密切关注国家相关产业政策、规划动态，并结合行业数据持续跟踪、上下游产业</w:t>
      </w:r>
      <w:proofErr w:type="gramStart"/>
      <w:r>
        <w:rPr>
          <w:rFonts w:hint="eastAsia"/>
          <w:bCs/>
          <w:sz w:val="24"/>
        </w:rPr>
        <w:t>链深入</w:t>
      </w:r>
      <w:proofErr w:type="gramEnd"/>
      <w:r>
        <w:rPr>
          <w:rFonts w:hint="eastAsia"/>
          <w:bCs/>
          <w:sz w:val="24"/>
        </w:rPr>
        <w:t>进行调研等方法，根据相关行业盈利水平的横向与纵向比较，适时对各行业景气度周期与行业未来盈利趋势进行</w:t>
      </w:r>
      <w:proofErr w:type="gramStart"/>
      <w:r>
        <w:rPr>
          <w:rFonts w:hint="eastAsia"/>
          <w:bCs/>
          <w:sz w:val="24"/>
        </w:rPr>
        <w:t>研</w:t>
      </w:r>
      <w:proofErr w:type="gramEnd"/>
      <w:r>
        <w:rPr>
          <w:rFonts w:hint="eastAsia"/>
          <w:bCs/>
          <w:sz w:val="24"/>
        </w:rPr>
        <w:t>判，重点投资于景气度较高且具有可持续性的行业。</w:t>
      </w:r>
    </w:p>
    <w:p w14:paraId="1B4225F5" w14:textId="77777777" w:rsidR="00601353" w:rsidRDefault="007E0D7E">
      <w:pPr>
        <w:spacing w:line="360" w:lineRule="auto"/>
        <w:ind w:firstLineChars="200" w:firstLine="480"/>
        <w:rPr>
          <w:bCs/>
          <w:sz w:val="24"/>
        </w:rPr>
      </w:pPr>
      <w:r>
        <w:rPr>
          <w:rFonts w:hint="eastAsia"/>
          <w:bCs/>
          <w:sz w:val="24"/>
        </w:rPr>
        <w:t>2</w:t>
      </w:r>
      <w:r>
        <w:rPr>
          <w:rFonts w:hint="eastAsia"/>
          <w:bCs/>
          <w:sz w:val="24"/>
        </w:rPr>
        <w:t>）行业竞争格局</w:t>
      </w:r>
    </w:p>
    <w:p w14:paraId="53B6FA6D" w14:textId="77777777" w:rsidR="00601353" w:rsidRDefault="007E0D7E">
      <w:pPr>
        <w:spacing w:line="360" w:lineRule="auto"/>
        <w:ind w:firstLineChars="200" w:firstLine="480"/>
        <w:rPr>
          <w:bCs/>
          <w:sz w:val="24"/>
        </w:rPr>
      </w:pPr>
      <w:r>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2DB1F9F2"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）个股投资策略</w:t>
      </w:r>
    </w:p>
    <w:p w14:paraId="1FCE844B" w14:textId="77777777" w:rsidR="00601353" w:rsidRDefault="007E0D7E">
      <w:pPr>
        <w:spacing w:line="360" w:lineRule="auto"/>
        <w:ind w:firstLineChars="200" w:firstLine="480"/>
        <w:rPr>
          <w:bCs/>
          <w:sz w:val="24"/>
        </w:rPr>
      </w:pPr>
      <w:r>
        <w:rPr>
          <w:rFonts w:hint="eastAsia"/>
          <w:bCs/>
          <w:sz w:val="24"/>
        </w:rPr>
        <w:t>本基金在积极进行行业配置的基础上，通过定量筛选和定性分析相结合的方式来分析和选择具有良好风险收益比的品种。</w:t>
      </w:r>
    </w:p>
    <w:p w14:paraId="50B600BF" w14:textId="77777777" w:rsidR="00601353" w:rsidRDefault="007E0D7E">
      <w:pPr>
        <w:spacing w:line="360" w:lineRule="auto"/>
        <w:ind w:firstLineChars="200" w:firstLine="480"/>
        <w:rPr>
          <w:bCs/>
          <w:sz w:val="24"/>
        </w:rPr>
      </w:pPr>
      <w:r>
        <w:rPr>
          <w:rFonts w:hint="eastAsia"/>
          <w:bCs/>
          <w:sz w:val="24"/>
        </w:rPr>
        <w:t>首先根据定量指标进行初选，主要依据盈利能力（净资产收益率、销售毛利率、销售净利率、</w:t>
      </w:r>
      <w:r>
        <w:rPr>
          <w:rFonts w:hint="eastAsia"/>
          <w:bCs/>
          <w:sz w:val="24"/>
        </w:rPr>
        <w:t>EBITDA/</w:t>
      </w:r>
      <w:r>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71476E82" w14:textId="77777777" w:rsidR="00601353" w:rsidRDefault="007E0D7E">
      <w:pPr>
        <w:spacing w:line="360" w:lineRule="auto"/>
        <w:ind w:firstLineChars="200" w:firstLine="480"/>
        <w:rPr>
          <w:bCs/>
          <w:sz w:val="24"/>
        </w:rPr>
      </w:pPr>
      <w:r>
        <w:rPr>
          <w:rFonts w:hint="eastAsia"/>
          <w:bCs/>
          <w:sz w:val="24"/>
        </w:rPr>
        <w:t>①公司主营业务收入在未来一段时间的变化趋势，例如主营业务收入增速超越所在行业平均增速；</w:t>
      </w:r>
    </w:p>
    <w:p w14:paraId="5C676A3C" w14:textId="77777777" w:rsidR="00601353" w:rsidRDefault="007E0D7E">
      <w:pPr>
        <w:spacing w:line="360" w:lineRule="auto"/>
        <w:ind w:firstLineChars="200" w:firstLine="480"/>
        <w:rPr>
          <w:bCs/>
          <w:sz w:val="24"/>
        </w:rPr>
      </w:pPr>
      <w:r>
        <w:rPr>
          <w:rFonts w:hint="eastAsia"/>
          <w:bCs/>
          <w:sz w:val="24"/>
        </w:rPr>
        <w:t>②公司扣除非经常性损益后的净利润在未来一段时间的变化趋势，例如</w:t>
      </w:r>
      <w:proofErr w:type="gramStart"/>
      <w:r>
        <w:rPr>
          <w:rFonts w:hint="eastAsia"/>
          <w:bCs/>
          <w:sz w:val="24"/>
        </w:rPr>
        <w:t>扣非</w:t>
      </w:r>
      <w:r>
        <w:rPr>
          <w:rFonts w:hint="eastAsia"/>
          <w:bCs/>
          <w:sz w:val="24"/>
        </w:rPr>
        <w:lastRenderedPageBreak/>
        <w:t>净</w:t>
      </w:r>
      <w:proofErr w:type="gramEnd"/>
      <w:r>
        <w:rPr>
          <w:rFonts w:hint="eastAsia"/>
          <w:bCs/>
          <w:sz w:val="24"/>
        </w:rPr>
        <w:t>利润增速超越所在行业平均增速；</w:t>
      </w:r>
    </w:p>
    <w:p w14:paraId="06636720" w14:textId="77777777" w:rsidR="00601353" w:rsidRDefault="007E0D7E">
      <w:pPr>
        <w:spacing w:line="360" w:lineRule="auto"/>
        <w:ind w:firstLineChars="200" w:firstLine="480"/>
        <w:rPr>
          <w:bCs/>
          <w:sz w:val="24"/>
        </w:rPr>
      </w:pPr>
      <w:r>
        <w:rPr>
          <w:rFonts w:hint="eastAsia"/>
          <w:bCs/>
          <w:sz w:val="24"/>
        </w:rPr>
        <w:t>③公司盈利能力在未来一段时间的变化趋势，例如盈利能力位于行业所在排名前</w:t>
      </w:r>
      <w:r>
        <w:rPr>
          <w:rFonts w:hint="eastAsia"/>
          <w:bCs/>
          <w:sz w:val="24"/>
        </w:rPr>
        <w:t>50%</w:t>
      </w:r>
      <w:r>
        <w:rPr>
          <w:rFonts w:hint="eastAsia"/>
          <w:bCs/>
          <w:sz w:val="24"/>
        </w:rPr>
        <w:t>，盈利能力定量指标包括净资产收益率（</w:t>
      </w:r>
      <w:r>
        <w:rPr>
          <w:rFonts w:hint="eastAsia"/>
          <w:bCs/>
          <w:sz w:val="24"/>
        </w:rPr>
        <w:t>ROE</w:t>
      </w:r>
      <w:r>
        <w:rPr>
          <w:rFonts w:hint="eastAsia"/>
          <w:bCs/>
          <w:sz w:val="24"/>
        </w:rPr>
        <w:t>），投资资本回报（</w:t>
      </w:r>
      <w:r>
        <w:rPr>
          <w:rFonts w:hint="eastAsia"/>
          <w:bCs/>
          <w:sz w:val="24"/>
        </w:rPr>
        <w:t>ROIC</w:t>
      </w:r>
      <w:r>
        <w:rPr>
          <w:rFonts w:hint="eastAsia"/>
          <w:bCs/>
          <w:sz w:val="24"/>
        </w:rPr>
        <w:t>）等。</w:t>
      </w:r>
    </w:p>
    <w:p w14:paraId="2E77FC9C" w14:textId="77777777" w:rsidR="00601353" w:rsidRDefault="007E0D7E">
      <w:pPr>
        <w:spacing w:line="360" w:lineRule="auto"/>
        <w:ind w:firstLineChars="200" w:firstLine="480"/>
        <w:rPr>
          <w:bCs/>
          <w:sz w:val="24"/>
        </w:rPr>
      </w:pPr>
      <w:r>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4C22B92C" w14:textId="77777777" w:rsidR="00601353" w:rsidRDefault="007E0D7E">
      <w:pPr>
        <w:spacing w:line="360" w:lineRule="auto"/>
        <w:ind w:firstLineChars="200" w:firstLine="480"/>
        <w:rPr>
          <w:bCs/>
          <w:sz w:val="24"/>
        </w:rPr>
      </w:pPr>
      <w:r>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6B26B848" w14:textId="77777777" w:rsidR="00601353" w:rsidRDefault="007E0D7E">
      <w:pPr>
        <w:spacing w:line="360" w:lineRule="auto"/>
        <w:ind w:firstLineChars="200" w:firstLine="480"/>
        <w:rPr>
          <w:bCs/>
          <w:sz w:val="24"/>
        </w:rPr>
      </w:pPr>
      <w:r>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47788031" w14:textId="77777777" w:rsidR="00601353" w:rsidRDefault="007E0D7E">
      <w:pPr>
        <w:spacing w:line="360" w:lineRule="auto"/>
        <w:ind w:firstLineChars="200" w:firstLine="480"/>
        <w:rPr>
          <w:bCs/>
          <w:sz w:val="24"/>
        </w:rPr>
      </w:pPr>
      <w:r>
        <w:rPr>
          <w:rFonts w:hint="eastAsia"/>
          <w:bCs/>
          <w:sz w:val="24"/>
        </w:rPr>
        <w:t>3</w:t>
      </w:r>
      <w:r>
        <w:rPr>
          <w:rFonts w:hint="eastAsia"/>
          <w:bCs/>
          <w:sz w:val="24"/>
        </w:rPr>
        <w:t>、存托凭证投资策略</w:t>
      </w:r>
    </w:p>
    <w:p w14:paraId="74DAB023" w14:textId="77777777" w:rsidR="00601353" w:rsidRDefault="007E0D7E">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4A434D7" w14:textId="77777777" w:rsidR="00601353" w:rsidRDefault="007E0D7E">
      <w:pPr>
        <w:spacing w:line="360" w:lineRule="auto"/>
        <w:ind w:firstLineChars="200" w:firstLine="480"/>
        <w:rPr>
          <w:bCs/>
          <w:sz w:val="24"/>
        </w:rPr>
      </w:pPr>
      <w:r>
        <w:rPr>
          <w:rFonts w:hint="eastAsia"/>
          <w:bCs/>
          <w:sz w:val="24"/>
        </w:rPr>
        <w:t>4</w:t>
      </w:r>
      <w:r>
        <w:rPr>
          <w:rFonts w:hint="eastAsia"/>
          <w:bCs/>
          <w:sz w:val="24"/>
        </w:rPr>
        <w:t>、债券投资策略</w:t>
      </w:r>
    </w:p>
    <w:p w14:paraId="2A8BD4FA"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）资产配置策略</w:t>
      </w:r>
    </w:p>
    <w:p w14:paraId="51764F7D" w14:textId="77777777" w:rsidR="00601353" w:rsidRDefault="007E0D7E">
      <w:pPr>
        <w:spacing w:line="360" w:lineRule="auto"/>
        <w:ind w:firstLineChars="200" w:firstLine="480"/>
        <w:rPr>
          <w:bCs/>
          <w:sz w:val="24"/>
        </w:rPr>
      </w:pPr>
      <w:r>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2D451FD"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）利率类品种投资策略</w:t>
      </w:r>
    </w:p>
    <w:p w14:paraId="665A401C" w14:textId="77777777" w:rsidR="00601353" w:rsidRDefault="007E0D7E">
      <w:pPr>
        <w:spacing w:line="360" w:lineRule="auto"/>
        <w:ind w:firstLineChars="200" w:firstLine="480"/>
        <w:rPr>
          <w:bCs/>
          <w:sz w:val="24"/>
        </w:rPr>
      </w:pPr>
      <w:r>
        <w:rPr>
          <w:rFonts w:hint="eastAsia"/>
          <w:bCs/>
          <w:sz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w:t>
      </w:r>
      <w:r>
        <w:rPr>
          <w:rFonts w:hint="eastAsia"/>
          <w:bCs/>
          <w:sz w:val="24"/>
        </w:rPr>
        <w:lastRenderedPageBreak/>
        <w:t>的前提下，综合考虑组合的流动性，决定投资品种。</w:t>
      </w:r>
    </w:p>
    <w:p w14:paraId="2F5A4CE9"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）信用债投资策略</w:t>
      </w:r>
    </w:p>
    <w:p w14:paraId="36455F36" w14:textId="77777777" w:rsidR="00601353" w:rsidRDefault="007E0D7E">
      <w:pPr>
        <w:spacing w:line="360" w:lineRule="auto"/>
        <w:ind w:firstLineChars="200" w:firstLine="480"/>
        <w:rPr>
          <w:bCs/>
          <w:sz w:val="24"/>
        </w:rPr>
      </w:pPr>
      <w:r>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hint="eastAsia"/>
          <w:bCs/>
          <w:sz w:val="24"/>
        </w:rPr>
        <w:t>个券</w:t>
      </w:r>
      <w:proofErr w:type="gramEnd"/>
      <w:r>
        <w:rPr>
          <w:rFonts w:hint="eastAsia"/>
          <w:bCs/>
          <w:sz w:val="24"/>
        </w:rPr>
        <w:t>进行投资。</w:t>
      </w:r>
    </w:p>
    <w:p w14:paraId="1E6268EB"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）可转换债券投资策略</w:t>
      </w:r>
    </w:p>
    <w:p w14:paraId="405FD218" w14:textId="77777777" w:rsidR="00601353" w:rsidRDefault="007E0D7E">
      <w:pPr>
        <w:spacing w:line="360" w:lineRule="auto"/>
        <w:ind w:firstLineChars="200" w:firstLine="480"/>
        <w:rPr>
          <w:bCs/>
          <w:sz w:val="24"/>
        </w:rPr>
      </w:pPr>
      <w:r>
        <w:rPr>
          <w:rFonts w:hint="eastAsia"/>
          <w:bCs/>
          <w:sz w:val="24"/>
        </w:rPr>
        <w:t>可转换债券兼具权益类证券与固定收益类证券的特性，具有抵御下行风险、分享股票价格上涨收益的特点。本基金在对可转换公司债</w:t>
      </w:r>
      <w:proofErr w:type="gramStart"/>
      <w:r>
        <w:rPr>
          <w:rFonts w:hint="eastAsia"/>
          <w:bCs/>
          <w:sz w:val="24"/>
        </w:rPr>
        <w:t>券</w:t>
      </w:r>
      <w:proofErr w:type="gramEnd"/>
      <w:r>
        <w:rPr>
          <w:rFonts w:hint="eastAsia"/>
          <w:bCs/>
          <w:sz w:val="24"/>
        </w:rPr>
        <w:t>条款和发行债券公司基本面进行深入分析研究的基础上，综合考虑可转换债券</w:t>
      </w:r>
      <w:proofErr w:type="gramStart"/>
      <w:r>
        <w:rPr>
          <w:rFonts w:hint="eastAsia"/>
          <w:bCs/>
          <w:sz w:val="24"/>
        </w:rPr>
        <w:t>的债性和</w:t>
      </w:r>
      <w:proofErr w:type="gramEnd"/>
      <w:r>
        <w:rPr>
          <w:rFonts w:hint="eastAsia"/>
          <w:bCs/>
          <w:sz w:val="24"/>
        </w:rPr>
        <w:t>股性，利用可转换公司债</w:t>
      </w:r>
      <w:proofErr w:type="gramStart"/>
      <w:r>
        <w:rPr>
          <w:rFonts w:hint="eastAsia"/>
          <w:bCs/>
          <w:sz w:val="24"/>
        </w:rPr>
        <w:t>券</w:t>
      </w:r>
      <w:proofErr w:type="gramEnd"/>
      <w:r>
        <w:rPr>
          <w:rFonts w:hint="eastAsia"/>
          <w:bCs/>
          <w:sz w:val="24"/>
        </w:rPr>
        <w:t>定价模型进行估值分析，并最终选择合适的投资品种。</w:t>
      </w:r>
    </w:p>
    <w:p w14:paraId="370BAA93" w14:textId="77777777" w:rsidR="00601353" w:rsidRDefault="007E0D7E">
      <w:pPr>
        <w:spacing w:line="360" w:lineRule="auto"/>
        <w:ind w:firstLineChars="200" w:firstLine="480"/>
        <w:rPr>
          <w:bCs/>
          <w:sz w:val="24"/>
        </w:rPr>
      </w:pPr>
      <w:r>
        <w:rPr>
          <w:rFonts w:hint="eastAsia"/>
          <w:bCs/>
          <w:sz w:val="24"/>
        </w:rPr>
        <w:t>5</w:t>
      </w:r>
      <w:r>
        <w:rPr>
          <w:rFonts w:hint="eastAsia"/>
          <w:bCs/>
          <w:sz w:val="24"/>
        </w:rPr>
        <w:t>、资产支持证券投资策略</w:t>
      </w:r>
    </w:p>
    <w:p w14:paraId="559BAAA9" w14:textId="77777777" w:rsidR="00601353" w:rsidRDefault="007E0D7E">
      <w:pPr>
        <w:spacing w:line="360" w:lineRule="auto"/>
        <w:ind w:firstLineChars="200" w:firstLine="480"/>
        <w:rPr>
          <w:bCs/>
          <w:sz w:val="24"/>
        </w:rPr>
      </w:pPr>
      <w:r>
        <w:rPr>
          <w:rFonts w:hint="eastAsia"/>
          <w:bCs/>
          <w:sz w:val="24"/>
        </w:rPr>
        <w:t>本基金投资资产支持证券将综合</w:t>
      </w:r>
      <w:proofErr w:type="gramStart"/>
      <w:r>
        <w:rPr>
          <w:rFonts w:hint="eastAsia"/>
          <w:bCs/>
          <w:sz w:val="24"/>
        </w:rPr>
        <w:t>运用久期管理</w:t>
      </w:r>
      <w:proofErr w:type="gramEnd"/>
      <w:r>
        <w:rPr>
          <w:rFonts w:hint="eastAsia"/>
          <w:bCs/>
          <w:sz w:val="24"/>
        </w:rPr>
        <w:t>、收益率曲线、</w:t>
      </w:r>
      <w:proofErr w:type="gramStart"/>
      <w:r>
        <w:rPr>
          <w:rFonts w:hint="eastAsia"/>
          <w:bCs/>
          <w:sz w:val="24"/>
        </w:rPr>
        <w:t>个券</w:t>
      </w:r>
      <w:proofErr w:type="gramEnd"/>
      <w:r>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4FEEE664" w14:textId="77777777" w:rsidR="00601353" w:rsidRDefault="007E0D7E">
      <w:pPr>
        <w:spacing w:line="360" w:lineRule="auto"/>
        <w:ind w:firstLineChars="200" w:firstLine="480"/>
        <w:rPr>
          <w:bCs/>
          <w:sz w:val="24"/>
        </w:rPr>
      </w:pPr>
      <w:r>
        <w:rPr>
          <w:rFonts w:hint="eastAsia"/>
          <w:bCs/>
          <w:sz w:val="24"/>
        </w:rPr>
        <w:t>6</w:t>
      </w:r>
      <w:r>
        <w:rPr>
          <w:rFonts w:hint="eastAsia"/>
          <w:bCs/>
          <w:sz w:val="24"/>
        </w:rPr>
        <w:t>、衍生</w:t>
      </w:r>
      <w:proofErr w:type="gramStart"/>
      <w:r>
        <w:rPr>
          <w:rFonts w:hint="eastAsia"/>
          <w:bCs/>
          <w:sz w:val="24"/>
        </w:rPr>
        <w:t>品投资</w:t>
      </w:r>
      <w:proofErr w:type="gramEnd"/>
      <w:r>
        <w:rPr>
          <w:rFonts w:hint="eastAsia"/>
          <w:bCs/>
          <w:sz w:val="24"/>
        </w:rPr>
        <w:t>策略</w:t>
      </w:r>
    </w:p>
    <w:p w14:paraId="1B0971BB" w14:textId="77777777" w:rsidR="00601353" w:rsidRDefault="007E0D7E">
      <w:pPr>
        <w:spacing w:line="360" w:lineRule="auto"/>
        <w:ind w:firstLineChars="200" w:firstLine="480"/>
        <w:rPr>
          <w:bCs/>
          <w:sz w:val="24"/>
        </w:rPr>
      </w:pPr>
      <w:r>
        <w:rPr>
          <w:rFonts w:hint="eastAsia"/>
          <w:bCs/>
          <w:sz w:val="24"/>
        </w:rPr>
        <w:t>本基金的衍生</w:t>
      </w:r>
      <w:proofErr w:type="gramStart"/>
      <w:r>
        <w:rPr>
          <w:rFonts w:hint="eastAsia"/>
          <w:bCs/>
          <w:sz w:val="24"/>
        </w:rPr>
        <w:t>品投资</w:t>
      </w:r>
      <w:proofErr w:type="gramEnd"/>
      <w:r>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hint="eastAsia"/>
          <w:bCs/>
          <w:sz w:val="24"/>
        </w:rPr>
        <w:t>或调仓过程</w:t>
      </w:r>
      <w:proofErr w:type="gramEnd"/>
      <w:r>
        <w:rPr>
          <w:rFonts w:hint="eastAsia"/>
          <w:bCs/>
          <w:sz w:val="24"/>
        </w:rPr>
        <w:t>中的冲击成本等。</w:t>
      </w:r>
    </w:p>
    <w:p w14:paraId="545CDFE2"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）股指期货投资策略</w:t>
      </w:r>
    </w:p>
    <w:p w14:paraId="0A05CFD9" w14:textId="77777777" w:rsidR="00601353" w:rsidRDefault="007E0D7E">
      <w:pPr>
        <w:spacing w:line="360" w:lineRule="auto"/>
        <w:ind w:firstLineChars="200" w:firstLine="480"/>
        <w:rPr>
          <w:bCs/>
          <w:sz w:val="24"/>
        </w:rPr>
      </w:pPr>
      <w:r>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C037D25" w14:textId="77777777" w:rsidR="00601353" w:rsidRDefault="007E0D7E">
      <w:pPr>
        <w:spacing w:line="360" w:lineRule="auto"/>
        <w:ind w:firstLineChars="200" w:firstLine="480"/>
        <w:rPr>
          <w:bCs/>
          <w:sz w:val="24"/>
        </w:rPr>
      </w:pPr>
      <w:r>
        <w:rPr>
          <w:rFonts w:hint="eastAsia"/>
          <w:bCs/>
          <w:sz w:val="24"/>
        </w:rPr>
        <w:t>基金管理人针对股指期货交易制订严格的授权管理制度和投资决策流程，确保研究分析、投资决策、交易执行及风险控制各环节的独立运作，并明确相关岗</w:t>
      </w:r>
      <w:r>
        <w:rPr>
          <w:rFonts w:hint="eastAsia"/>
          <w:bCs/>
          <w:sz w:val="24"/>
        </w:rPr>
        <w:lastRenderedPageBreak/>
        <w:t>位职责。</w:t>
      </w:r>
    </w:p>
    <w:p w14:paraId="4CE4A897"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）国债期货投资策略</w:t>
      </w:r>
    </w:p>
    <w:p w14:paraId="7B2492E0" w14:textId="77777777" w:rsidR="00601353" w:rsidRDefault="007E0D7E">
      <w:pPr>
        <w:spacing w:line="360" w:lineRule="auto"/>
        <w:ind w:firstLineChars="200" w:firstLine="480"/>
        <w:rPr>
          <w:bCs/>
          <w:sz w:val="24"/>
        </w:rPr>
      </w:pPr>
      <w:r>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45239C67" w14:textId="77777777" w:rsidR="00601353" w:rsidRDefault="007E0D7E">
      <w:pPr>
        <w:spacing w:line="360" w:lineRule="auto"/>
        <w:ind w:firstLineChars="200" w:firstLine="480"/>
        <w:rPr>
          <w:bCs/>
          <w:sz w:val="24"/>
        </w:rPr>
      </w:pPr>
      <w:r>
        <w:rPr>
          <w:rFonts w:hint="eastAsia"/>
          <w:bCs/>
          <w:sz w:val="24"/>
        </w:rPr>
        <w:t>基金管理人针对国债期货交易制订严格的授权管理制度和投资决策流程，确保研究分析、投资决策、交易执行及风险控制各环节的独立运作，并明确相关岗位职责。</w:t>
      </w:r>
    </w:p>
    <w:p w14:paraId="0233ED2B"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）股票期权投资策略</w:t>
      </w:r>
    </w:p>
    <w:p w14:paraId="1D1E449E" w14:textId="77777777" w:rsidR="00601353" w:rsidRDefault="007E0D7E">
      <w:pPr>
        <w:spacing w:line="360" w:lineRule="auto"/>
        <w:ind w:firstLineChars="200" w:firstLine="480"/>
        <w:rPr>
          <w:bCs/>
          <w:sz w:val="24"/>
        </w:rPr>
      </w:pPr>
      <w:r>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2D3B2B82" w14:textId="77777777" w:rsidR="00601353" w:rsidRDefault="007E0D7E">
      <w:pPr>
        <w:spacing w:line="360" w:lineRule="auto"/>
        <w:ind w:firstLineChars="200" w:firstLine="480"/>
        <w:rPr>
          <w:bCs/>
          <w:sz w:val="24"/>
        </w:rPr>
      </w:pPr>
      <w:r>
        <w:rPr>
          <w:rFonts w:hint="eastAsia"/>
          <w:bCs/>
          <w:sz w:val="24"/>
        </w:rPr>
        <w:t>基金管理人将针对股票期权交易制订严格的授权管理制度和投资决策流程，确保投资、</w:t>
      </w:r>
      <w:proofErr w:type="gramStart"/>
      <w:r>
        <w:rPr>
          <w:rFonts w:hint="eastAsia"/>
          <w:bCs/>
          <w:sz w:val="24"/>
        </w:rPr>
        <w:t>风控等</w:t>
      </w:r>
      <w:proofErr w:type="gramEnd"/>
      <w:r>
        <w:rPr>
          <w:rFonts w:hint="eastAsia"/>
          <w:bCs/>
          <w:sz w:val="24"/>
        </w:rPr>
        <w:t>核心岗位人员具备股票期权业务知识和相应的专业能力，严格防范股票期权投资的风险。</w:t>
      </w:r>
    </w:p>
    <w:p w14:paraId="5200D6FE" w14:textId="77777777" w:rsidR="00601353" w:rsidRDefault="007E0D7E">
      <w:pPr>
        <w:spacing w:line="360" w:lineRule="auto"/>
        <w:ind w:firstLineChars="200" w:firstLine="480"/>
        <w:rPr>
          <w:bCs/>
          <w:sz w:val="24"/>
        </w:rPr>
      </w:pPr>
      <w:r>
        <w:rPr>
          <w:rFonts w:hint="eastAsia"/>
          <w:bCs/>
          <w:sz w:val="24"/>
        </w:rPr>
        <w:t>7</w:t>
      </w:r>
      <w:r>
        <w:rPr>
          <w:rFonts w:hint="eastAsia"/>
          <w:bCs/>
          <w:sz w:val="24"/>
        </w:rPr>
        <w:t>、参与融资业务投资策略</w:t>
      </w:r>
    </w:p>
    <w:p w14:paraId="0544B408" w14:textId="77777777" w:rsidR="00601353" w:rsidRDefault="007E0D7E">
      <w:pPr>
        <w:spacing w:line="360" w:lineRule="auto"/>
        <w:ind w:firstLineChars="200" w:firstLine="480"/>
        <w:rPr>
          <w:bCs/>
          <w:sz w:val="24"/>
        </w:rPr>
      </w:pPr>
      <w:r>
        <w:rPr>
          <w:rFonts w:hint="eastAsia"/>
          <w:bCs/>
          <w:sz w:val="24"/>
        </w:rPr>
        <w:t>本基金在参与融资时将根据风险管理的原则，在法律法规允许的范围和比例内、风险可控的前提下，本着谨慎原则，参与融资业务。</w:t>
      </w:r>
    </w:p>
    <w:p w14:paraId="37BB3DA5" w14:textId="77777777" w:rsidR="00601353" w:rsidRDefault="007E0D7E">
      <w:pPr>
        <w:spacing w:line="360" w:lineRule="auto"/>
        <w:ind w:firstLineChars="200" w:firstLine="480"/>
        <w:outlineLvl w:val="1"/>
        <w:rPr>
          <w:bCs/>
          <w:sz w:val="24"/>
        </w:rPr>
      </w:pPr>
      <w:r>
        <w:rPr>
          <w:bCs/>
          <w:sz w:val="24"/>
        </w:rPr>
        <w:t>四、投资限制</w:t>
      </w:r>
    </w:p>
    <w:p w14:paraId="2538B943" w14:textId="77777777" w:rsidR="00601353" w:rsidRDefault="007E0D7E">
      <w:pPr>
        <w:spacing w:line="360" w:lineRule="auto"/>
        <w:ind w:firstLineChars="200" w:firstLine="480"/>
        <w:rPr>
          <w:bCs/>
          <w:sz w:val="24"/>
        </w:rPr>
      </w:pPr>
      <w:r>
        <w:rPr>
          <w:bCs/>
          <w:sz w:val="24"/>
        </w:rPr>
        <w:t>1</w:t>
      </w:r>
      <w:r>
        <w:rPr>
          <w:bCs/>
          <w:sz w:val="24"/>
        </w:rPr>
        <w:t>、组合限制</w:t>
      </w:r>
    </w:p>
    <w:p w14:paraId="0C27FC69" w14:textId="77777777" w:rsidR="00601353" w:rsidRDefault="007E0D7E">
      <w:pPr>
        <w:spacing w:line="360" w:lineRule="auto"/>
        <w:ind w:firstLineChars="200" w:firstLine="480"/>
        <w:rPr>
          <w:bCs/>
          <w:sz w:val="24"/>
        </w:rPr>
      </w:pPr>
      <w:r>
        <w:rPr>
          <w:bCs/>
          <w:sz w:val="24"/>
        </w:rPr>
        <w:t>基金的投资组合应遵循以下限制：</w:t>
      </w:r>
    </w:p>
    <w:p w14:paraId="750AFD0A" w14:textId="77777777" w:rsidR="00601353" w:rsidRDefault="007E0D7E">
      <w:pPr>
        <w:spacing w:line="360" w:lineRule="auto"/>
        <w:ind w:firstLineChars="200" w:firstLine="480"/>
        <w:rPr>
          <w:bCs/>
          <w:sz w:val="24"/>
        </w:rPr>
      </w:pPr>
      <w:bookmarkStart w:id="304" w:name="_Hlk66376878"/>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p>
    <w:p w14:paraId="419A71FA"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14:paraId="5D135BB6"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）本基金持有一家公司发行的证券，其市值不超过基金资产净值的</w:t>
      </w:r>
      <w:r>
        <w:rPr>
          <w:rFonts w:hint="eastAsia"/>
          <w:bCs/>
          <w:sz w:val="24"/>
        </w:rPr>
        <w:t>10</w:t>
      </w:r>
      <w:r>
        <w:rPr>
          <w:rFonts w:hint="eastAsia"/>
          <w:bCs/>
          <w:sz w:val="24"/>
        </w:rPr>
        <w:t>％；</w:t>
      </w:r>
    </w:p>
    <w:p w14:paraId="4AB2316E"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311F1A69" w14:textId="77777777" w:rsidR="00601353" w:rsidRDefault="007E0D7E">
      <w:pPr>
        <w:spacing w:line="360" w:lineRule="auto"/>
        <w:ind w:firstLineChars="200" w:firstLine="480"/>
        <w:rPr>
          <w:bCs/>
          <w:sz w:val="24"/>
        </w:rPr>
      </w:pPr>
      <w:r>
        <w:rPr>
          <w:rFonts w:hint="eastAsia"/>
          <w:bCs/>
          <w:sz w:val="24"/>
        </w:rPr>
        <w:lastRenderedPageBreak/>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144F2A2" w14:textId="77777777"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1D1CE514" w14:textId="77777777" w:rsidR="00601353" w:rsidRDefault="007E0D7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788CFAE4" w14:textId="77777777" w:rsidR="00601353" w:rsidRDefault="007E0D7E">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）本基金管理人管理的全部证券投资基金投资于同一原始权益人的各类资产支持证券，不得超过其各类资产支持证券合计规模的</w:t>
      </w:r>
      <w:r>
        <w:rPr>
          <w:rFonts w:hint="eastAsia"/>
          <w:bCs/>
          <w:sz w:val="24"/>
        </w:rPr>
        <w:t>10%</w:t>
      </w:r>
      <w:r>
        <w:rPr>
          <w:rFonts w:hint="eastAsia"/>
          <w:bCs/>
          <w:sz w:val="24"/>
        </w:rPr>
        <w:t>；</w:t>
      </w:r>
    </w:p>
    <w:p w14:paraId="5381F9BC" w14:textId="77777777" w:rsidR="00601353" w:rsidRDefault="007E0D7E">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3C567358" w14:textId="77777777" w:rsidR="00601353" w:rsidRDefault="007E0D7E">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5B93CCD6" w14:textId="77777777" w:rsidR="00601353" w:rsidRDefault="007E0D7E">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50260DBA" w14:textId="77777777" w:rsidR="00601353" w:rsidRDefault="007E0D7E">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5EE96632" w14:textId="77777777" w:rsidR="00601353" w:rsidRDefault="007E0D7E">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3B026CE6" w14:textId="77777777" w:rsidR="00601353" w:rsidRDefault="007E0D7E">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67187A23" w14:textId="77777777" w:rsidR="00601353" w:rsidRDefault="007E0D7E">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31126E9A" w14:textId="77777777" w:rsidR="00601353" w:rsidRDefault="007E0D7E">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w:t>
      </w:r>
      <w:r>
        <w:rPr>
          <w:rFonts w:hint="eastAsia"/>
          <w:bCs/>
          <w:sz w:val="24"/>
        </w:rPr>
        <w:lastRenderedPageBreak/>
        <w:t>差计算）应当符合基金合同关于债券投资比例的有关约定；</w:t>
      </w:r>
    </w:p>
    <w:p w14:paraId="2B29D447" w14:textId="77777777" w:rsidR="00601353" w:rsidRDefault="007E0D7E">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7EC16275" w14:textId="77777777" w:rsidR="00601353" w:rsidRDefault="007E0D7E">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BEB2B52" w14:textId="77777777" w:rsidR="00601353" w:rsidRDefault="007E0D7E">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）基金资产总值不得超过基金资产净值的</w:t>
      </w:r>
      <w:r>
        <w:rPr>
          <w:rFonts w:hint="eastAsia"/>
          <w:bCs/>
          <w:sz w:val="24"/>
        </w:rPr>
        <w:t>140%</w:t>
      </w:r>
      <w:r>
        <w:rPr>
          <w:rFonts w:hint="eastAsia"/>
          <w:bCs/>
          <w:sz w:val="24"/>
        </w:rPr>
        <w:t>；</w:t>
      </w:r>
    </w:p>
    <w:p w14:paraId="67E9DCB3" w14:textId="77777777" w:rsidR="00601353" w:rsidRDefault="007E0D7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1C4BF28" w14:textId="77777777" w:rsidR="00601353" w:rsidRDefault="007E0D7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3E62C3C" w14:textId="77777777" w:rsidR="00601353" w:rsidRDefault="007E0D7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03BD74E" w14:textId="77777777" w:rsidR="00601353" w:rsidRDefault="007E0D7E">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2BFBF8D" w14:textId="77777777" w:rsidR="00601353" w:rsidRDefault="007E0D7E">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14:paraId="51245392" w14:textId="77777777" w:rsidR="00601353" w:rsidRDefault="007E0D7E">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79A6EF96" w14:textId="77777777" w:rsidR="00601353" w:rsidRDefault="007E0D7E">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14424EBF" w14:textId="77777777" w:rsidR="00601353" w:rsidRDefault="007E0D7E">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4ED3B59A" w14:textId="77777777" w:rsidR="00601353" w:rsidRDefault="007E0D7E">
      <w:pPr>
        <w:spacing w:line="360" w:lineRule="auto"/>
        <w:ind w:firstLineChars="200" w:firstLine="480"/>
        <w:rPr>
          <w:rFonts w:ascii="Arial" w:hAnsi="Arial" w:cs="Arial"/>
          <w:bCs/>
          <w:sz w:val="24"/>
        </w:rPr>
      </w:pPr>
      <w:r>
        <w:rPr>
          <w:rFonts w:hint="eastAsia"/>
          <w:bCs/>
          <w:sz w:val="24"/>
        </w:rPr>
        <w:t>（</w:t>
      </w:r>
      <w:r>
        <w:rPr>
          <w:rFonts w:hint="eastAsia"/>
          <w:bCs/>
          <w:sz w:val="24"/>
        </w:rPr>
        <w:t>19</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2AEAA1F9" w14:textId="77777777" w:rsidR="00601353" w:rsidRDefault="007E0D7E">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14:paraId="06549CCF" w14:textId="77777777" w:rsidR="00601353" w:rsidRDefault="007E0D7E">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）法律法规及中国证监会规定的和《基金合同》约定的其他投资限制。</w:t>
      </w:r>
    </w:p>
    <w:p w14:paraId="77107262" w14:textId="77777777" w:rsidR="00601353" w:rsidRDefault="007E0D7E">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D011ADA" w14:textId="77777777" w:rsidR="00601353" w:rsidRDefault="007E0D7E">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3E7003C6" w14:textId="77777777" w:rsidR="00601353" w:rsidRDefault="007E0D7E">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bookmarkEnd w:id="304"/>
    </w:p>
    <w:p w14:paraId="6A4D8FF4" w14:textId="77777777" w:rsidR="00601353" w:rsidRDefault="007E0D7E">
      <w:pPr>
        <w:spacing w:line="360" w:lineRule="auto"/>
        <w:ind w:firstLineChars="200" w:firstLine="480"/>
        <w:rPr>
          <w:bCs/>
          <w:sz w:val="24"/>
        </w:rPr>
      </w:pPr>
      <w:r>
        <w:rPr>
          <w:bCs/>
          <w:sz w:val="24"/>
        </w:rPr>
        <w:t>2</w:t>
      </w:r>
      <w:r>
        <w:rPr>
          <w:rFonts w:hint="eastAsia"/>
          <w:bCs/>
          <w:sz w:val="24"/>
        </w:rPr>
        <w:t>、</w:t>
      </w:r>
      <w:r>
        <w:rPr>
          <w:bCs/>
          <w:sz w:val="24"/>
        </w:rPr>
        <w:t>禁止行为</w:t>
      </w:r>
    </w:p>
    <w:p w14:paraId="3C98795A" w14:textId="77777777" w:rsidR="00601353" w:rsidRDefault="007E0D7E">
      <w:pPr>
        <w:spacing w:line="360" w:lineRule="auto"/>
        <w:ind w:firstLineChars="200" w:firstLine="480"/>
        <w:rPr>
          <w:bCs/>
          <w:sz w:val="24"/>
        </w:rPr>
      </w:pPr>
      <w:r>
        <w:rPr>
          <w:bCs/>
          <w:sz w:val="24"/>
        </w:rPr>
        <w:t>为维护基金份额持有人的合法权益，基金财产不得用于下列投资或者活动：</w:t>
      </w:r>
    </w:p>
    <w:p w14:paraId="4074593F" w14:textId="77777777" w:rsidR="00601353" w:rsidRDefault="007E0D7E">
      <w:pPr>
        <w:spacing w:line="360" w:lineRule="auto"/>
        <w:ind w:firstLineChars="200" w:firstLine="480"/>
        <w:rPr>
          <w:bCs/>
          <w:sz w:val="24"/>
        </w:rPr>
      </w:pPr>
      <w:bookmarkStart w:id="305" w:name="_Hlk66378946"/>
      <w:r>
        <w:rPr>
          <w:rFonts w:hint="eastAsia"/>
          <w:bCs/>
          <w:sz w:val="24"/>
        </w:rPr>
        <w:t>（</w:t>
      </w:r>
      <w:r>
        <w:rPr>
          <w:rFonts w:hint="eastAsia"/>
          <w:bCs/>
          <w:sz w:val="24"/>
        </w:rPr>
        <w:t>1</w:t>
      </w:r>
      <w:r>
        <w:rPr>
          <w:rFonts w:hint="eastAsia"/>
          <w:bCs/>
          <w:sz w:val="24"/>
        </w:rPr>
        <w:t>）承销证券；</w:t>
      </w:r>
    </w:p>
    <w:p w14:paraId="4A90A0C6"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2974B26F"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7CEE1261"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54440D12" w14:textId="77777777"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）向基金管理人、基金托管人出资；</w:t>
      </w:r>
    </w:p>
    <w:p w14:paraId="51B652DD" w14:textId="77777777"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A95D4A1" w14:textId="77777777" w:rsidR="00601353" w:rsidRDefault="007E0D7E">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10B175B" w14:textId="77777777" w:rsidR="00601353" w:rsidRDefault="007E0D7E">
      <w:pPr>
        <w:spacing w:line="360" w:lineRule="auto"/>
        <w:ind w:firstLineChars="200" w:firstLine="480"/>
        <w:rPr>
          <w:bCs/>
          <w:sz w:val="24"/>
        </w:rPr>
      </w:pPr>
      <w:bookmarkStart w:id="306" w:name="_Hlk66378964"/>
      <w:bookmarkEnd w:id="305"/>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18BC2FE" w14:textId="77777777" w:rsidR="00601353" w:rsidRDefault="007E0D7E">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w:t>
      </w:r>
      <w:r>
        <w:rPr>
          <w:rFonts w:hint="eastAsia"/>
          <w:bCs/>
          <w:sz w:val="24"/>
        </w:rPr>
        <w:lastRenderedPageBreak/>
        <w:t>金管理人在履行适当程序后，则本基金投资按照取消或调整后的规定执行。</w:t>
      </w:r>
      <w:bookmarkEnd w:id="306"/>
    </w:p>
    <w:p w14:paraId="49C4684F" w14:textId="77777777" w:rsidR="00601353" w:rsidRDefault="007E0D7E">
      <w:pPr>
        <w:spacing w:line="360" w:lineRule="auto"/>
        <w:ind w:firstLineChars="200" w:firstLine="480"/>
        <w:outlineLvl w:val="1"/>
        <w:rPr>
          <w:bCs/>
          <w:sz w:val="24"/>
        </w:rPr>
      </w:pPr>
      <w:r>
        <w:rPr>
          <w:bCs/>
          <w:sz w:val="24"/>
        </w:rPr>
        <w:t>五、业绩比较基准</w:t>
      </w:r>
    </w:p>
    <w:p w14:paraId="0EE276F8" w14:textId="77777777" w:rsidR="00601353" w:rsidRDefault="007E0D7E">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20FABA86" w14:textId="77777777" w:rsidR="00601353" w:rsidRDefault="007E0D7E">
      <w:pPr>
        <w:spacing w:line="360" w:lineRule="auto"/>
        <w:ind w:firstLineChars="200" w:firstLine="480"/>
        <w:rPr>
          <w:bCs/>
          <w:color w:val="000000"/>
          <w:sz w:val="24"/>
        </w:rPr>
      </w:pPr>
      <w:r>
        <w:rPr>
          <w:rFonts w:hint="eastAsia"/>
          <w:bCs/>
          <w:color w:val="000000"/>
          <w:sz w:val="24"/>
        </w:rPr>
        <w:t>沪深</w:t>
      </w:r>
      <w:r>
        <w:rPr>
          <w:rFonts w:hint="eastAsia"/>
          <w:bCs/>
          <w:color w:val="000000"/>
          <w:sz w:val="24"/>
        </w:rPr>
        <w:t>300</w:t>
      </w:r>
      <w:r>
        <w:rPr>
          <w:rFonts w:hint="eastAsia"/>
          <w:bCs/>
          <w:color w:val="000000"/>
          <w:sz w:val="24"/>
        </w:rPr>
        <w:t>指数收益率×</w:t>
      </w:r>
      <w:r>
        <w:rPr>
          <w:rFonts w:hint="eastAsia"/>
          <w:bCs/>
          <w:color w:val="000000"/>
          <w:sz w:val="24"/>
        </w:rPr>
        <w:t>70%+</w:t>
      </w:r>
      <w:r>
        <w:rPr>
          <w:rFonts w:hint="eastAsia"/>
          <w:bCs/>
          <w:color w:val="000000"/>
          <w:sz w:val="24"/>
        </w:rPr>
        <w:t>中</w:t>
      </w:r>
      <w:proofErr w:type="gramStart"/>
      <w:r>
        <w:rPr>
          <w:rFonts w:hint="eastAsia"/>
          <w:bCs/>
          <w:color w:val="000000"/>
          <w:sz w:val="24"/>
        </w:rPr>
        <w:t>债综合</w:t>
      </w:r>
      <w:proofErr w:type="gramEnd"/>
      <w:r>
        <w:rPr>
          <w:rFonts w:hint="eastAsia"/>
          <w:bCs/>
          <w:color w:val="000000"/>
          <w:sz w:val="24"/>
        </w:rPr>
        <w:t>指数收益率×</w:t>
      </w:r>
      <w:r>
        <w:rPr>
          <w:rFonts w:hint="eastAsia"/>
          <w:bCs/>
          <w:color w:val="000000"/>
          <w:sz w:val="24"/>
        </w:rPr>
        <w:t>30%</w:t>
      </w:r>
    </w:p>
    <w:p w14:paraId="4DD26385" w14:textId="77777777" w:rsidR="00601353" w:rsidRDefault="007E0D7E">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1B40D20A" w14:textId="77777777" w:rsidR="00601353" w:rsidRDefault="007E0D7E">
      <w:pPr>
        <w:spacing w:line="360" w:lineRule="auto"/>
        <w:ind w:firstLineChars="200" w:firstLine="480"/>
        <w:rPr>
          <w:bCs/>
          <w:color w:val="000000"/>
          <w:sz w:val="24"/>
        </w:rPr>
      </w:pPr>
      <w:r>
        <w:rPr>
          <w:rFonts w:hint="eastAsia"/>
          <w:bCs/>
          <w:color w:val="000000"/>
          <w:sz w:val="24"/>
        </w:rPr>
        <w:t>沪深</w:t>
      </w:r>
      <w:r>
        <w:rPr>
          <w:rFonts w:hint="eastAsia"/>
          <w:bCs/>
          <w:color w:val="000000"/>
          <w:sz w:val="24"/>
        </w:rPr>
        <w:t>300</w:t>
      </w:r>
      <w:r>
        <w:rPr>
          <w:rFonts w:hint="eastAsia"/>
          <w:bCs/>
          <w:color w:val="000000"/>
          <w:sz w:val="24"/>
        </w:rPr>
        <w:t>指数是由中证指数有限公司开发的中国</w:t>
      </w:r>
      <w:r>
        <w:rPr>
          <w:rFonts w:hint="eastAsia"/>
          <w:bCs/>
          <w:color w:val="000000"/>
          <w:sz w:val="24"/>
        </w:rPr>
        <w:t xml:space="preserve"> A </w:t>
      </w:r>
      <w:r>
        <w:rPr>
          <w:rFonts w:hint="eastAsia"/>
          <w:bCs/>
          <w:color w:val="000000"/>
          <w:sz w:val="24"/>
        </w:rPr>
        <w:t>股市场指数，由上海和深圳证券市场中市值大、流动性好的</w:t>
      </w:r>
      <w:r>
        <w:rPr>
          <w:rFonts w:hint="eastAsia"/>
          <w:bCs/>
          <w:color w:val="000000"/>
          <w:sz w:val="24"/>
        </w:rPr>
        <w:t>300</w:t>
      </w:r>
      <w:r>
        <w:rPr>
          <w:rFonts w:hint="eastAsia"/>
          <w:bCs/>
          <w:color w:val="000000"/>
          <w:sz w:val="24"/>
        </w:rPr>
        <w:t>只股票组成，综合反映中国</w:t>
      </w:r>
      <w:r>
        <w:rPr>
          <w:rFonts w:hint="eastAsia"/>
          <w:bCs/>
          <w:color w:val="000000"/>
          <w:sz w:val="24"/>
        </w:rPr>
        <w:t>A</w:t>
      </w:r>
      <w:r>
        <w:rPr>
          <w:rFonts w:hint="eastAsia"/>
          <w:bCs/>
          <w:color w:val="000000"/>
          <w:sz w:val="24"/>
        </w:rPr>
        <w:t>股市场上市股票价格的整体表现。</w:t>
      </w:r>
    </w:p>
    <w:p w14:paraId="20C6929D" w14:textId="77777777" w:rsidR="00601353" w:rsidRDefault="007E0D7E">
      <w:pPr>
        <w:spacing w:line="360" w:lineRule="auto"/>
        <w:ind w:firstLineChars="200" w:firstLine="480"/>
        <w:rPr>
          <w:bCs/>
          <w:color w:val="000000"/>
          <w:sz w:val="24"/>
        </w:rPr>
      </w:pPr>
      <w:r>
        <w:rPr>
          <w:rFonts w:hint="eastAsia"/>
          <w:bCs/>
          <w:color w:val="000000"/>
          <w:sz w:val="24"/>
        </w:rPr>
        <w:t>中</w:t>
      </w:r>
      <w:proofErr w:type="gramStart"/>
      <w:r>
        <w:rPr>
          <w:rFonts w:hint="eastAsia"/>
          <w:bCs/>
          <w:color w:val="000000"/>
          <w:sz w:val="24"/>
        </w:rPr>
        <w:t>债综合</w:t>
      </w:r>
      <w:proofErr w:type="gramEnd"/>
      <w:r>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7CF367B9" w14:textId="77777777" w:rsidR="00601353" w:rsidRDefault="007E0D7E">
      <w:pPr>
        <w:spacing w:line="360" w:lineRule="auto"/>
        <w:ind w:firstLineChars="200" w:firstLine="480"/>
        <w:rPr>
          <w:color w:val="000000"/>
          <w:sz w:val="24"/>
        </w:rPr>
      </w:pPr>
      <w:r>
        <w:rPr>
          <w:rFonts w:hint="eastAsia"/>
          <w:bCs/>
          <w:sz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14:paraId="20DF2A7B" w14:textId="77777777" w:rsidR="00601353" w:rsidRDefault="007E0D7E">
      <w:pPr>
        <w:spacing w:line="360" w:lineRule="auto"/>
        <w:ind w:firstLineChars="200" w:firstLine="480"/>
        <w:rPr>
          <w:bCs/>
          <w:sz w:val="24"/>
        </w:rPr>
      </w:pPr>
      <w:r>
        <w:rPr>
          <w:bCs/>
          <w:sz w:val="24"/>
        </w:rPr>
        <w:t>六、风险收益特征</w:t>
      </w:r>
    </w:p>
    <w:p w14:paraId="2C6D7758" w14:textId="77777777" w:rsidR="00601353" w:rsidRDefault="007E0D7E">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14:paraId="7E882975" w14:textId="77777777" w:rsidR="00601353" w:rsidRDefault="007E0D7E">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14:paraId="48AB5A13" w14:textId="77777777" w:rsidR="00601353" w:rsidRDefault="007E0D7E">
      <w:pPr>
        <w:spacing w:line="360" w:lineRule="auto"/>
        <w:ind w:firstLineChars="200" w:firstLine="480"/>
        <w:rPr>
          <w:bCs/>
          <w:color w:val="000000"/>
          <w:sz w:val="24"/>
        </w:rPr>
      </w:pPr>
      <w:r>
        <w:rPr>
          <w:rFonts w:hint="eastAsia"/>
          <w:bCs/>
          <w:color w:val="000000"/>
          <w:sz w:val="24"/>
        </w:rPr>
        <w:t>1</w:t>
      </w:r>
      <w:r>
        <w:rPr>
          <w:rFonts w:hint="eastAsia"/>
          <w:bCs/>
          <w:color w:val="000000"/>
          <w:sz w:val="24"/>
        </w:rPr>
        <w:t>、基金管理人按照国家有关规定代表基金独立行使股东或债权人权利，保护基金份额持有人的利益；</w:t>
      </w:r>
    </w:p>
    <w:p w14:paraId="70AB6C62" w14:textId="77777777" w:rsidR="00601353" w:rsidRDefault="007E0D7E">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p>
    <w:p w14:paraId="7B69D180" w14:textId="77777777" w:rsidR="00601353" w:rsidRDefault="007E0D7E">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p>
    <w:p w14:paraId="25971CE7" w14:textId="77777777" w:rsidR="00601353" w:rsidRDefault="007E0D7E">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14:paraId="313C9812" w14:textId="77777777" w:rsidR="00601353" w:rsidRDefault="007E0D7E">
      <w:pPr>
        <w:spacing w:line="360" w:lineRule="auto"/>
        <w:ind w:firstLineChars="200" w:firstLine="480"/>
        <w:rPr>
          <w:bCs/>
          <w:color w:val="000000"/>
          <w:sz w:val="24"/>
        </w:rPr>
      </w:pPr>
      <w:r>
        <w:rPr>
          <w:bCs/>
          <w:color w:val="000000"/>
          <w:sz w:val="24"/>
        </w:rPr>
        <w:t>八</w:t>
      </w:r>
      <w:r>
        <w:rPr>
          <w:rFonts w:hint="eastAsia"/>
          <w:bCs/>
          <w:color w:val="000000"/>
          <w:sz w:val="24"/>
        </w:rPr>
        <w:t>、</w:t>
      </w:r>
      <w:proofErr w:type="gramStart"/>
      <w:r>
        <w:rPr>
          <w:rFonts w:hint="eastAsia"/>
          <w:bCs/>
          <w:color w:val="000000"/>
          <w:sz w:val="24"/>
        </w:rPr>
        <w:t>侧袋机制</w:t>
      </w:r>
      <w:proofErr w:type="gramEnd"/>
      <w:r>
        <w:rPr>
          <w:rFonts w:hint="eastAsia"/>
          <w:bCs/>
          <w:color w:val="000000"/>
          <w:sz w:val="24"/>
        </w:rPr>
        <w:t>的实施和投资运作安排</w:t>
      </w:r>
    </w:p>
    <w:p w14:paraId="7CA2AF52" w14:textId="77777777" w:rsidR="00601353" w:rsidRDefault="007E0D7E">
      <w:pPr>
        <w:spacing w:line="360" w:lineRule="auto"/>
        <w:ind w:firstLineChars="200" w:firstLine="480"/>
        <w:rPr>
          <w:bCs/>
          <w:color w:val="000000"/>
          <w:sz w:val="24"/>
        </w:rPr>
      </w:pPr>
      <w:r>
        <w:rPr>
          <w:rFonts w:hint="eastAsia"/>
          <w:bCs/>
          <w:color w:val="000000"/>
          <w:sz w:val="24"/>
        </w:rPr>
        <w:t>当基金持有特定资产且存在或潜在大额赎回申请时，根据最大限度保护基金</w:t>
      </w:r>
      <w:r>
        <w:rPr>
          <w:rFonts w:hint="eastAsia"/>
          <w:bCs/>
          <w:color w:val="000000"/>
          <w:sz w:val="24"/>
        </w:rPr>
        <w:lastRenderedPageBreak/>
        <w:t>份额持有人利益的原则，基金管理人经与基金托管人协商一致，并咨询会计师事务所意见后，可以依照法律法规及基金合同的约定</w:t>
      </w:r>
      <w:proofErr w:type="gramStart"/>
      <w:r>
        <w:rPr>
          <w:rFonts w:hint="eastAsia"/>
          <w:bCs/>
          <w:color w:val="000000"/>
          <w:sz w:val="24"/>
        </w:rPr>
        <w:t>启用侧袋机制</w:t>
      </w:r>
      <w:proofErr w:type="gramEnd"/>
      <w:r>
        <w:rPr>
          <w:rFonts w:hint="eastAsia"/>
          <w:bCs/>
          <w:color w:val="000000"/>
          <w:sz w:val="24"/>
        </w:rPr>
        <w:t>，无需召开基金份额持有人大会审议。</w:t>
      </w:r>
    </w:p>
    <w:p w14:paraId="082CD341" w14:textId="77777777" w:rsidR="00601353" w:rsidRDefault="007E0D7E">
      <w:pPr>
        <w:spacing w:line="360" w:lineRule="auto"/>
        <w:ind w:firstLineChars="200" w:firstLine="480"/>
        <w:rPr>
          <w:bCs/>
          <w:color w:val="000000"/>
          <w:sz w:val="24"/>
        </w:rPr>
      </w:pPr>
      <w:proofErr w:type="gramStart"/>
      <w:r>
        <w:rPr>
          <w:rFonts w:hint="eastAsia"/>
          <w:bCs/>
          <w:color w:val="000000"/>
          <w:sz w:val="24"/>
        </w:rPr>
        <w:t>侧袋机制</w:t>
      </w:r>
      <w:proofErr w:type="gramEnd"/>
      <w:r>
        <w:rPr>
          <w:rFonts w:hint="eastAsia"/>
          <w:bCs/>
          <w:color w:val="000000"/>
          <w:sz w:val="24"/>
        </w:rPr>
        <w:t>实施期间，本部分约定的投资组合比例、投资策略、组合限制、业绩比较基准、风险收益特征等约定仅</w:t>
      </w:r>
      <w:proofErr w:type="gramStart"/>
      <w:r>
        <w:rPr>
          <w:rFonts w:hint="eastAsia"/>
          <w:bCs/>
          <w:color w:val="000000"/>
          <w:sz w:val="24"/>
        </w:rPr>
        <w:t>适用于主袋账户</w:t>
      </w:r>
      <w:proofErr w:type="gramEnd"/>
      <w:r>
        <w:rPr>
          <w:rFonts w:hint="eastAsia"/>
          <w:bCs/>
          <w:color w:val="000000"/>
          <w:sz w:val="24"/>
        </w:rPr>
        <w:t>。</w:t>
      </w:r>
    </w:p>
    <w:p w14:paraId="3AB11ED5" w14:textId="77777777" w:rsidR="00601353" w:rsidRDefault="007E0D7E">
      <w:pPr>
        <w:spacing w:line="360" w:lineRule="auto"/>
        <w:ind w:firstLineChars="200" w:firstLine="480"/>
        <w:rPr>
          <w:bCs/>
          <w:color w:val="000000"/>
          <w:sz w:val="24"/>
        </w:rPr>
      </w:pPr>
      <w:proofErr w:type="gramStart"/>
      <w:r>
        <w:rPr>
          <w:rFonts w:hint="eastAsia"/>
          <w:bCs/>
          <w:color w:val="000000"/>
          <w:sz w:val="24"/>
        </w:rPr>
        <w:t>侧袋账户</w:t>
      </w:r>
      <w:proofErr w:type="gramEnd"/>
      <w:r>
        <w:rPr>
          <w:rFonts w:hint="eastAsia"/>
          <w:bCs/>
          <w:color w:val="000000"/>
          <w:sz w:val="24"/>
        </w:rPr>
        <w:t>的实施条件、实施程序、运作安排、投资安排、特定资产的处置变现和支付等对投资者权益有重大影响的事项详见招募说明书的规定。</w:t>
      </w:r>
    </w:p>
    <w:p w14:paraId="37F8B064"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07" w:name="_Toc92662704"/>
      <w:bookmarkStart w:id="308" w:name="_Toc93226145"/>
      <w:bookmarkStart w:id="309" w:name="_Toc25158678"/>
      <w:bookmarkStart w:id="310" w:name="_Toc128310496"/>
      <w:bookmarkStart w:id="311" w:name="_Toc20782"/>
      <w:bookmarkStart w:id="312" w:name="_Toc139991743"/>
      <w:bookmarkStart w:id="313" w:name="_Toc29561"/>
      <w:bookmarkStart w:id="314" w:name="_Toc20102"/>
      <w:bookmarkStart w:id="315" w:name="_Toc21642"/>
      <w:bookmarkStart w:id="316" w:name="_Toc24474"/>
      <w:bookmarkStart w:id="317" w:name="_Toc18000"/>
      <w:bookmarkStart w:id="318" w:name="_Toc13819"/>
      <w:bookmarkStart w:id="319" w:name="_Toc32030"/>
      <w:bookmarkStart w:id="320" w:name="_Toc3054"/>
      <w:bookmarkStart w:id="321" w:name="_Toc31611"/>
      <w:bookmarkStart w:id="322" w:name="_Toc26114"/>
      <w:bookmarkStart w:id="323" w:name="_Toc141703893"/>
      <w:r>
        <w:rPr>
          <w:rFonts w:ascii="Times New Roman"/>
          <w:color w:val="auto"/>
          <w:sz w:val="30"/>
        </w:rPr>
        <w:lastRenderedPageBreak/>
        <w:t>第十三部分基金</w:t>
      </w:r>
      <w:bookmarkEnd w:id="307"/>
      <w:bookmarkEnd w:id="308"/>
      <w:r>
        <w:rPr>
          <w:rFonts w:ascii="Times New Roman"/>
          <w:color w:val="auto"/>
          <w:sz w:val="30"/>
        </w:rPr>
        <w:t>的财产</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5A93AC17" w14:textId="77777777" w:rsidR="00601353" w:rsidRDefault="00601353">
      <w:pPr>
        <w:spacing w:line="360" w:lineRule="auto"/>
        <w:ind w:firstLineChars="200" w:firstLine="480"/>
        <w:rPr>
          <w:bCs/>
          <w:sz w:val="24"/>
        </w:rPr>
      </w:pPr>
    </w:p>
    <w:p w14:paraId="6E3DDE4C" w14:textId="77777777" w:rsidR="00601353" w:rsidRDefault="007E0D7E">
      <w:pPr>
        <w:spacing w:line="360" w:lineRule="auto"/>
        <w:ind w:firstLineChars="200" w:firstLine="480"/>
        <w:rPr>
          <w:bCs/>
          <w:sz w:val="24"/>
        </w:rPr>
      </w:pPr>
      <w:r>
        <w:rPr>
          <w:bCs/>
          <w:sz w:val="24"/>
        </w:rPr>
        <w:t>一、基金资产总值</w:t>
      </w:r>
    </w:p>
    <w:p w14:paraId="5685F1AF" w14:textId="77777777" w:rsidR="00601353" w:rsidRDefault="007E0D7E">
      <w:pPr>
        <w:spacing w:line="360" w:lineRule="auto"/>
        <w:ind w:firstLineChars="200" w:firstLine="480"/>
        <w:rPr>
          <w:bCs/>
          <w:sz w:val="24"/>
        </w:rPr>
      </w:pPr>
      <w:r>
        <w:rPr>
          <w:bCs/>
          <w:sz w:val="24"/>
        </w:rPr>
        <w:t>基金资产总值是指</w:t>
      </w:r>
      <w:r>
        <w:rPr>
          <w:rFonts w:hint="eastAsia"/>
          <w:bCs/>
          <w:sz w:val="24"/>
        </w:rPr>
        <w:t>基金</w:t>
      </w:r>
      <w:r>
        <w:rPr>
          <w:bCs/>
          <w:sz w:val="24"/>
        </w:rPr>
        <w:t>拥有的各类有价证券、银行存款本息、基金应收款项及其他资产的价值总和。</w:t>
      </w:r>
    </w:p>
    <w:p w14:paraId="6B95ABF3" w14:textId="77777777" w:rsidR="00601353" w:rsidRDefault="007E0D7E">
      <w:pPr>
        <w:spacing w:line="360" w:lineRule="auto"/>
        <w:ind w:firstLineChars="200" w:firstLine="480"/>
        <w:rPr>
          <w:bCs/>
          <w:sz w:val="24"/>
        </w:rPr>
      </w:pPr>
      <w:r>
        <w:rPr>
          <w:bCs/>
          <w:sz w:val="24"/>
        </w:rPr>
        <w:t>二、基金资产净值</w:t>
      </w:r>
    </w:p>
    <w:p w14:paraId="67F28043" w14:textId="77777777" w:rsidR="00601353" w:rsidRDefault="007E0D7E">
      <w:pPr>
        <w:spacing w:line="360" w:lineRule="auto"/>
        <w:ind w:firstLineChars="200" w:firstLine="480"/>
        <w:rPr>
          <w:bCs/>
          <w:sz w:val="24"/>
        </w:rPr>
      </w:pPr>
      <w:r>
        <w:rPr>
          <w:bCs/>
          <w:sz w:val="24"/>
        </w:rPr>
        <w:t>基金资产净值是指基金资产总值减去基金负债后的价值。</w:t>
      </w:r>
    </w:p>
    <w:p w14:paraId="5D2F7543" w14:textId="77777777" w:rsidR="00601353" w:rsidRDefault="007E0D7E">
      <w:pPr>
        <w:spacing w:line="360" w:lineRule="auto"/>
        <w:ind w:firstLineChars="200" w:firstLine="480"/>
        <w:rPr>
          <w:bCs/>
          <w:sz w:val="24"/>
        </w:rPr>
      </w:pPr>
      <w:r>
        <w:rPr>
          <w:bCs/>
          <w:sz w:val="24"/>
        </w:rPr>
        <w:t>三、基金财产的账户</w:t>
      </w:r>
    </w:p>
    <w:p w14:paraId="00B26CE7" w14:textId="77777777" w:rsidR="00601353" w:rsidRDefault="007E0D7E">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24" w:name="_Hlt88841837"/>
      <w:bookmarkEnd w:id="324"/>
    </w:p>
    <w:p w14:paraId="58087A10" w14:textId="77777777" w:rsidR="00601353" w:rsidRDefault="007E0D7E">
      <w:pPr>
        <w:spacing w:line="360" w:lineRule="auto"/>
        <w:ind w:firstLineChars="200" w:firstLine="480"/>
        <w:rPr>
          <w:bCs/>
          <w:sz w:val="24"/>
        </w:rPr>
      </w:pPr>
      <w:r>
        <w:rPr>
          <w:bCs/>
          <w:sz w:val="24"/>
        </w:rPr>
        <w:t>四、基金财产的保管和处分</w:t>
      </w:r>
      <w:bookmarkStart w:id="325" w:name="_Hlt88900062"/>
      <w:bookmarkEnd w:id="325"/>
    </w:p>
    <w:p w14:paraId="583F8EBB" w14:textId="77777777" w:rsidR="00601353" w:rsidRDefault="007E0D7E">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195375DA" w14:textId="77777777" w:rsidR="00601353" w:rsidRDefault="007E0D7E">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14:paraId="31DCDE79"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26" w:name="_Toc17782"/>
      <w:bookmarkStart w:id="327" w:name="_Toc19714"/>
      <w:bookmarkStart w:id="328" w:name="_Toc2623"/>
      <w:bookmarkStart w:id="329" w:name="_Toc31917"/>
      <w:bookmarkStart w:id="330" w:name="_Toc871"/>
      <w:bookmarkStart w:id="331" w:name="_Toc27832"/>
      <w:bookmarkStart w:id="332" w:name="_Toc7802"/>
      <w:bookmarkStart w:id="333" w:name="_Toc25158679"/>
      <w:bookmarkStart w:id="334" w:name="_Toc141703894"/>
      <w:bookmarkStart w:id="335" w:name="_Toc139991744"/>
      <w:r>
        <w:rPr>
          <w:rFonts w:ascii="Times New Roman"/>
          <w:color w:val="auto"/>
          <w:sz w:val="30"/>
        </w:rPr>
        <w:lastRenderedPageBreak/>
        <w:t>第十四部分基金资产估值</w:t>
      </w:r>
      <w:bookmarkEnd w:id="326"/>
      <w:bookmarkEnd w:id="327"/>
      <w:bookmarkEnd w:id="328"/>
      <w:bookmarkEnd w:id="329"/>
      <w:bookmarkEnd w:id="330"/>
      <w:bookmarkEnd w:id="331"/>
      <w:bookmarkEnd w:id="332"/>
      <w:bookmarkEnd w:id="333"/>
    </w:p>
    <w:p w14:paraId="014F9D3B" w14:textId="77777777" w:rsidR="00601353" w:rsidRDefault="00601353">
      <w:pPr>
        <w:spacing w:line="360" w:lineRule="auto"/>
        <w:ind w:firstLineChars="200" w:firstLine="480"/>
        <w:rPr>
          <w:bCs/>
          <w:sz w:val="24"/>
        </w:rPr>
      </w:pPr>
    </w:p>
    <w:p w14:paraId="664F88AB" w14:textId="77777777" w:rsidR="00601353" w:rsidRDefault="007E0D7E">
      <w:pPr>
        <w:spacing w:line="360" w:lineRule="auto"/>
        <w:ind w:firstLineChars="200" w:firstLine="480"/>
        <w:rPr>
          <w:bCs/>
          <w:sz w:val="24"/>
        </w:rPr>
      </w:pPr>
      <w:bookmarkStart w:id="336" w:name="_Toc141703895"/>
      <w:bookmarkStart w:id="337" w:name="_Toc139991745"/>
      <w:bookmarkStart w:id="338" w:name="_Toc32046"/>
      <w:bookmarkEnd w:id="334"/>
      <w:bookmarkEnd w:id="335"/>
      <w:r>
        <w:rPr>
          <w:bCs/>
          <w:sz w:val="24"/>
        </w:rPr>
        <w:t>一、估值日</w:t>
      </w:r>
    </w:p>
    <w:p w14:paraId="143AF6B8" w14:textId="77777777" w:rsidR="00601353" w:rsidRDefault="007E0D7E">
      <w:pPr>
        <w:spacing w:line="360" w:lineRule="auto"/>
        <w:ind w:firstLineChars="200" w:firstLine="480"/>
        <w:rPr>
          <w:bCs/>
          <w:sz w:val="24"/>
        </w:rPr>
      </w:pPr>
      <w:r>
        <w:rPr>
          <w:bCs/>
          <w:sz w:val="24"/>
        </w:rPr>
        <w:t>本基金的估值日为本基金相关的证券</w:t>
      </w:r>
      <w:r>
        <w:rPr>
          <w:rFonts w:hint="eastAsia"/>
          <w:bCs/>
          <w:sz w:val="24"/>
        </w:rPr>
        <w:t>、期货</w:t>
      </w:r>
      <w:r>
        <w:rPr>
          <w:bCs/>
          <w:sz w:val="24"/>
        </w:rPr>
        <w:t>交易场所的交易日以及国家法律法规规定需要对外披露基金净值的</w:t>
      </w:r>
      <w:proofErr w:type="gramStart"/>
      <w:r>
        <w:rPr>
          <w:bCs/>
          <w:sz w:val="24"/>
        </w:rPr>
        <w:t>非交易</w:t>
      </w:r>
      <w:proofErr w:type="gramEnd"/>
      <w:r>
        <w:rPr>
          <w:bCs/>
          <w:sz w:val="24"/>
        </w:rPr>
        <w:t>日。</w:t>
      </w:r>
    </w:p>
    <w:p w14:paraId="3517B3AE" w14:textId="77777777" w:rsidR="00601353" w:rsidRDefault="007E0D7E">
      <w:pPr>
        <w:spacing w:line="360" w:lineRule="auto"/>
        <w:ind w:firstLineChars="200" w:firstLine="480"/>
        <w:rPr>
          <w:bCs/>
          <w:sz w:val="24"/>
        </w:rPr>
      </w:pPr>
      <w:r>
        <w:rPr>
          <w:bCs/>
          <w:sz w:val="24"/>
        </w:rPr>
        <w:t>二、估值对象</w:t>
      </w:r>
    </w:p>
    <w:p w14:paraId="6954F4F2" w14:textId="77777777" w:rsidR="00601353" w:rsidRDefault="007E0D7E">
      <w:pPr>
        <w:spacing w:line="360" w:lineRule="auto"/>
        <w:ind w:firstLineChars="200" w:firstLine="480"/>
        <w:rPr>
          <w:bCs/>
          <w:sz w:val="24"/>
        </w:rPr>
      </w:pPr>
      <w:r>
        <w:rPr>
          <w:bCs/>
          <w:sz w:val="24"/>
        </w:rPr>
        <w:t>基金所拥有的股票、</w:t>
      </w:r>
      <w:r>
        <w:rPr>
          <w:rFonts w:hint="eastAsia"/>
          <w:bCs/>
          <w:sz w:val="24"/>
        </w:rPr>
        <w:t>存托凭证、股指期货合约、国债期货合约、</w:t>
      </w:r>
      <w:r>
        <w:rPr>
          <w:bCs/>
          <w:sz w:val="24"/>
        </w:rPr>
        <w:t>债券和银行存款本息、</w:t>
      </w:r>
      <w:r>
        <w:rPr>
          <w:rFonts w:hint="eastAsia"/>
          <w:bCs/>
          <w:sz w:val="24"/>
        </w:rPr>
        <w:t>资产支持证券、</w:t>
      </w:r>
      <w:r>
        <w:rPr>
          <w:bCs/>
          <w:sz w:val="24"/>
        </w:rPr>
        <w:t>应收款项、其它投资</w:t>
      </w:r>
      <w:r>
        <w:rPr>
          <w:rFonts w:hint="eastAsia"/>
          <w:bCs/>
          <w:sz w:val="24"/>
        </w:rPr>
        <w:t>、股票期权合约</w:t>
      </w:r>
      <w:r>
        <w:rPr>
          <w:bCs/>
          <w:sz w:val="24"/>
        </w:rPr>
        <w:t>等资产及负债。</w:t>
      </w:r>
    </w:p>
    <w:p w14:paraId="7B45E6D7" w14:textId="77777777" w:rsidR="00601353" w:rsidRDefault="007E0D7E">
      <w:pPr>
        <w:spacing w:line="360" w:lineRule="auto"/>
        <w:ind w:firstLineChars="200" w:firstLine="480"/>
        <w:rPr>
          <w:bCs/>
          <w:sz w:val="24"/>
        </w:rPr>
      </w:pPr>
      <w:r>
        <w:rPr>
          <w:bCs/>
          <w:sz w:val="24"/>
        </w:rPr>
        <w:t>三、</w:t>
      </w:r>
      <w:r>
        <w:rPr>
          <w:rFonts w:hint="eastAsia"/>
          <w:bCs/>
          <w:sz w:val="24"/>
        </w:rPr>
        <w:t>估值原则</w:t>
      </w:r>
    </w:p>
    <w:p w14:paraId="43B5BAC5" w14:textId="77777777" w:rsidR="00601353" w:rsidRDefault="007E0D7E">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2DCAEA5D" w14:textId="77777777" w:rsidR="00601353" w:rsidRDefault="007E0D7E">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C8DC09C" w14:textId="77777777" w:rsidR="00601353" w:rsidRDefault="007E0D7E">
      <w:pPr>
        <w:spacing w:line="360" w:lineRule="auto"/>
        <w:ind w:firstLineChars="200" w:firstLine="480"/>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522FDCF" w14:textId="77777777" w:rsidR="00601353" w:rsidRDefault="007E0D7E">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A6FBF92" w14:textId="77777777" w:rsidR="00601353" w:rsidRDefault="007E0D7E">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C1527EB" w14:textId="77777777" w:rsidR="00601353" w:rsidRDefault="007E0D7E">
      <w:pPr>
        <w:spacing w:line="360" w:lineRule="auto"/>
        <w:ind w:firstLineChars="200" w:firstLine="480"/>
        <w:rPr>
          <w:bCs/>
          <w:sz w:val="24"/>
        </w:rPr>
      </w:pPr>
      <w:r>
        <w:rPr>
          <w:rFonts w:hint="eastAsia"/>
          <w:bCs/>
          <w:sz w:val="24"/>
        </w:rPr>
        <w:lastRenderedPageBreak/>
        <w:t>四、</w:t>
      </w:r>
      <w:r>
        <w:rPr>
          <w:bCs/>
          <w:sz w:val="24"/>
        </w:rPr>
        <w:t>估值方法</w:t>
      </w:r>
    </w:p>
    <w:p w14:paraId="32A94115" w14:textId="77777777" w:rsidR="00601353" w:rsidRDefault="007E0D7E">
      <w:pPr>
        <w:spacing w:line="360" w:lineRule="auto"/>
        <w:ind w:firstLineChars="200" w:firstLine="480"/>
        <w:rPr>
          <w:bCs/>
          <w:sz w:val="24"/>
        </w:rPr>
      </w:pPr>
      <w:bookmarkStart w:id="339" w:name="_Hlk66380012"/>
      <w:r>
        <w:rPr>
          <w:rFonts w:hint="eastAsia"/>
          <w:bCs/>
          <w:sz w:val="24"/>
        </w:rPr>
        <w:t>1</w:t>
      </w:r>
      <w:r>
        <w:rPr>
          <w:rFonts w:hint="eastAsia"/>
          <w:bCs/>
          <w:sz w:val="24"/>
        </w:rPr>
        <w:t>、证券交易所上市的有价证券的估值</w:t>
      </w:r>
    </w:p>
    <w:p w14:paraId="22328CE3"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853942B"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967F5D7"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44EDFC4" w14:textId="77777777" w:rsidR="00601353" w:rsidRDefault="007E0D7E">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10EB57EB" w14:textId="77777777" w:rsidR="00601353" w:rsidRDefault="007E0D7E">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2F9893A3" w14:textId="77777777" w:rsidR="00601353" w:rsidRDefault="007E0D7E">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B648FB6" w14:textId="77777777" w:rsidR="00601353" w:rsidRDefault="007E0D7E">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2BE9F523" w14:textId="77777777" w:rsidR="00601353" w:rsidRDefault="007E0D7E">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w:t>
      </w:r>
      <w:r>
        <w:rPr>
          <w:rFonts w:hint="eastAsia"/>
          <w:bCs/>
          <w:sz w:val="24"/>
        </w:rPr>
        <w:lastRenderedPageBreak/>
        <w:t>的同一股票的估值方法估值；该日无交易的，以最近一日的市价（收盘价）估值；</w:t>
      </w:r>
    </w:p>
    <w:p w14:paraId="496E0626" w14:textId="77777777" w:rsidR="00601353" w:rsidRDefault="007E0D7E">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1CEEAFC1" w14:textId="77777777" w:rsidR="00601353" w:rsidRDefault="007E0D7E">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AE1E33">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AE1E33">
        <w:rPr>
          <w:rFonts w:hint="eastAsia"/>
          <w:bCs/>
          <w:sz w:val="24"/>
        </w:rPr>
        <w:t>券</w:t>
      </w:r>
      <w:proofErr w:type="gramEnd"/>
      <w:r w:rsidRPr="00AE1E33">
        <w:rPr>
          <w:rFonts w:hint="eastAsia"/>
          <w:bCs/>
          <w:sz w:val="24"/>
        </w:rPr>
        <w:t>等流通受限股票），按监管机构或行业协会有关规定确定公允价值</w:t>
      </w:r>
      <w:r>
        <w:rPr>
          <w:rFonts w:hint="eastAsia"/>
          <w:bCs/>
          <w:sz w:val="24"/>
        </w:rPr>
        <w:t>。</w:t>
      </w:r>
    </w:p>
    <w:p w14:paraId="0BD951B0" w14:textId="77777777" w:rsidR="00601353" w:rsidRDefault="007E0D7E">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2B1F86DC" w14:textId="77777777" w:rsidR="00601353" w:rsidRDefault="007E0D7E">
      <w:pPr>
        <w:spacing w:line="360" w:lineRule="auto"/>
        <w:ind w:firstLineChars="200" w:firstLine="480"/>
        <w:rPr>
          <w:bCs/>
          <w:sz w:val="24"/>
        </w:rPr>
      </w:pPr>
      <w:r>
        <w:rPr>
          <w:rFonts w:hint="eastAsia"/>
          <w:bCs/>
          <w:sz w:val="24"/>
        </w:rPr>
        <w:t>4</w:t>
      </w:r>
      <w:r>
        <w:rPr>
          <w:rFonts w:hint="eastAsia"/>
          <w:bCs/>
          <w:sz w:val="24"/>
        </w:rPr>
        <w:t>、同一证券同时在两个或两个以上市场交易的，按证券所处的市场分别估值。</w:t>
      </w:r>
    </w:p>
    <w:p w14:paraId="7385690E" w14:textId="77777777" w:rsidR="00601353" w:rsidRDefault="007E0D7E">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w:t>
      </w:r>
      <w:r>
        <w:rPr>
          <w:rFonts w:hint="eastAsia"/>
          <w:bCs/>
          <w:sz w:val="24"/>
        </w:rPr>
        <w:t>合约</w:t>
      </w:r>
      <w:r>
        <w:rPr>
          <w:rFonts w:hint="eastAsia"/>
          <w:color w:val="000000"/>
          <w:sz w:val="24"/>
        </w:rPr>
        <w:t>、股指期货</w:t>
      </w:r>
      <w:r>
        <w:rPr>
          <w:rFonts w:hint="eastAsia"/>
          <w:bCs/>
          <w:sz w:val="24"/>
        </w:rPr>
        <w:t>合约</w:t>
      </w:r>
      <w:r>
        <w:rPr>
          <w:rFonts w:hint="eastAsia"/>
          <w:color w:val="000000"/>
          <w:sz w:val="24"/>
        </w:rPr>
        <w:t>、股票期权合约，一般以估值当日结算价进行估值，估值当日无结算价的，且最近交易日后经济环境未发生重大变化的，采用最近交易日结算价估值。</w:t>
      </w:r>
    </w:p>
    <w:p w14:paraId="601C34B2" w14:textId="77777777" w:rsidR="00601353" w:rsidRDefault="007E0D7E">
      <w:pPr>
        <w:spacing w:line="360" w:lineRule="auto"/>
        <w:ind w:firstLineChars="200" w:firstLine="480"/>
        <w:rPr>
          <w:bCs/>
          <w:sz w:val="24"/>
          <w:szCs w:val="22"/>
        </w:rPr>
      </w:pPr>
      <w:r>
        <w:rPr>
          <w:rFonts w:hint="eastAsia"/>
          <w:bCs/>
          <w:sz w:val="24"/>
          <w:szCs w:val="22"/>
        </w:rPr>
        <w:t>6</w:t>
      </w:r>
      <w:r>
        <w:rPr>
          <w:rFonts w:hint="eastAsia"/>
          <w:bCs/>
          <w:sz w:val="24"/>
          <w:szCs w:val="22"/>
        </w:rPr>
        <w:t>、本基金投资存托凭证的估值核算，依照境内上市交易的股票执行。</w:t>
      </w:r>
      <w:bookmarkEnd w:id="339"/>
    </w:p>
    <w:p w14:paraId="351E7F2F" w14:textId="77777777" w:rsidR="00601353" w:rsidRDefault="007E0D7E">
      <w:pPr>
        <w:spacing w:line="360" w:lineRule="auto"/>
        <w:ind w:firstLineChars="200" w:firstLine="480"/>
        <w:rPr>
          <w:bCs/>
          <w:sz w:val="24"/>
          <w:szCs w:val="22"/>
        </w:rPr>
      </w:pPr>
      <w:bookmarkStart w:id="340" w:name="_Hlk66380024"/>
      <w:r>
        <w:rPr>
          <w:rFonts w:hint="eastAsia"/>
          <w:bCs/>
          <w:sz w:val="24"/>
          <w:szCs w:val="22"/>
        </w:rPr>
        <w:t>7</w:t>
      </w:r>
      <w:r>
        <w:rPr>
          <w:rFonts w:hint="eastAsia"/>
          <w:bCs/>
          <w:sz w:val="24"/>
          <w:szCs w:val="22"/>
        </w:rPr>
        <w:t>、其他资产按法律法规或监管机构有关规定进行估值。</w:t>
      </w:r>
      <w:bookmarkEnd w:id="340"/>
    </w:p>
    <w:p w14:paraId="6E0204D7" w14:textId="77777777" w:rsidR="00601353" w:rsidRDefault="007E0D7E">
      <w:pPr>
        <w:spacing w:line="360" w:lineRule="auto"/>
        <w:ind w:firstLineChars="200" w:firstLine="480"/>
        <w:rPr>
          <w:bCs/>
          <w:sz w:val="24"/>
          <w:szCs w:val="22"/>
        </w:rPr>
      </w:pPr>
      <w:bookmarkStart w:id="341" w:name="_Hlk66380062"/>
      <w:r>
        <w:rPr>
          <w:rFonts w:hint="eastAsia"/>
          <w:bCs/>
          <w:sz w:val="24"/>
          <w:szCs w:val="22"/>
        </w:rPr>
        <w:t>8</w:t>
      </w:r>
      <w:r>
        <w:rPr>
          <w:rFonts w:hint="eastAsia"/>
          <w:bCs/>
          <w:sz w:val="24"/>
          <w:szCs w:val="22"/>
        </w:rPr>
        <w:t>、如有确凿证据表明按上述方法进行估值不能客观反映其公允价值的，基金管理人可根据具体情况与基金托管人商定后，按最能反映公允价值的方法估值。</w:t>
      </w:r>
    </w:p>
    <w:p w14:paraId="5E8092FB" w14:textId="77777777" w:rsidR="00601353" w:rsidRDefault="007E0D7E">
      <w:pPr>
        <w:spacing w:line="360" w:lineRule="auto"/>
        <w:ind w:firstLineChars="200" w:firstLine="480"/>
        <w:rPr>
          <w:bCs/>
          <w:sz w:val="24"/>
        </w:rPr>
      </w:pPr>
      <w:r>
        <w:rPr>
          <w:rFonts w:hint="eastAsia"/>
          <w:bCs/>
          <w:sz w:val="24"/>
          <w:szCs w:val="22"/>
        </w:rPr>
        <w:t>9</w:t>
      </w:r>
      <w:r>
        <w:rPr>
          <w:rFonts w:hint="eastAsia"/>
          <w:bCs/>
          <w:sz w:val="24"/>
          <w:szCs w:val="22"/>
        </w:rPr>
        <w:t>、当本基金发生</w:t>
      </w:r>
      <w:r>
        <w:rPr>
          <w:rFonts w:hint="eastAsia"/>
          <w:bCs/>
          <w:sz w:val="24"/>
        </w:rPr>
        <w:t>大额申购或赎回情形时，基金管理人可以对本基金采用摆动定价机制，以确保基金估值的公平性。</w:t>
      </w:r>
    </w:p>
    <w:p w14:paraId="05939029" w14:textId="77777777" w:rsidR="00601353" w:rsidRDefault="007E0D7E">
      <w:pPr>
        <w:spacing w:line="360" w:lineRule="auto"/>
        <w:ind w:firstLineChars="200" w:firstLine="480"/>
        <w:rPr>
          <w:bCs/>
          <w:sz w:val="24"/>
        </w:rPr>
      </w:pPr>
      <w:r>
        <w:rPr>
          <w:rFonts w:hint="eastAsia"/>
          <w:bCs/>
          <w:sz w:val="24"/>
        </w:rPr>
        <w:t>1</w:t>
      </w:r>
      <w:r>
        <w:rPr>
          <w:bCs/>
          <w:sz w:val="24"/>
        </w:rPr>
        <w:t>0</w:t>
      </w:r>
      <w:r>
        <w:rPr>
          <w:rFonts w:hint="eastAsia"/>
          <w:bCs/>
          <w:sz w:val="24"/>
        </w:rPr>
        <w:t>、相关法律法规以及监管部门有强制规定的，从其规定。如有新增事项，按国家最新规定估值。</w:t>
      </w:r>
    </w:p>
    <w:p w14:paraId="090E3ABB" w14:textId="77777777" w:rsidR="00601353" w:rsidRDefault="007E0D7E">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1EFD681" w14:textId="77777777" w:rsidR="00601353" w:rsidRDefault="007E0D7E">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w:t>
      </w:r>
      <w:r>
        <w:rPr>
          <w:rFonts w:hint="eastAsia"/>
          <w:bCs/>
          <w:sz w:val="24"/>
        </w:rPr>
        <w:lastRenderedPageBreak/>
        <w:t>由此给基金份额持有人和基金造成的损失以及因该交易日基金资产净值计算顺延错误而引起的损失，由基金管理人负责赔付。</w:t>
      </w:r>
      <w:bookmarkEnd w:id="341"/>
    </w:p>
    <w:p w14:paraId="6904B9AD" w14:textId="77777777" w:rsidR="00601353" w:rsidRDefault="007E0D7E">
      <w:pPr>
        <w:spacing w:line="360" w:lineRule="auto"/>
        <w:ind w:firstLineChars="200" w:firstLine="480"/>
        <w:rPr>
          <w:bCs/>
          <w:sz w:val="24"/>
        </w:rPr>
      </w:pPr>
      <w:r>
        <w:rPr>
          <w:rFonts w:hint="eastAsia"/>
          <w:bCs/>
          <w:sz w:val="24"/>
        </w:rPr>
        <w:t>五</w:t>
      </w:r>
      <w:r>
        <w:rPr>
          <w:bCs/>
          <w:sz w:val="24"/>
        </w:rPr>
        <w:t>、估值程序</w:t>
      </w:r>
    </w:p>
    <w:p w14:paraId="7553FF22" w14:textId="77777777" w:rsidR="00601353" w:rsidRDefault="007E0D7E">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326FB1AA" w14:textId="77777777" w:rsidR="00601353" w:rsidRDefault="007E0D7E">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01FF9968" w14:textId="77777777" w:rsidR="00601353" w:rsidRDefault="007E0D7E">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按规定</w:t>
      </w:r>
      <w:r>
        <w:rPr>
          <w:bCs/>
          <w:sz w:val="24"/>
        </w:rPr>
        <w:t>对外公布。</w:t>
      </w:r>
    </w:p>
    <w:p w14:paraId="45ACEBAB" w14:textId="77777777" w:rsidR="00601353" w:rsidRDefault="007E0D7E">
      <w:pPr>
        <w:spacing w:line="360" w:lineRule="auto"/>
        <w:ind w:firstLineChars="200" w:firstLine="480"/>
        <w:rPr>
          <w:bCs/>
          <w:sz w:val="24"/>
        </w:rPr>
      </w:pPr>
      <w:r>
        <w:rPr>
          <w:rFonts w:hint="eastAsia"/>
          <w:bCs/>
          <w:sz w:val="24"/>
        </w:rPr>
        <w:t>六</w:t>
      </w:r>
      <w:r>
        <w:rPr>
          <w:bCs/>
          <w:sz w:val="24"/>
        </w:rPr>
        <w:t>、估值错误的处理</w:t>
      </w:r>
    </w:p>
    <w:p w14:paraId="15D9E481" w14:textId="77777777" w:rsidR="00601353" w:rsidRDefault="007E0D7E">
      <w:pPr>
        <w:spacing w:line="360" w:lineRule="auto"/>
        <w:ind w:firstLineChars="200" w:firstLine="480"/>
        <w:rPr>
          <w:bCs/>
          <w:sz w:val="24"/>
        </w:rPr>
      </w:pPr>
      <w:bookmarkStart w:id="342" w:name="_Hlk66380372"/>
      <w:r>
        <w:rPr>
          <w:bCs/>
          <w:sz w:val="24"/>
        </w:rPr>
        <w:t>基金管理人和基金托管人将采取必要、适当、合理的措施确保基金资产估值的准确性、及时性。当</w:t>
      </w:r>
      <w:r>
        <w:rPr>
          <w:rFonts w:hint="eastAsia"/>
          <w:bCs/>
          <w:sz w:val="24"/>
        </w:rPr>
        <w:t>任一类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Pr>
          <w:rFonts w:hint="eastAsia"/>
          <w:bCs/>
          <w:sz w:val="24"/>
        </w:rPr>
        <w:t>该类</w:t>
      </w:r>
      <w:r>
        <w:rPr>
          <w:bCs/>
          <w:sz w:val="24"/>
        </w:rPr>
        <w:t>基金份额净值错误。</w:t>
      </w:r>
      <w:bookmarkEnd w:id="342"/>
    </w:p>
    <w:p w14:paraId="631FEA20" w14:textId="77777777" w:rsidR="00601353" w:rsidRDefault="007E0D7E">
      <w:pPr>
        <w:spacing w:line="360" w:lineRule="auto"/>
        <w:ind w:firstLineChars="200" w:firstLine="480"/>
        <w:rPr>
          <w:bCs/>
          <w:sz w:val="24"/>
        </w:rPr>
      </w:pPr>
      <w:r>
        <w:rPr>
          <w:bCs/>
          <w:sz w:val="24"/>
        </w:rPr>
        <w:t>本基金合同的当事人应按照以下约定处理：</w:t>
      </w:r>
    </w:p>
    <w:p w14:paraId="5A65AF7B" w14:textId="77777777" w:rsidR="00601353" w:rsidRDefault="007E0D7E">
      <w:pPr>
        <w:spacing w:line="360" w:lineRule="auto"/>
        <w:ind w:firstLineChars="200" w:firstLine="480"/>
        <w:rPr>
          <w:bCs/>
          <w:sz w:val="24"/>
        </w:rPr>
      </w:pPr>
      <w:r>
        <w:rPr>
          <w:bCs/>
          <w:sz w:val="24"/>
        </w:rPr>
        <w:t>1</w:t>
      </w:r>
      <w:r>
        <w:rPr>
          <w:bCs/>
          <w:sz w:val="24"/>
        </w:rPr>
        <w:t>、估值错误类型</w:t>
      </w:r>
    </w:p>
    <w:p w14:paraId="0A09E411" w14:textId="77777777" w:rsidR="00601353" w:rsidRDefault="007E0D7E">
      <w:pPr>
        <w:spacing w:line="360" w:lineRule="auto"/>
        <w:ind w:firstLineChars="200" w:firstLine="480"/>
        <w:rPr>
          <w:bCs/>
          <w:sz w:val="24"/>
        </w:rPr>
      </w:pPr>
      <w:r>
        <w:rPr>
          <w:bCs/>
          <w:sz w:val="24"/>
        </w:rPr>
        <w:t>本基金运作过程中，如果由于基金管理人或基金托管人、或登记机构、</w:t>
      </w:r>
      <w:r>
        <w:rPr>
          <w:rFonts w:hint="eastAsia"/>
          <w:bCs/>
          <w:sz w:val="24"/>
        </w:rPr>
        <w:t>或</w:t>
      </w:r>
      <w:r>
        <w:rPr>
          <w:rFonts w:ascii="宋体" w:hAnsi="宋体" w:hint="eastAsia"/>
          <w:color w:val="000000"/>
          <w:kern w:val="0"/>
          <w:sz w:val="24"/>
        </w:rPr>
        <w:t>证券经纪机构、</w:t>
      </w:r>
      <w:r>
        <w:rPr>
          <w:bCs/>
          <w:sz w:val="24"/>
        </w:rPr>
        <w:t>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387F269C" w14:textId="77777777" w:rsidR="00601353" w:rsidRDefault="007E0D7E">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00F8FEA0" w14:textId="77777777" w:rsidR="00601353" w:rsidRDefault="007E0D7E">
      <w:pPr>
        <w:spacing w:line="360" w:lineRule="auto"/>
        <w:ind w:firstLineChars="200" w:firstLine="480"/>
        <w:rPr>
          <w:bCs/>
          <w:sz w:val="24"/>
        </w:rPr>
      </w:pPr>
      <w:r>
        <w:rPr>
          <w:bCs/>
          <w:sz w:val="24"/>
        </w:rPr>
        <w:t>2</w:t>
      </w:r>
      <w:r>
        <w:rPr>
          <w:bCs/>
          <w:sz w:val="24"/>
        </w:rPr>
        <w:t>、估值错误处理原则</w:t>
      </w:r>
    </w:p>
    <w:p w14:paraId="6B4CEC55" w14:textId="77777777" w:rsidR="00601353" w:rsidRDefault="007E0D7E">
      <w:pPr>
        <w:spacing w:line="360" w:lineRule="auto"/>
        <w:ind w:firstLineChars="200" w:firstLine="480"/>
        <w:rPr>
          <w:bCs/>
          <w:sz w:val="24"/>
        </w:rPr>
      </w:pPr>
      <w:r>
        <w:rPr>
          <w:bCs/>
          <w:sz w:val="24"/>
        </w:rPr>
        <w:t>（</w:t>
      </w:r>
      <w:r>
        <w:rPr>
          <w:bCs/>
          <w:sz w:val="24"/>
        </w:rPr>
        <w:t>1</w:t>
      </w:r>
      <w:r>
        <w:rPr>
          <w:bCs/>
          <w:sz w:val="24"/>
        </w:rPr>
        <w:t>）</w:t>
      </w:r>
      <w:bookmarkStart w:id="343" w:name="_Hlk66380531"/>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bookmarkEnd w:id="343"/>
    </w:p>
    <w:p w14:paraId="0113592B" w14:textId="77777777" w:rsidR="00601353" w:rsidRDefault="007E0D7E">
      <w:pPr>
        <w:spacing w:line="360" w:lineRule="auto"/>
        <w:ind w:firstLineChars="200" w:firstLine="480"/>
        <w:rPr>
          <w:bCs/>
          <w:sz w:val="24"/>
        </w:rPr>
      </w:pPr>
      <w:r>
        <w:rPr>
          <w:bCs/>
          <w:sz w:val="24"/>
        </w:rPr>
        <w:t>（</w:t>
      </w:r>
      <w:r>
        <w:rPr>
          <w:rFonts w:hint="eastAsia"/>
          <w:bCs/>
          <w:sz w:val="24"/>
        </w:rPr>
        <w:t>2</w:t>
      </w:r>
      <w:r>
        <w:rPr>
          <w:bCs/>
          <w:sz w:val="24"/>
        </w:rPr>
        <w:t>）</w:t>
      </w:r>
      <w:bookmarkStart w:id="344" w:name="_Hlk66380539"/>
      <w:r>
        <w:rPr>
          <w:bCs/>
          <w:sz w:val="24"/>
        </w:rPr>
        <w:t>估值错误的责任方对有关当事人的直接损失负责，不对间接损失负责，并且仅对估值错误的有关直接当事人负责，不对第三方负责。</w:t>
      </w:r>
      <w:bookmarkEnd w:id="344"/>
    </w:p>
    <w:p w14:paraId="5E506F02" w14:textId="77777777" w:rsidR="00601353" w:rsidRDefault="007E0D7E">
      <w:pPr>
        <w:spacing w:line="360" w:lineRule="auto"/>
        <w:ind w:firstLineChars="200" w:firstLine="480"/>
        <w:rPr>
          <w:bCs/>
          <w:sz w:val="24"/>
        </w:rPr>
      </w:pPr>
      <w:r>
        <w:rPr>
          <w:bCs/>
          <w:sz w:val="24"/>
        </w:rPr>
        <w:t>（</w:t>
      </w:r>
      <w:r>
        <w:rPr>
          <w:rFonts w:hint="eastAsia"/>
          <w:bCs/>
          <w:sz w:val="24"/>
        </w:rPr>
        <w:t>3</w:t>
      </w:r>
      <w:r>
        <w:rPr>
          <w:bCs/>
          <w:sz w:val="24"/>
        </w:rPr>
        <w:t>）</w:t>
      </w:r>
      <w:bookmarkStart w:id="345" w:name="_Hlk66380546"/>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bookmarkEnd w:id="345"/>
    </w:p>
    <w:p w14:paraId="4EBF75E5" w14:textId="77777777" w:rsidR="00601353" w:rsidRDefault="007E0D7E">
      <w:pPr>
        <w:spacing w:line="360" w:lineRule="auto"/>
        <w:ind w:firstLineChars="200" w:firstLine="480"/>
        <w:rPr>
          <w:bCs/>
          <w:sz w:val="24"/>
        </w:rPr>
      </w:pPr>
      <w:r>
        <w:rPr>
          <w:bCs/>
          <w:sz w:val="24"/>
        </w:rPr>
        <w:t>（</w:t>
      </w:r>
      <w:r>
        <w:rPr>
          <w:rFonts w:hint="eastAsia"/>
          <w:bCs/>
          <w:sz w:val="24"/>
        </w:rPr>
        <w:t>4</w:t>
      </w:r>
      <w:r>
        <w:rPr>
          <w:bCs/>
          <w:sz w:val="24"/>
        </w:rPr>
        <w:t>）</w:t>
      </w:r>
      <w:bookmarkStart w:id="346" w:name="_Hlk66380584"/>
      <w:r>
        <w:rPr>
          <w:bCs/>
          <w:sz w:val="24"/>
        </w:rPr>
        <w:t>估值错误调整采用尽量恢复至假设未发生估值错误的正确情形的方式。</w:t>
      </w:r>
      <w:bookmarkEnd w:id="346"/>
    </w:p>
    <w:p w14:paraId="221AB327" w14:textId="77777777" w:rsidR="00601353" w:rsidRDefault="007E0D7E">
      <w:pPr>
        <w:spacing w:line="360" w:lineRule="auto"/>
        <w:ind w:firstLineChars="200" w:firstLine="480"/>
        <w:rPr>
          <w:bCs/>
          <w:sz w:val="24"/>
        </w:rPr>
      </w:pPr>
      <w:r>
        <w:rPr>
          <w:bCs/>
          <w:sz w:val="24"/>
        </w:rPr>
        <w:t>3</w:t>
      </w:r>
      <w:r>
        <w:rPr>
          <w:bCs/>
          <w:sz w:val="24"/>
        </w:rPr>
        <w:t>、估值错误处理程序</w:t>
      </w:r>
    </w:p>
    <w:p w14:paraId="7557944A" w14:textId="77777777" w:rsidR="00601353" w:rsidRDefault="007E0D7E">
      <w:pPr>
        <w:spacing w:line="360" w:lineRule="auto"/>
        <w:ind w:firstLineChars="200" w:firstLine="480"/>
        <w:rPr>
          <w:bCs/>
          <w:sz w:val="24"/>
        </w:rPr>
      </w:pPr>
      <w:r>
        <w:rPr>
          <w:bCs/>
          <w:sz w:val="24"/>
        </w:rPr>
        <w:t>估值错误被发现后，有关的当事人应当及时进行处理，处理的程序如下：</w:t>
      </w:r>
    </w:p>
    <w:p w14:paraId="3BE0D2C5" w14:textId="77777777" w:rsidR="00601353" w:rsidRDefault="007E0D7E">
      <w:pPr>
        <w:spacing w:line="360" w:lineRule="auto"/>
        <w:ind w:firstLineChars="200" w:firstLine="480"/>
        <w:rPr>
          <w:bCs/>
          <w:sz w:val="24"/>
        </w:rPr>
      </w:pPr>
      <w:bookmarkStart w:id="347" w:name="_Hlk66380595"/>
      <w:r>
        <w:rPr>
          <w:bCs/>
          <w:sz w:val="24"/>
        </w:rPr>
        <w:t>（</w:t>
      </w:r>
      <w:r>
        <w:rPr>
          <w:bCs/>
          <w:sz w:val="24"/>
        </w:rPr>
        <w:t>1</w:t>
      </w:r>
      <w:r>
        <w:rPr>
          <w:bCs/>
          <w:sz w:val="24"/>
        </w:rPr>
        <w:t>）查明估值错误发生的原因，列明所有的当事人，并根据估值错误发生的原因确定估值错误的责任方；</w:t>
      </w:r>
    </w:p>
    <w:p w14:paraId="3B029B05" w14:textId="77777777" w:rsidR="00601353" w:rsidRDefault="007E0D7E">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E01E548" w14:textId="77777777" w:rsidR="00601353" w:rsidRDefault="007E0D7E">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9C5EC86" w14:textId="77777777" w:rsidR="00601353" w:rsidRDefault="007E0D7E">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bookmarkEnd w:id="347"/>
    </w:p>
    <w:p w14:paraId="190FA3C7" w14:textId="77777777" w:rsidR="00601353" w:rsidRDefault="007E0D7E">
      <w:pPr>
        <w:spacing w:line="360" w:lineRule="auto"/>
        <w:ind w:firstLineChars="200" w:firstLine="480"/>
        <w:rPr>
          <w:bCs/>
          <w:sz w:val="24"/>
        </w:rPr>
      </w:pPr>
      <w:r>
        <w:rPr>
          <w:bCs/>
          <w:sz w:val="24"/>
        </w:rPr>
        <w:t>4</w:t>
      </w:r>
      <w:r>
        <w:rPr>
          <w:bCs/>
          <w:sz w:val="24"/>
        </w:rPr>
        <w:t>、基金份额净值估值错误处理的方法如下：</w:t>
      </w:r>
    </w:p>
    <w:p w14:paraId="080ACDA2" w14:textId="77777777" w:rsidR="00601353" w:rsidRDefault="007E0D7E">
      <w:pPr>
        <w:spacing w:line="360" w:lineRule="auto"/>
        <w:ind w:firstLineChars="200" w:firstLine="480"/>
        <w:rPr>
          <w:bCs/>
          <w:sz w:val="24"/>
        </w:rPr>
      </w:pPr>
      <w:bookmarkStart w:id="348" w:name="_Hlk66380622"/>
      <w:r>
        <w:rPr>
          <w:bCs/>
          <w:sz w:val="24"/>
        </w:rPr>
        <w:t>（</w:t>
      </w:r>
      <w:r>
        <w:rPr>
          <w:bCs/>
          <w:sz w:val="24"/>
        </w:rPr>
        <w:t>1</w:t>
      </w:r>
      <w:r>
        <w:rPr>
          <w:bCs/>
          <w:sz w:val="24"/>
        </w:rPr>
        <w:t>）基金份额净值计算出现错误时，基金管理人应当立即予以纠正，通报基金托管人，并采取合理的措施防止损失进一步扩大。</w:t>
      </w:r>
    </w:p>
    <w:p w14:paraId="217F6624" w14:textId="77777777" w:rsidR="00601353" w:rsidRDefault="007E0D7E">
      <w:pPr>
        <w:spacing w:line="360" w:lineRule="auto"/>
        <w:ind w:firstLineChars="200" w:firstLine="480"/>
        <w:rPr>
          <w:bCs/>
          <w:sz w:val="24"/>
        </w:rPr>
      </w:pPr>
      <w:r>
        <w:rPr>
          <w:bCs/>
          <w:sz w:val="24"/>
        </w:rPr>
        <w:t>（</w:t>
      </w:r>
      <w:r>
        <w:rPr>
          <w:rFonts w:hint="eastAsia"/>
          <w:bCs/>
          <w:sz w:val="24"/>
        </w:rPr>
        <w:t>2</w:t>
      </w:r>
      <w:r>
        <w:rPr>
          <w:bCs/>
          <w:sz w:val="24"/>
        </w:rPr>
        <w:t>）错误偏差达到某类基金份额净值的</w:t>
      </w:r>
      <w:r>
        <w:rPr>
          <w:bCs/>
          <w:sz w:val="24"/>
        </w:rPr>
        <w:t>0.25%</w:t>
      </w:r>
      <w:r>
        <w:rPr>
          <w:bCs/>
          <w:sz w:val="24"/>
        </w:rPr>
        <w:t>时，基金管理人应当通报基金托管人并报中国证监会备案；错误偏差达到某类基金份额净值的</w:t>
      </w:r>
      <w:r>
        <w:rPr>
          <w:bCs/>
          <w:sz w:val="24"/>
        </w:rPr>
        <w:t>0.5%</w:t>
      </w:r>
      <w:r>
        <w:rPr>
          <w:bCs/>
          <w:sz w:val="24"/>
        </w:rPr>
        <w:t>时，基</w:t>
      </w:r>
      <w:r>
        <w:rPr>
          <w:bCs/>
          <w:sz w:val="24"/>
        </w:rPr>
        <w:lastRenderedPageBreak/>
        <w:t>金管理人应当公告</w:t>
      </w:r>
      <w:r>
        <w:rPr>
          <w:rFonts w:hint="eastAsia"/>
          <w:bCs/>
          <w:sz w:val="24"/>
        </w:rPr>
        <w:t>，并报中国证监会备案</w:t>
      </w:r>
      <w:r>
        <w:rPr>
          <w:bCs/>
          <w:sz w:val="24"/>
        </w:rPr>
        <w:t>。</w:t>
      </w:r>
      <w:bookmarkEnd w:id="348"/>
    </w:p>
    <w:p w14:paraId="2F7E45F3" w14:textId="77777777" w:rsidR="00601353" w:rsidRDefault="007E0D7E">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1A4E5113" w14:textId="77777777" w:rsidR="00601353" w:rsidRDefault="007E0D7E">
      <w:pPr>
        <w:spacing w:line="360" w:lineRule="auto"/>
        <w:ind w:firstLineChars="200" w:firstLine="480"/>
        <w:rPr>
          <w:bCs/>
          <w:sz w:val="24"/>
        </w:rPr>
      </w:pPr>
      <w:r>
        <w:rPr>
          <w:rFonts w:hint="eastAsia"/>
          <w:bCs/>
          <w:sz w:val="24"/>
        </w:rPr>
        <w:t>七</w:t>
      </w:r>
      <w:r>
        <w:rPr>
          <w:bCs/>
          <w:sz w:val="24"/>
        </w:rPr>
        <w:t>、暂停估值的情形</w:t>
      </w:r>
    </w:p>
    <w:p w14:paraId="4988F88E" w14:textId="77777777" w:rsidR="00601353" w:rsidRDefault="007E0D7E">
      <w:pPr>
        <w:spacing w:line="360" w:lineRule="auto"/>
        <w:ind w:firstLineChars="200" w:firstLine="480"/>
        <w:rPr>
          <w:bCs/>
          <w:sz w:val="24"/>
        </w:rPr>
      </w:pPr>
      <w:bookmarkStart w:id="349" w:name="_Hlk66380642"/>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26B43156" w14:textId="77777777" w:rsidR="00601353" w:rsidRDefault="007E0D7E">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9D56A3C" w14:textId="77777777" w:rsidR="00601353" w:rsidRDefault="007E0D7E">
      <w:pPr>
        <w:spacing w:line="360" w:lineRule="auto"/>
        <w:ind w:firstLineChars="200" w:firstLine="480"/>
        <w:rPr>
          <w:bCs/>
          <w:sz w:val="24"/>
        </w:rPr>
      </w:pPr>
      <w:r>
        <w:rPr>
          <w:rFonts w:hint="eastAsia"/>
          <w:bCs/>
          <w:sz w:val="24"/>
        </w:rPr>
        <w:t>3</w:t>
      </w:r>
      <w:r>
        <w:rPr>
          <w:rFonts w:hint="eastAsia"/>
          <w:bCs/>
          <w:sz w:val="24"/>
        </w:rPr>
        <w:t>、</w:t>
      </w:r>
      <w:bookmarkStart w:id="350" w:name="_Hlk66380665"/>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bookmarkEnd w:id="350"/>
    </w:p>
    <w:bookmarkEnd w:id="349"/>
    <w:p w14:paraId="3B597044" w14:textId="77777777" w:rsidR="00601353" w:rsidRDefault="007E0D7E">
      <w:pPr>
        <w:spacing w:line="360" w:lineRule="auto"/>
        <w:ind w:firstLineChars="200" w:firstLine="480"/>
        <w:rPr>
          <w:bCs/>
          <w:sz w:val="24"/>
        </w:rPr>
      </w:pPr>
      <w:r>
        <w:rPr>
          <w:rFonts w:hint="eastAsia"/>
          <w:bCs/>
          <w:sz w:val="24"/>
        </w:rPr>
        <w:t>4</w:t>
      </w:r>
      <w:r>
        <w:rPr>
          <w:bCs/>
          <w:sz w:val="24"/>
        </w:rPr>
        <w:t>、法律法规、中国证监会和基金合同认定的其它情形。</w:t>
      </w:r>
    </w:p>
    <w:p w14:paraId="7134ACD4" w14:textId="77777777" w:rsidR="00601353" w:rsidRDefault="007E0D7E">
      <w:pPr>
        <w:spacing w:line="360" w:lineRule="auto"/>
        <w:ind w:firstLineChars="200" w:firstLine="480"/>
        <w:rPr>
          <w:bCs/>
          <w:sz w:val="24"/>
        </w:rPr>
      </w:pPr>
      <w:r>
        <w:rPr>
          <w:rFonts w:hint="eastAsia"/>
          <w:bCs/>
          <w:sz w:val="24"/>
        </w:rPr>
        <w:t>八</w:t>
      </w:r>
      <w:r>
        <w:rPr>
          <w:bCs/>
          <w:sz w:val="24"/>
        </w:rPr>
        <w:t>、基金净值的确认</w:t>
      </w:r>
    </w:p>
    <w:p w14:paraId="0CD72FD7" w14:textId="77777777" w:rsidR="00601353" w:rsidRDefault="007E0D7E">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w:t>
      </w:r>
      <w:r>
        <w:rPr>
          <w:rFonts w:hint="eastAsia"/>
          <w:bCs/>
          <w:sz w:val="24"/>
        </w:rPr>
        <w:t>工作</w:t>
      </w:r>
      <w:r>
        <w:rPr>
          <w:bCs/>
          <w:sz w:val="24"/>
        </w:rPr>
        <w:t>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按规定</w:t>
      </w:r>
      <w:r>
        <w:rPr>
          <w:bCs/>
          <w:sz w:val="24"/>
        </w:rPr>
        <w:t>对基金净值予以公布。</w:t>
      </w:r>
    </w:p>
    <w:p w14:paraId="3652F118" w14:textId="77777777" w:rsidR="00601353" w:rsidRDefault="007E0D7E">
      <w:pPr>
        <w:spacing w:line="360" w:lineRule="auto"/>
        <w:ind w:firstLineChars="200" w:firstLine="480"/>
        <w:rPr>
          <w:bCs/>
          <w:sz w:val="24"/>
        </w:rPr>
      </w:pPr>
      <w:r>
        <w:rPr>
          <w:rFonts w:hint="eastAsia"/>
          <w:bCs/>
          <w:sz w:val="24"/>
        </w:rPr>
        <w:t>九、特殊情形的处理</w:t>
      </w:r>
    </w:p>
    <w:p w14:paraId="26F80315" w14:textId="77777777" w:rsidR="00601353" w:rsidRDefault="007E0D7E">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39AFC8C" w14:textId="77777777" w:rsidR="00601353" w:rsidRDefault="007E0D7E">
      <w:pPr>
        <w:spacing w:line="360" w:lineRule="auto"/>
        <w:ind w:firstLineChars="200" w:firstLine="480"/>
        <w:rPr>
          <w:bCs/>
          <w:sz w:val="24"/>
        </w:rPr>
      </w:pPr>
      <w:r>
        <w:rPr>
          <w:rFonts w:hint="eastAsia"/>
          <w:bCs/>
          <w:sz w:val="24"/>
        </w:rPr>
        <w:t>2</w:t>
      </w:r>
      <w:r>
        <w:rPr>
          <w:rFonts w:hint="eastAsia"/>
          <w:bCs/>
          <w:sz w:val="24"/>
        </w:rPr>
        <w:t>、由于不可抗力原因，或由于证券、期货交易所、</w:t>
      </w:r>
      <w:r>
        <w:rPr>
          <w:rFonts w:ascii="宋体" w:hAnsi="宋体" w:hint="eastAsia"/>
          <w:color w:val="000000"/>
          <w:kern w:val="0"/>
          <w:sz w:val="24"/>
        </w:rPr>
        <w:t>证券经纪机构</w:t>
      </w:r>
      <w:r>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BD73803" w14:textId="77777777" w:rsidR="00601353" w:rsidRDefault="007E0D7E">
      <w:pPr>
        <w:spacing w:line="360" w:lineRule="auto"/>
        <w:ind w:firstLineChars="200" w:firstLine="480"/>
        <w:rPr>
          <w:bCs/>
          <w:sz w:val="24"/>
        </w:rPr>
      </w:pPr>
      <w:r>
        <w:rPr>
          <w:rFonts w:hint="eastAsia"/>
          <w:bCs/>
          <w:sz w:val="24"/>
        </w:rPr>
        <w:t>十、实施</w:t>
      </w:r>
      <w:proofErr w:type="gramStart"/>
      <w:r>
        <w:rPr>
          <w:rFonts w:hint="eastAsia"/>
          <w:bCs/>
          <w:sz w:val="24"/>
        </w:rPr>
        <w:t>侧袋机制</w:t>
      </w:r>
      <w:proofErr w:type="gramEnd"/>
      <w:r>
        <w:rPr>
          <w:rFonts w:hint="eastAsia"/>
          <w:bCs/>
          <w:sz w:val="24"/>
        </w:rPr>
        <w:t>期间的基金资产估值</w:t>
      </w:r>
    </w:p>
    <w:p w14:paraId="4A8CAAEC" w14:textId="77777777" w:rsidR="00601353" w:rsidRDefault="007E0D7E">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118605CA" w14:textId="77777777" w:rsidR="00601353" w:rsidRDefault="007E0D7E">
      <w:pPr>
        <w:pStyle w:val="1"/>
        <w:spacing w:before="0" w:after="0"/>
        <w:jc w:val="center"/>
        <w:rPr>
          <w:rFonts w:ascii="Times New Roman"/>
          <w:color w:val="auto"/>
          <w:sz w:val="30"/>
        </w:rPr>
      </w:pPr>
      <w:r>
        <w:rPr>
          <w:rFonts w:ascii="Times New Roman"/>
          <w:b w:val="0"/>
          <w:bCs/>
          <w:color w:val="auto"/>
          <w:sz w:val="30"/>
        </w:rPr>
        <w:br w:type="page"/>
      </w:r>
      <w:bookmarkStart w:id="351" w:name="_Toc19706"/>
      <w:bookmarkStart w:id="352" w:name="_Toc32041"/>
      <w:bookmarkStart w:id="353" w:name="_Toc15779"/>
      <w:bookmarkStart w:id="354" w:name="_Toc3365"/>
      <w:bookmarkStart w:id="355" w:name="_Toc24601"/>
      <w:bookmarkStart w:id="356" w:name="_Toc6493"/>
      <w:bookmarkStart w:id="357" w:name="_Toc25158680"/>
      <w:bookmarkStart w:id="358" w:name="_Toc32227"/>
      <w:bookmarkStart w:id="359" w:name="_Toc13987"/>
      <w:bookmarkStart w:id="360" w:name="_Toc19752"/>
      <w:bookmarkStart w:id="361" w:name="_Toc12105"/>
      <w:r>
        <w:rPr>
          <w:rFonts w:ascii="Times New Roman"/>
          <w:color w:val="auto"/>
          <w:sz w:val="30"/>
        </w:rPr>
        <w:lastRenderedPageBreak/>
        <w:t>第十五部分基金费用与税收</w:t>
      </w:r>
      <w:bookmarkEnd w:id="336"/>
      <w:bookmarkEnd w:id="337"/>
      <w:bookmarkEnd w:id="338"/>
      <w:bookmarkEnd w:id="351"/>
      <w:bookmarkEnd w:id="352"/>
      <w:bookmarkEnd w:id="353"/>
      <w:bookmarkEnd w:id="354"/>
      <w:bookmarkEnd w:id="355"/>
      <w:bookmarkEnd w:id="356"/>
      <w:bookmarkEnd w:id="357"/>
      <w:bookmarkEnd w:id="358"/>
      <w:bookmarkEnd w:id="359"/>
      <w:bookmarkEnd w:id="360"/>
      <w:bookmarkEnd w:id="361"/>
    </w:p>
    <w:p w14:paraId="5D98D8FE" w14:textId="77777777" w:rsidR="00601353" w:rsidRDefault="00601353">
      <w:pPr>
        <w:spacing w:line="360" w:lineRule="auto"/>
        <w:ind w:firstLineChars="200" w:firstLine="480"/>
        <w:rPr>
          <w:bCs/>
          <w:sz w:val="24"/>
        </w:rPr>
      </w:pPr>
    </w:p>
    <w:p w14:paraId="4BC97478" w14:textId="77777777" w:rsidR="00601353" w:rsidRDefault="007E0D7E">
      <w:pPr>
        <w:spacing w:line="360" w:lineRule="auto"/>
        <w:ind w:firstLineChars="200" w:firstLine="480"/>
        <w:rPr>
          <w:bCs/>
          <w:sz w:val="24"/>
        </w:rPr>
      </w:pPr>
      <w:r>
        <w:rPr>
          <w:bCs/>
          <w:sz w:val="24"/>
        </w:rPr>
        <w:t>一、基金费用的种类</w:t>
      </w:r>
    </w:p>
    <w:p w14:paraId="0A860487" w14:textId="77777777" w:rsidR="00601353" w:rsidRDefault="007E0D7E">
      <w:pPr>
        <w:spacing w:line="360" w:lineRule="auto"/>
        <w:ind w:firstLineChars="200" w:firstLine="480"/>
        <w:rPr>
          <w:bCs/>
          <w:sz w:val="24"/>
        </w:rPr>
      </w:pPr>
      <w:r>
        <w:rPr>
          <w:bCs/>
          <w:sz w:val="24"/>
        </w:rPr>
        <w:t>1</w:t>
      </w:r>
      <w:r>
        <w:rPr>
          <w:bCs/>
          <w:sz w:val="24"/>
        </w:rPr>
        <w:t>、基金管理人的管理费；</w:t>
      </w:r>
    </w:p>
    <w:p w14:paraId="526855DB" w14:textId="77777777" w:rsidR="00601353" w:rsidRDefault="007E0D7E">
      <w:pPr>
        <w:spacing w:line="360" w:lineRule="auto"/>
        <w:ind w:firstLineChars="200" w:firstLine="480"/>
        <w:rPr>
          <w:bCs/>
          <w:sz w:val="24"/>
        </w:rPr>
      </w:pPr>
      <w:r>
        <w:rPr>
          <w:bCs/>
          <w:sz w:val="24"/>
        </w:rPr>
        <w:t>2</w:t>
      </w:r>
      <w:r>
        <w:rPr>
          <w:bCs/>
          <w:sz w:val="24"/>
        </w:rPr>
        <w:t>、基金托管人的托管费；</w:t>
      </w:r>
    </w:p>
    <w:p w14:paraId="07B28FD9" w14:textId="77777777" w:rsidR="00601353" w:rsidRDefault="007E0D7E">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销售服务费；</w:t>
      </w:r>
    </w:p>
    <w:p w14:paraId="684530C7" w14:textId="77777777" w:rsidR="00601353" w:rsidRDefault="007E0D7E">
      <w:pPr>
        <w:spacing w:line="360" w:lineRule="auto"/>
        <w:ind w:firstLineChars="200" w:firstLine="480"/>
        <w:rPr>
          <w:bCs/>
          <w:sz w:val="24"/>
        </w:rPr>
      </w:pPr>
      <w:r>
        <w:rPr>
          <w:rFonts w:hint="eastAsia"/>
          <w:bCs/>
          <w:sz w:val="24"/>
        </w:rPr>
        <w:t>4</w:t>
      </w:r>
      <w:r>
        <w:rPr>
          <w:bCs/>
          <w:sz w:val="24"/>
        </w:rPr>
        <w:t>、</w:t>
      </w:r>
      <w:r>
        <w:rPr>
          <w:rFonts w:hint="eastAsia"/>
          <w:bCs/>
          <w:sz w:val="24"/>
        </w:rPr>
        <w:t>除法律法规、中国证监会另有规定外，</w:t>
      </w:r>
      <w:r>
        <w:rPr>
          <w:bCs/>
          <w:sz w:val="24"/>
        </w:rPr>
        <w:t>《基金合同》生效后与基金相关的信息披露费用；</w:t>
      </w:r>
    </w:p>
    <w:p w14:paraId="416D1DEE" w14:textId="77777777" w:rsidR="00601353" w:rsidRDefault="007E0D7E">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14:paraId="122212EC" w14:textId="77777777" w:rsidR="00601353" w:rsidRDefault="007E0D7E">
      <w:pPr>
        <w:spacing w:line="360" w:lineRule="auto"/>
        <w:ind w:firstLineChars="200" w:firstLine="480"/>
        <w:rPr>
          <w:bCs/>
          <w:sz w:val="24"/>
        </w:rPr>
      </w:pPr>
      <w:r>
        <w:rPr>
          <w:rFonts w:hint="eastAsia"/>
          <w:bCs/>
          <w:sz w:val="24"/>
        </w:rPr>
        <w:t>6</w:t>
      </w:r>
      <w:r>
        <w:rPr>
          <w:bCs/>
          <w:sz w:val="24"/>
        </w:rPr>
        <w:t>、基金份额持有人大会费用；</w:t>
      </w:r>
    </w:p>
    <w:p w14:paraId="403CAAF2" w14:textId="77777777" w:rsidR="00601353" w:rsidRDefault="007E0D7E">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w:t>
      </w:r>
      <w:r>
        <w:rPr>
          <w:rFonts w:hint="eastAsia"/>
          <w:bCs/>
          <w:sz w:val="24"/>
        </w:rPr>
        <w:t>、期权</w:t>
      </w:r>
      <w:r>
        <w:rPr>
          <w:bCs/>
          <w:sz w:val="24"/>
        </w:rPr>
        <w:t>交易费用；</w:t>
      </w:r>
    </w:p>
    <w:p w14:paraId="7276DD21" w14:textId="77777777" w:rsidR="00601353" w:rsidRDefault="007E0D7E">
      <w:pPr>
        <w:spacing w:line="360" w:lineRule="auto"/>
        <w:ind w:firstLineChars="200" w:firstLine="480"/>
        <w:rPr>
          <w:bCs/>
          <w:sz w:val="24"/>
        </w:rPr>
      </w:pPr>
      <w:r>
        <w:rPr>
          <w:rFonts w:hint="eastAsia"/>
          <w:bCs/>
          <w:sz w:val="24"/>
        </w:rPr>
        <w:t>8</w:t>
      </w:r>
      <w:r>
        <w:rPr>
          <w:bCs/>
          <w:sz w:val="24"/>
        </w:rPr>
        <w:t>、基金的银行汇划费用；</w:t>
      </w:r>
    </w:p>
    <w:p w14:paraId="550E2550" w14:textId="77777777" w:rsidR="00601353" w:rsidRDefault="007E0D7E">
      <w:pPr>
        <w:spacing w:line="360" w:lineRule="auto"/>
        <w:ind w:firstLineChars="200" w:firstLine="480"/>
        <w:rPr>
          <w:bCs/>
          <w:sz w:val="24"/>
        </w:rPr>
      </w:pPr>
      <w:r>
        <w:rPr>
          <w:rFonts w:hint="eastAsia"/>
          <w:bCs/>
          <w:sz w:val="24"/>
        </w:rPr>
        <w:t>9</w:t>
      </w:r>
      <w:r>
        <w:rPr>
          <w:rFonts w:hint="eastAsia"/>
          <w:bCs/>
          <w:sz w:val="24"/>
        </w:rPr>
        <w:t>、基金的相关账户的开户及维护费用；</w:t>
      </w:r>
    </w:p>
    <w:p w14:paraId="1ABA3E50" w14:textId="77777777" w:rsidR="00601353" w:rsidRDefault="007E0D7E">
      <w:pPr>
        <w:spacing w:line="360" w:lineRule="auto"/>
        <w:ind w:firstLineChars="200" w:firstLine="480"/>
        <w:rPr>
          <w:bCs/>
          <w:sz w:val="24"/>
        </w:rPr>
      </w:pPr>
      <w:r>
        <w:rPr>
          <w:rFonts w:hint="eastAsia"/>
          <w:bCs/>
          <w:sz w:val="24"/>
        </w:rPr>
        <w:t>1</w:t>
      </w:r>
      <w:r>
        <w:rPr>
          <w:bCs/>
          <w:sz w:val="24"/>
        </w:rPr>
        <w:t>0</w:t>
      </w:r>
      <w:r>
        <w:rPr>
          <w:rFonts w:hint="eastAsia"/>
          <w:bCs/>
          <w:sz w:val="24"/>
        </w:rPr>
        <w:t>、</w:t>
      </w:r>
      <w:r>
        <w:rPr>
          <w:bCs/>
          <w:sz w:val="24"/>
        </w:rPr>
        <w:t>按照国家有关规定和《基金合同》约定，可以在基金财产中列支的其他费用。</w:t>
      </w:r>
    </w:p>
    <w:p w14:paraId="75F54B24" w14:textId="77777777" w:rsidR="00601353" w:rsidRDefault="007E0D7E">
      <w:pPr>
        <w:spacing w:line="360" w:lineRule="auto"/>
        <w:ind w:firstLineChars="200" w:firstLine="480"/>
        <w:rPr>
          <w:bCs/>
          <w:sz w:val="24"/>
        </w:rPr>
      </w:pPr>
      <w:r>
        <w:rPr>
          <w:bCs/>
          <w:sz w:val="24"/>
        </w:rPr>
        <w:t>二、基金费用计提方法、计提标准和支付方式</w:t>
      </w:r>
    </w:p>
    <w:p w14:paraId="5E509A3D" w14:textId="77777777" w:rsidR="00601353" w:rsidRDefault="007E0D7E">
      <w:pPr>
        <w:spacing w:line="360" w:lineRule="auto"/>
        <w:ind w:firstLineChars="200" w:firstLine="480"/>
        <w:rPr>
          <w:bCs/>
          <w:sz w:val="24"/>
        </w:rPr>
      </w:pPr>
      <w:r>
        <w:rPr>
          <w:bCs/>
          <w:sz w:val="24"/>
        </w:rPr>
        <w:t>1</w:t>
      </w:r>
      <w:r>
        <w:rPr>
          <w:bCs/>
          <w:sz w:val="24"/>
        </w:rPr>
        <w:t>、基金管理人的管理费</w:t>
      </w:r>
    </w:p>
    <w:p w14:paraId="553A013B" w14:textId="77777777" w:rsidR="00601353" w:rsidRDefault="007E0D7E">
      <w:pPr>
        <w:spacing w:line="360" w:lineRule="auto"/>
        <w:ind w:firstLineChars="200" w:firstLine="480"/>
        <w:rPr>
          <w:bCs/>
          <w:sz w:val="24"/>
        </w:rPr>
      </w:pPr>
      <w:r>
        <w:rPr>
          <w:bCs/>
          <w:sz w:val="24"/>
        </w:rPr>
        <w:t>本基金的管理费按前一日基金资产净值的</w:t>
      </w:r>
      <w:r>
        <w:rPr>
          <w:rFonts w:hint="eastAsia"/>
          <w:bCs/>
          <w:sz w:val="24"/>
        </w:rPr>
        <w:t>0.6</w:t>
      </w:r>
      <w:r>
        <w:rPr>
          <w:bCs/>
          <w:sz w:val="24"/>
        </w:rPr>
        <w:t>0%</w:t>
      </w:r>
      <w:r>
        <w:rPr>
          <w:rFonts w:hint="eastAsia"/>
          <w:bCs/>
          <w:sz w:val="24"/>
        </w:rPr>
        <w:t>的</w:t>
      </w:r>
      <w:r>
        <w:rPr>
          <w:bCs/>
          <w:sz w:val="24"/>
        </w:rPr>
        <w:t>年费率计提。管理费的计算方法如下：</w:t>
      </w:r>
    </w:p>
    <w:p w14:paraId="2D4E23EE" w14:textId="77777777" w:rsidR="00601353" w:rsidRDefault="007E0D7E">
      <w:pPr>
        <w:spacing w:line="360" w:lineRule="auto"/>
        <w:ind w:firstLineChars="200" w:firstLine="480"/>
        <w:rPr>
          <w:bCs/>
          <w:sz w:val="24"/>
        </w:rPr>
      </w:pPr>
      <w:r>
        <w:rPr>
          <w:bCs/>
          <w:sz w:val="24"/>
        </w:rPr>
        <w:t>H</w:t>
      </w:r>
      <w:r>
        <w:rPr>
          <w:bCs/>
          <w:sz w:val="24"/>
        </w:rPr>
        <w:t>＝</w:t>
      </w:r>
      <w:r>
        <w:rPr>
          <w:bCs/>
          <w:sz w:val="24"/>
        </w:rPr>
        <w:t>E×</w:t>
      </w:r>
      <w:r>
        <w:rPr>
          <w:rFonts w:hint="eastAsia"/>
          <w:bCs/>
          <w:sz w:val="24"/>
        </w:rPr>
        <w:t>0.6</w:t>
      </w:r>
      <w:r>
        <w:rPr>
          <w:bCs/>
          <w:sz w:val="24"/>
        </w:rPr>
        <w:t>0%÷</w:t>
      </w:r>
      <w:r>
        <w:rPr>
          <w:bCs/>
          <w:sz w:val="24"/>
        </w:rPr>
        <w:t>当年天数</w:t>
      </w:r>
    </w:p>
    <w:p w14:paraId="29C51FBA" w14:textId="77777777" w:rsidR="00601353" w:rsidRDefault="007E0D7E">
      <w:pPr>
        <w:spacing w:line="360" w:lineRule="auto"/>
        <w:ind w:firstLineChars="200" w:firstLine="480"/>
        <w:rPr>
          <w:bCs/>
          <w:sz w:val="24"/>
        </w:rPr>
      </w:pPr>
      <w:r>
        <w:rPr>
          <w:bCs/>
          <w:sz w:val="24"/>
        </w:rPr>
        <w:t>H</w:t>
      </w:r>
      <w:r>
        <w:rPr>
          <w:bCs/>
          <w:sz w:val="24"/>
        </w:rPr>
        <w:t>为每日应计提的基金管理费</w:t>
      </w:r>
    </w:p>
    <w:p w14:paraId="0A5EFA3D" w14:textId="77777777" w:rsidR="00601353" w:rsidRDefault="007E0D7E">
      <w:pPr>
        <w:spacing w:line="360" w:lineRule="auto"/>
        <w:ind w:firstLineChars="200" w:firstLine="480"/>
        <w:rPr>
          <w:bCs/>
          <w:sz w:val="24"/>
        </w:rPr>
      </w:pPr>
      <w:r>
        <w:rPr>
          <w:bCs/>
          <w:sz w:val="24"/>
        </w:rPr>
        <w:t>E</w:t>
      </w:r>
      <w:r>
        <w:rPr>
          <w:bCs/>
          <w:sz w:val="24"/>
        </w:rPr>
        <w:t>为前一日的基金资产净值</w:t>
      </w:r>
    </w:p>
    <w:p w14:paraId="78B2BD90" w14:textId="77777777" w:rsidR="00601353" w:rsidRDefault="007E0D7E">
      <w:pPr>
        <w:spacing w:line="360" w:lineRule="auto"/>
        <w:ind w:firstLineChars="200" w:firstLine="480"/>
        <w:rPr>
          <w:rFonts w:ascii="宋体" w:hAnsi="宋体" w:hint="eastAsia"/>
          <w:kern w:val="0"/>
          <w:sz w:val="24"/>
        </w:rPr>
      </w:pPr>
      <w:bookmarkStart w:id="362" w:name="_Hlk66381419"/>
      <w:r>
        <w:rPr>
          <w:rFonts w:ascii="宋体" w:hAnsi="宋体" w:hint="eastAsia"/>
          <w:kern w:val="0"/>
          <w:sz w:val="24"/>
        </w:rPr>
        <w:t>基金管理费每日计提，逐日累计至每月月末，按月支付。由基金管理人</w:t>
      </w:r>
      <w:bookmarkStart w:id="363" w:name="_Hlk66381555"/>
      <w:bookmarkEnd w:id="362"/>
      <w:r>
        <w:rPr>
          <w:rFonts w:ascii="宋体" w:hAnsi="宋体" w:hint="eastAsia"/>
          <w:kern w:val="0"/>
          <w:sz w:val="24"/>
        </w:rPr>
        <w:t>授权基金托管人于次月第5个工作日自动从基金资产中一次性支付给基金管理人。</w:t>
      </w:r>
      <w:bookmarkEnd w:id="363"/>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C1F417C" w14:textId="77777777" w:rsidR="00601353" w:rsidRDefault="007E0D7E">
      <w:pPr>
        <w:spacing w:line="360" w:lineRule="auto"/>
        <w:ind w:firstLineChars="200" w:firstLine="480"/>
        <w:rPr>
          <w:bCs/>
          <w:sz w:val="24"/>
        </w:rPr>
      </w:pPr>
      <w:r>
        <w:rPr>
          <w:bCs/>
          <w:sz w:val="24"/>
        </w:rPr>
        <w:t>2</w:t>
      </w:r>
      <w:r>
        <w:rPr>
          <w:bCs/>
          <w:sz w:val="24"/>
        </w:rPr>
        <w:t>、基金托管人的托管费</w:t>
      </w:r>
    </w:p>
    <w:p w14:paraId="56201BC5" w14:textId="77777777" w:rsidR="00601353" w:rsidRDefault="007E0D7E">
      <w:pPr>
        <w:spacing w:line="360" w:lineRule="auto"/>
        <w:ind w:firstLineChars="200" w:firstLine="480"/>
        <w:rPr>
          <w:bCs/>
          <w:sz w:val="24"/>
        </w:rPr>
      </w:pPr>
      <w:r>
        <w:rPr>
          <w:bCs/>
          <w:sz w:val="24"/>
        </w:rPr>
        <w:t>本基金的托管费按前一日基金资产净值的</w:t>
      </w:r>
      <w:r>
        <w:rPr>
          <w:rFonts w:hint="eastAsia"/>
          <w:bCs/>
          <w:sz w:val="24"/>
        </w:rPr>
        <w:t>0.20</w:t>
      </w:r>
      <w:r>
        <w:rPr>
          <w:bCs/>
          <w:sz w:val="24"/>
        </w:rPr>
        <w:t>%</w:t>
      </w:r>
      <w:r>
        <w:rPr>
          <w:bCs/>
          <w:sz w:val="24"/>
        </w:rPr>
        <w:t>的年费率计提。托管费的计算方法如下：</w:t>
      </w:r>
    </w:p>
    <w:p w14:paraId="28D639CC" w14:textId="77777777" w:rsidR="00601353" w:rsidRDefault="007E0D7E">
      <w:pPr>
        <w:spacing w:line="360" w:lineRule="auto"/>
        <w:ind w:firstLineChars="200" w:firstLine="480"/>
        <w:rPr>
          <w:bCs/>
          <w:sz w:val="24"/>
        </w:rPr>
      </w:pPr>
      <w:r>
        <w:rPr>
          <w:bCs/>
          <w:sz w:val="24"/>
        </w:rPr>
        <w:lastRenderedPageBreak/>
        <w:t>H</w:t>
      </w:r>
      <w:r>
        <w:rPr>
          <w:bCs/>
          <w:sz w:val="24"/>
        </w:rPr>
        <w:t>＝</w:t>
      </w:r>
      <w:r>
        <w:rPr>
          <w:bCs/>
          <w:sz w:val="24"/>
        </w:rPr>
        <w:t>E×</w:t>
      </w:r>
      <w:r>
        <w:rPr>
          <w:rFonts w:hint="eastAsia"/>
          <w:bCs/>
          <w:sz w:val="24"/>
        </w:rPr>
        <w:t>0.20</w:t>
      </w:r>
      <w:r>
        <w:rPr>
          <w:bCs/>
          <w:sz w:val="24"/>
        </w:rPr>
        <w:t>%÷</w:t>
      </w:r>
      <w:r>
        <w:rPr>
          <w:bCs/>
          <w:sz w:val="24"/>
        </w:rPr>
        <w:t>当年天数</w:t>
      </w:r>
    </w:p>
    <w:p w14:paraId="3D7409CC" w14:textId="77777777" w:rsidR="00601353" w:rsidRDefault="007E0D7E">
      <w:pPr>
        <w:spacing w:line="360" w:lineRule="auto"/>
        <w:ind w:firstLineChars="200" w:firstLine="480"/>
        <w:rPr>
          <w:bCs/>
          <w:sz w:val="24"/>
        </w:rPr>
      </w:pPr>
      <w:r>
        <w:rPr>
          <w:bCs/>
          <w:sz w:val="24"/>
        </w:rPr>
        <w:t>H</w:t>
      </w:r>
      <w:r>
        <w:rPr>
          <w:bCs/>
          <w:sz w:val="24"/>
        </w:rPr>
        <w:t>为每日应计提的基金托管费</w:t>
      </w:r>
    </w:p>
    <w:p w14:paraId="27A8A3EA" w14:textId="77777777" w:rsidR="00601353" w:rsidRDefault="007E0D7E">
      <w:pPr>
        <w:spacing w:line="360" w:lineRule="auto"/>
        <w:ind w:firstLineChars="200" w:firstLine="480"/>
        <w:rPr>
          <w:bCs/>
          <w:sz w:val="24"/>
        </w:rPr>
      </w:pPr>
      <w:r>
        <w:rPr>
          <w:bCs/>
          <w:sz w:val="24"/>
        </w:rPr>
        <w:t>E</w:t>
      </w:r>
      <w:r>
        <w:rPr>
          <w:bCs/>
          <w:sz w:val="24"/>
        </w:rPr>
        <w:t>为前一日的基金资产净值</w:t>
      </w:r>
    </w:p>
    <w:p w14:paraId="0BA50275" w14:textId="77777777" w:rsidR="00601353" w:rsidRDefault="007E0D7E">
      <w:pPr>
        <w:spacing w:line="360" w:lineRule="auto"/>
        <w:ind w:firstLineChars="200" w:firstLine="480"/>
        <w:rPr>
          <w:rFonts w:ascii="宋体" w:hAnsi="宋体" w:hint="eastAsia"/>
          <w:kern w:val="0"/>
          <w:sz w:val="24"/>
        </w:rPr>
      </w:pPr>
      <w:bookmarkStart w:id="364" w:name="_Hlk66381588"/>
      <w:r>
        <w:rPr>
          <w:rFonts w:ascii="宋体" w:hAnsi="宋体" w:hint="eastAsia"/>
          <w:kern w:val="0"/>
          <w:sz w:val="24"/>
        </w:rPr>
        <w:t>基金托管费每日计提，逐日累计至每月月末，按月支付。由基金管理人</w:t>
      </w:r>
      <w:bookmarkStart w:id="365" w:name="_Hlk66381719"/>
      <w:r>
        <w:rPr>
          <w:rFonts w:ascii="宋体" w:hAnsi="宋体" w:hint="eastAsia"/>
          <w:kern w:val="0"/>
          <w:sz w:val="24"/>
        </w:rPr>
        <w:t>授权基金托管人于次月第5个工作日自动从基金资产中一次性支付给基金托管人。</w:t>
      </w:r>
      <w:bookmarkEnd w:id="364"/>
      <w:bookmarkEnd w:id="365"/>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545BE9B1" w14:textId="77777777" w:rsidR="00601353" w:rsidRDefault="007E0D7E">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65210510" w14:textId="77777777" w:rsidR="00601353" w:rsidRDefault="007E0D7E">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Pr>
          <w:bCs/>
          <w:sz w:val="24"/>
        </w:rPr>
        <w:t>0</w:t>
      </w:r>
      <w:r>
        <w:rPr>
          <w:rFonts w:hint="eastAsia"/>
          <w:bCs/>
          <w:sz w:val="24"/>
        </w:rPr>
        <w:t>%</w:t>
      </w:r>
      <w:r>
        <w:rPr>
          <w:rFonts w:hint="eastAsia"/>
          <w:bCs/>
          <w:sz w:val="24"/>
        </w:rPr>
        <w:t>。销售服务费的计算方法如下：</w:t>
      </w:r>
    </w:p>
    <w:p w14:paraId="3ECC27E1" w14:textId="77777777" w:rsidR="00601353" w:rsidRDefault="007E0D7E">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Pr>
          <w:bCs/>
          <w:sz w:val="24"/>
        </w:rPr>
        <w:t>0</w:t>
      </w:r>
      <w:r>
        <w:rPr>
          <w:rFonts w:hint="eastAsia"/>
          <w:bCs/>
          <w:sz w:val="24"/>
        </w:rPr>
        <w:t>%</w:t>
      </w:r>
      <w:r>
        <w:rPr>
          <w:rFonts w:hint="eastAsia"/>
          <w:bCs/>
          <w:sz w:val="24"/>
        </w:rPr>
        <w:t>÷当年天数</w:t>
      </w:r>
    </w:p>
    <w:p w14:paraId="3922C040" w14:textId="77777777" w:rsidR="00601353" w:rsidRDefault="007E0D7E">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536251B" w14:textId="77777777" w:rsidR="00601353" w:rsidRDefault="007E0D7E">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093A25B9" w14:textId="77777777" w:rsidR="00601353" w:rsidRDefault="007E0D7E">
      <w:pPr>
        <w:spacing w:line="360" w:lineRule="auto"/>
        <w:ind w:firstLineChars="200" w:firstLine="480"/>
        <w:rPr>
          <w:rFonts w:ascii="宋体" w:hAnsi="宋体" w:hint="eastAsia"/>
          <w:kern w:val="0"/>
          <w:sz w:val="24"/>
        </w:rPr>
      </w:pPr>
      <w:bookmarkStart w:id="366" w:name="_Hlk66381607"/>
      <w:r>
        <w:rPr>
          <w:rFonts w:ascii="宋体" w:hAnsi="宋体" w:hint="eastAsia"/>
          <w:kern w:val="0"/>
          <w:sz w:val="24"/>
        </w:rPr>
        <w:t>C类基金份额的销售服务费每日计提，逐日累计至每月月末，按月支付。</w:t>
      </w:r>
      <w:bookmarkStart w:id="367" w:name="_Hlk66381829"/>
      <w:r>
        <w:rPr>
          <w:rFonts w:ascii="宋体" w:hAnsi="宋体" w:hint="eastAsia"/>
          <w:kern w:val="0"/>
          <w:sz w:val="24"/>
        </w:rPr>
        <w:t>由基金管理人授权基金托管人于次月第5个工作日自动从基金资产中一次性支付给</w:t>
      </w:r>
      <w:bookmarkEnd w:id="366"/>
      <w:r>
        <w:rPr>
          <w:rFonts w:ascii="宋体" w:hAnsi="宋体" w:hint="eastAsia"/>
          <w:kern w:val="0"/>
          <w:sz w:val="24"/>
        </w:rPr>
        <w:t>登记机构，由登记机构分别支付给销售机构。</w:t>
      </w:r>
      <w:bookmarkEnd w:id="367"/>
      <w:r>
        <w:rPr>
          <w:rFonts w:ascii="宋体" w:hAnsi="宋体" w:hint="eastAsia"/>
          <w:kern w:val="0"/>
          <w:sz w:val="24"/>
        </w:rPr>
        <w:t>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16C5E46E" w14:textId="77777777" w:rsidR="00601353" w:rsidRDefault="007E0D7E">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Pr>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14:paraId="40D9089B" w14:textId="77777777" w:rsidR="00601353" w:rsidRDefault="007E0D7E">
      <w:pPr>
        <w:spacing w:line="360" w:lineRule="auto"/>
        <w:ind w:firstLineChars="200" w:firstLine="480"/>
        <w:rPr>
          <w:bCs/>
          <w:sz w:val="24"/>
        </w:rPr>
      </w:pPr>
      <w:r>
        <w:rPr>
          <w:bCs/>
          <w:sz w:val="24"/>
        </w:rPr>
        <w:t>三、不列入基金费用的项目</w:t>
      </w:r>
    </w:p>
    <w:p w14:paraId="612C086F" w14:textId="77777777" w:rsidR="00601353" w:rsidRDefault="007E0D7E">
      <w:pPr>
        <w:spacing w:line="360" w:lineRule="auto"/>
        <w:ind w:firstLineChars="200" w:firstLine="480"/>
        <w:rPr>
          <w:bCs/>
          <w:sz w:val="24"/>
        </w:rPr>
      </w:pPr>
      <w:r>
        <w:rPr>
          <w:bCs/>
          <w:sz w:val="24"/>
        </w:rPr>
        <w:t>下列费用不列入基金费用：</w:t>
      </w:r>
    </w:p>
    <w:p w14:paraId="714C7A44" w14:textId="77777777" w:rsidR="00601353" w:rsidRDefault="007E0D7E">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DFB6AC8" w14:textId="77777777" w:rsidR="00601353" w:rsidRDefault="007E0D7E">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513C39AC" w14:textId="77777777" w:rsidR="00601353" w:rsidRDefault="007E0D7E">
      <w:pPr>
        <w:spacing w:line="360" w:lineRule="auto"/>
        <w:ind w:firstLineChars="200" w:firstLine="480"/>
        <w:rPr>
          <w:bCs/>
          <w:sz w:val="24"/>
        </w:rPr>
      </w:pPr>
      <w:r>
        <w:rPr>
          <w:bCs/>
          <w:sz w:val="24"/>
        </w:rPr>
        <w:t>3</w:t>
      </w:r>
      <w:r>
        <w:rPr>
          <w:bCs/>
          <w:sz w:val="24"/>
        </w:rPr>
        <w:t>、《基金合同》生效前的相关费用；</w:t>
      </w:r>
    </w:p>
    <w:p w14:paraId="0E7D4C1C" w14:textId="77777777" w:rsidR="00601353" w:rsidRDefault="007E0D7E">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68" w:name="_Hlt88827255"/>
      <w:bookmarkEnd w:id="368"/>
    </w:p>
    <w:p w14:paraId="77DD92BA" w14:textId="77777777" w:rsidR="00601353" w:rsidRDefault="007E0D7E">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0A52F17E" w14:textId="77777777" w:rsidR="00601353" w:rsidRDefault="007E0D7E">
      <w:pPr>
        <w:spacing w:line="360" w:lineRule="auto"/>
        <w:ind w:firstLineChars="200" w:firstLine="480"/>
        <w:rPr>
          <w:bCs/>
          <w:sz w:val="24"/>
        </w:rPr>
      </w:pPr>
      <w:r>
        <w:rPr>
          <w:rFonts w:hint="eastAsia"/>
          <w:bCs/>
          <w:sz w:val="24"/>
        </w:rPr>
        <w:lastRenderedPageBreak/>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账户资产变现后方可列支，有关费用可酌情收取或减免，但不得收取管理费，其他费用详见招募说明书或相关公告的规定。</w:t>
      </w:r>
    </w:p>
    <w:p w14:paraId="2B07356F" w14:textId="77777777" w:rsidR="00601353" w:rsidRDefault="007E0D7E">
      <w:pPr>
        <w:spacing w:line="360" w:lineRule="auto"/>
        <w:ind w:firstLineChars="200" w:firstLine="480"/>
        <w:rPr>
          <w:bCs/>
          <w:sz w:val="24"/>
        </w:rPr>
      </w:pPr>
      <w:r>
        <w:rPr>
          <w:bCs/>
          <w:sz w:val="24"/>
        </w:rPr>
        <w:t>五、基金税收</w:t>
      </w:r>
    </w:p>
    <w:p w14:paraId="4E99A1D0" w14:textId="77777777" w:rsidR="00601353" w:rsidRDefault="007E0D7E">
      <w:pPr>
        <w:spacing w:line="360" w:lineRule="auto"/>
        <w:ind w:firstLineChars="200" w:firstLine="480"/>
        <w:rPr>
          <w:bCs/>
          <w:sz w:val="24"/>
        </w:rPr>
      </w:pPr>
      <w:r>
        <w:rPr>
          <w:bCs/>
          <w:sz w:val="24"/>
        </w:rPr>
        <w:t>本基金运作过程中涉及的各纳税主体，其纳税义务按国家税收法律、法规执行。</w:t>
      </w:r>
    </w:p>
    <w:p w14:paraId="76E19521" w14:textId="77777777" w:rsidR="00601353" w:rsidRDefault="007E0D7E">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47231AC2" w14:textId="77777777" w:rsidR="00601353" w:rsidRDefault="00601353">
      <w:pPr>
        <w:spacing w:line="360" w:lineRule="auto"/>
        <w:ind w:firstLineChars="200" w:firstLine="480"/>
        <w:rPr>
          <w:bCs/>
          <w:sz w:val="24"/>
        </w:rPr>
      </w:pPr>
    </w:p>
    <w:p w14:paraId="28C6636A" w14:textId="77777777" w:rsidR="00601353" w:rsidRDefault="00601353">
      <w:pPr>
        <w:spacing w:line="360" w:lineRule="auto"/>
        <w:ind w:firstLineChars="200" w:firstLine="480"/>
        <w:rPr>
          <w:bCs/>
          <w:sz w:val="24"/>
        </w:rPr>
      </w:pPr>
      <w:bookmarkStart w:id="369" w:name="_Toc92662707"/>
      <w:bookmarkStart w:id="370" w:name="_Toc93226149"/>
      <w:bookmarkStart w:id="371" w:name="_Toc139991746"/>
      <w:bookmarkStart w:id="372" w:name="_Toc141703896"/>
      <w:bookmarkStart w:id="373" w:name="_Toc128310499"/>
      <w:bookmarkStart w:id="374" w:name="_Toc22552"/>
    </w:p>
    <w:p w14:paraId="5DE0924D" w14:textId="77777777" w:rsidR="00601353" w:rsidRDefault="007E0D7E">
      <w:pPr>
        <w:pStyle w:val="1"/>
        <w:spacing w:before="0" w:after="0"/>
        <w:jc w:val="center"/>
        <w:rPr>
          <w:rFonts w:ascii="Times New Roman"/>
          <w:color w:val="auto"/>
          <w:sz w:val="30"/>
        </w:rPr>
      </w:pPr>
      <w:r>
        <w:rPr>
          <w:rFonts w:ascii="Times New Roman"/>
          <w:b w:val="0"/>
          <w:bCs/>
          <w:color w:val="auto"/>
          <w:sz w:val="30"/>
        </w:rPr>
        <w:br w:type="page"/>
      </w:r>
      <w:bookmarkStart w:id="375" w:name="_Toc25883"/>
      <w:bookmarkStart w:id="376" w:name="_Toc15351"/>
      <w:bookmarkStart w:id="377" w:name="_Toc15525"/>
      <w:bookmarkStart w:id="378" w:name="_Toc1617"/>
      <w:bookmarkStart w:id="379" w:name="_Toc12761"/>
      <w:bookmarkStart w:id="380" w:name="_Toc178"/>
      <w:bookmarkStart w:id="381" w:name="_Toc20052"/>
      <w:bookmarkStart w:id="382" w:name="_Toc21829"/>
      <w:bookmarkStart w:id="383" w:name="_Toc3656"/>
      <w:bookmarkStart w:id="384" w:name="_Toc25158681"/>
      <w:bookmarkStart w:id="385" w:name="_Toc19558"/>
      <w:r>
        <w:rPr>
          <w:rFonts w:ascii="Times New Roman"/>
          <w:color w:val="auto"/>
          <w:sz w:val="30"/>
        </w:rPr>
        <w:lastRenderedPageBreak/>
        <w:t>第十六部</w:t>
      </w:r>
      <w:proofErr w:type="gramStart"/>
      <w:r>
        <w:rPr>
          <w:rFonts w:ascii="Times New Roman"/>
          <w:color w:val="auto"/>
          <w:sz w:val="30"/>
        </w:rPr>
        <w:t>分基金</w:t>
      </w:r>
      <w:bookmarkEnd w:id="369"/>
      <w:bookmarkEnd w:id="370"/>
      <w:proofErr w:type="gramEnd"/>
      <w:r>
        <w:rPr>
          <w:rFonts w:ascii="Times New Roman"/>
          <w:color w:val="auto"/>
          <w:sz w:val="30"/>
        </w:rPr>
        <w:t>的收益与分配</w:t>
      </w:r>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p>
    <w:p w14:paraId="0B59880A" w14:textId="77777777" w:rsidR="00601353" w:rsidRDefault="00601353">
      <w:pPr>
        <w:rPr>
          <w:bCs/>
        </w:rPr>
      </w:pPr>
    </w:p>
    <w:p w14:paraId="04C4A8F9" w14:textId="77777777" w:rsidR="00601353" w:rsidRDefault="007E0D7E">
      <w:pPr>
        <w:spacing w:line="360" w:lineRule="auto"/>
        <w:ind w:firstLineChars="225" w:firstLine="540"/>
        <w:rPr>
          <w:bCs/>
          <w:sz w:val="24"/>
        </w:rPr>
      </w:pPr>
      <w:r>
        <w:rPr>
          <w:bCs/>
          <w:sz w:val="24"/>
        </w:rPr>
        <w:t>一、基金利润的构成</w:t>
      </w:r>
    </w:p>
    <w:p w14:paraId="07931AEC" w14:textId="77777777" w:rsidR="00601353" w:rsidRDefault="007E0D7E">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17C87A2" w14:textId="77777777" w:rsidR="00601353" w:rsidRDefault="007E0D7E">
      <w:pPr>
        <w:spacing w:line="360" w:lineRule="auto"/>
        <w:ind w:firstLineChars="225" w:firstLine="540"/>
        <w:rPr>
          <w:bCs/>
          <w:sz w:val="24"/>
        </w:rPr>
      </w:pPr>
      <w:r>
        <w:rPr>
          <w:bCs/>
          <w:sz w:val="24"/>
        </w:rPr>
        <w:t>二、基金可供分配利润</w:t>
      </w:r>
    </w:p>
    <w:p w14:paraId="116C18A9" w14:textId="77777777" w:rsidR="00601353" w:rsidRDefault="007E0D7E">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7AFAD7D1" w14:textId="77777777" w:rsidR="00601353" w:rsidRDefault="007E0D7E">
      <w:pPr>
        <w:spacing w:line="360" w:lineRule="auto"/>
        <w:ind w:firstLineChars="225" w:firstLine="540"/>
        <w:rPr>
          <w:bCs/>
          <w:sz w:val="24"/>
        </w:rPr>
      </w:pPr>
      <w:r>
        <w:rPr>
          <w:bCs/>
          <w:sz w:val="24"/>
        </w:rPr>
        <w:t>三、基金收益分配原则</w:t>
      </w:r>
    </w:p>
    <w:p w14:paraId="0436779F" w14:textId="77777777" w:rsidR="00601353" w:rsidRDefault="007E0D7E">
      <w:pPr>
        <w:spacing w:line="360" w:lineRule="auto"/>
        <w:ind w:firstLineChars="225" w:firstLine="540"/>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3897CAA1" w14:textId="77777777" w:rsidR="00601353" w:rsidRDefault="007E0D7E">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32456159" w14:textId="77777777" w:rsidR="00601353" w:rsidRDefault="007E0D7E">
      <w:pPr>
        <w:spacing w:line="360" w:lineRule="auto"/>
        <w:ind w:firstLineChars="225" w:firstLine="540"/>
        <w:rPr>
          <w:bCs/>
          <w:sz w:val="24"/>
        </w:rPr>
      </w:pPr>
      <w:r>
        <w:rPr>
          <w:rFonts w:hint="eastAsia"/>
          <w:bCs/>
          <w:sz w:val="24"/>
        </w:rPr>
        <w:t>3</w:t>
      </w:r>
      <w:r>
        <w:rPr>
          <w:rFonts w:hint="eastAsia"/>
          <w:bCs/>
          <w:sz w:val="24"/>
        </w:rPr>
        <w:t>、基金收益分配后</w:t>
      </w:r>
      <w:r>
        <w:rPr>
          <w:bCs/>
          <w:sz w:val="24"/>
        </w:rPr>
        <w:t>各类</w:t>
      </w:r>
      <w:r>
        <w:rPr>
          <w:rFonts w:hint="eastAsia"/>
          <w:bCs/>
          <w:sz w:val="24"/>
        </w:rPr>
        <w:t>基金份额净值不能低于面值，即基金收益分配基准日的</w:t>
      </w:r>
      <w:r>
        <w:rPr>
          <w:bCs/>
          <w:sz w:val="24"/>
        </w:rPr>
        <w:t>各类</w:t>
      </w:r>
      <w:r>
        <w:rPr>
          <w:rFonts w:hint="eastAsia"/>
          <w:bCs/>
          <w:sz w:val="24"/>
        </w:rPr>
        <w:t>基金份额净值减去每单位该类别基金份额收益分配金额后不能低于面值；</w:t>
      </w:r>
    </w:p>
    <w:p w14:paraId="2AB46B86" w14:textId="77777777" w:rsidR="00601353" w:rsidRDefault="007E0D7E">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668DC580" w14:textId="77777777" w:rsidR="00601353" w:rsidRDefault="007E0D7E">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67DEA6D3" w14:textId="77777777" w:rsidR="00601353" w:rsidRDefault="007E0D7E">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3B2D8FF" w14:textId="77777777" w:rsidR="00601353" w:rsidRDefault="007E0D7E">
      <w:pPr>
        <w:spacing w:line="360" w:lineRule="auto"/>
        <w:ind w:firstLineChars="225" w:firstLine="540"/>
        <w:rPr>
          <w:bCs/>
          <w:sz w:val="24"/>
        </w:rPr>
      </w:pPr>
      <w:r>
        <w:rPr>
          <w:bCs/>
          <w:sz w:val="24"/>
        </w:rPr>
        <w:t>四、收益分配方案</w:t>
      </w:r>
    </w:p>
    <w:p w14:paraId="5F3BA180" w14:textId="77777777" w:rsidR="00601353" w:rsidRDefault="007E0D7E">
      <w:pPr>
        <w:spacing w:line="360" w:lineRule="auto"/>
        <w:ind w:firstLineChars="225" w:firstLine="540"/>
        <w:rPr>
          <w:bCs/>
          <w:sz w:val="24"/>
        </w:rPr>
      </w:pPr>
      <w:r>
        <w:rPr>
          <w:bCs/>
          <w:sz w:val="24"/>
        </w:rPr>
        <w:lastRenderedPageBreak/>
        <w:t>基金收益分配方案中应载明截止收益分配基准日的可供分配利润、基金收益分配对象、分配时间、分配数额及比例、分配方式等内容。</w:t>
      </w:r>
    </w:p>
    <w:p w14:paraId="0DAF96CD" w14:textId="77777777" w:rsidR="00601353" w:rsidRDefault="007E0D7E">
      <w:pPr>
        <w:spacing w:line="360" w:lineRule="auto"/>
        <w:ind w:firstLineChars="225" w:firstLine="540"/>
        <w:rPr>
          <w:bCs/>
          <w:sz w:val="24"/>
        </w:rPr>
      </w:pPr>
      <w:r>
        <w:rPr>
          <w:bCs/>
          <w:sz w:val="24"/>
        </w:rPr>
        <w:t>五、收益分配方案的确定、公告与实施</w:t>
      </w:r>
    </w:p>
    <w:p w14:paraId="2438EE25" w14:textId="77777777" w:rsidR="00601353" w:rsidRDefault="007E0D7E">
      <w:pPr>
        <w:spacing w:line="360" w:lineRule="auto"/>
        <w:ind w:firstLineChars="225" w:firstLine="540"/>
        <w:rPr>
          <w:bCs/>
          <w:sz w:val="24"/>
        </w:rPr>
      </w:pPr>
      <w:r>
        <w:rPr>
          <w:bCs/>
          <w:sz w:val="24"/>
        </w:rPr>
        <w:t>本基金收益分配方案由基金管理人拟定，并由基金托管人复核，</w:t>
      </w:r>
      <w:r>
        <w:rPr>
          <w:rFonts w:hint="eastAsia"/>
          <w:bCs/>
          <w:sz w:val="24"/>
        </w:rPr>
        <w:t>依照《信息披露办法》的有关规定</w:t>
      </w:r>
      <w:r>
        <w:rPr>
          <w:bCs/>
          <w:sz w:val="24"/>
        </w:rPr>
        <w:t>在规定媒介公告。</w:t>
      </w:r>
    </w:p>
    <w:p w14:paraId="3714D9B5" w14:textId="77777777" w:rsidR="00601353" w:rsidRDefault="007E0D7E">
      <w:pPr>
        <w:spacing w:line="360" w:lineRule="auto"/>
        <w:ind w:firstLineChars="225" w:firstLine="540"/>
        <w:rPr>
          <w:bCs/>
          <w:sz w:val="24"/>
        </w:rPr>
      </w:pPr>
      <w:r>
        <w:rPr>
          <w:bCs/>
          <w:sz w:val="24"/>
        </w:rPr>
        <w:t>六、基金收益分配中发生的费用</w:t>
      </w:r>
    </w:p>
    <w:p w14:paraId="35F0CD8B" w14:textId="77777777" w:rsidR="00601353" w:rsidRDefault="007E0D7E">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720A30B3" w14:textId="77777777" w:rsidR="00601353" w:rsidRDefault="007E0D7E">
      <w:pPr>
        <w:spacing w:line="360" w:lineRule="auto"/>
        <w:ind w:firstLineChars="225" w:firstLine="540"/>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14:paraId="0BFB2FC0" w14:textId="77777777" w:rsidR="00601353" w:rsidRDefault="007E0D7E">
      <w:pPr>
        <w:spacing w:line="360" w:lineRule="auto"/>
        <w:ind w:firstLineChars="225" w:firstLine="54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不进行收益分配，详见招募说明书的规定。</w:t>
      </w:r>
    </w:p>
    <w:p w14:paraId="3E63A1CE" w14:textId="77777777" w:rsidR="00601353" w:rsidRDefault="007E0D7E">
      <w:pPr>
        <w:pStyle w:val="1"/>
        <w:spacing w:before="0" w:after="0"/>
        <w:jc w:val="center"/>
        <w:rPr>
          <w:rFonts w:ascii="Times New Roman"/>
          <w:color w:val="auto"/>
          <w:sz w:val="30"/>
        </w:rPr>
      </w:pPr>
      <w:r>
        <w:rPr>
          <w:rFonts w:ascii="Times New Roman"/>
          <w:b w:val="0"/>
          <w:bCs/>
          <w:color w:val="auto"/>
          <w:kern w:val="44"/>
          <w:sz w:val="21"/>
        </w:rPr>
        <w:br w:type="page"/>
      </w:r>
      <w:bookmarkStart w:id="386" w:name="_Toc93226150"/>
      <w:bookmarkStart w:id="387" w:name="_Toc92662708"/>
      <w:bookmarkStart w:id="388" w:name="_Toc31736"/>
      <w:bookmarkStart w:id="389" w:name="_Toc1043"/>
      <w:bookmarkStart w:id="390" w:name="_Toc139991747"/>
      <w:bookmarkStart w:id="391" w:name="_Toc18747"/>
      <w:bookmarkStart w:id="392" w:name="_Toc128310500"/>
      <w:bookmarkStart w:id="393" w:name="_Toc18007"/>
      <w:bookmarkStart w:id="394" w:name="_Toc25158682"/>
      <w:bookmarkStart w:id="395" w:name="_Toc28961"/>
      <w:bookmarkStart w:id="396" w:name="_Toc10894"/>
      <w:bookmarkStart w:id="397" w:name="_Toc141703897"/>
      <w:bookmarkStart w:id="398" w:name="_Toc17499"/>
      <w:bookmarkStart w:id="399" w:name="_Toc21206"/>
      <w:bookmarkStart w:id="400" w:name="_Toc23859"/>
      <w:bookmarkStart w:id="401" w:name="_Toc13255"/>
      <w:bookmarkStart w:id="402" w:name="_Toc29695"/>
      <w:r>
        <w:rPr>
          <w:rFonts w:ascii="Times New Roman"/>
          <w:color w:val="auto"/>
          <w:sz w:val="30"/>
        </w:rPr>
        <w:lastRenderedPageBreak/>
        <w:t>第十七部分基金</w:t>
      </w:r>
      <w:bookmarkEnd w:id="386"/>
      <w:bookmarkEnd w:id="387"/>
      <w:r>
        <w:rPr>
          <w:rFonts w:ascii="Times New Roman"/>
          <w:color w:val="auto"/>
          <w:sz w:val="30"/>
        </w:rPr>
        <w:t>的会计与审计</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14:paraId="0F433980" w14:textId="77777777" w:rsidR="00601353" w:rsidRDefault="00601353">
      <w:pPr>
        <w:spacing w:line="360" w:lineRule="auto"/>
        <w:ind w:firstLineChars="200" w:firstLine="480"/>
        <w:rPr>
          <w:bCs/>
          <w:sz w:val="24"/>
        </w:rPr>
      </w:pPr>
    </w:p>
    <w:p w14:paraId="210198ED" w14:textId="77777777" w:rsidR="00601353" w:rsidRDefault="007E0D7E">
      <w:pPr>
        <w:spacing w:line="360" w:lineRule="auto"/>
        <w:ind w:firstLineChars="200" w:firstLine="480"/>
        <w:rPr>
          <w:bCs/>
          <w:sz w:val="24"/>
        </w:rPr>
      </w:pPr>
      <w:r>
        <w:rPr>
          <w:bCs/>
          <w:sz w:val="24"/>
        </w:rPr>
        <w:t>一、基金会计政策</w:t>
      </w:r>
    </w:p>
    <w:p w14:paraId="55548321" w14:textId="77777777" w:rsidR="00601353" w:rsidRDefault="007E0D7E">
      <w:pPr>
        <w:spacing w:line="360" w:lineRule="auto"/>
        <w:ind w:firstLineChars="200" w:firstLine="480"/>
        <w:rPr>
          <w:bCs/>
          <w:sz w:val="24"/>
        </w:rPr>
      </w:pPr>
      <w:r>
        <w:rPr>
          <w:bCs/>
          <w:sz w:val="24"/>
        </w:rPr>
        <w:t>1</w:t>
      </w:r>
      <w:r>
        <w:rPr>
          <w:bCs/>
          <w:sz w:val="24"/>
        </w:rPr>
        <w:t>、基金管理人为本基金的基金会计责任方；</w:t>
      </w:r>
    </w:p>
    <w:p w14:paraId="26376A52" w14:textId="77777777" w:rsidR="00601353" w:rsidRDefault="007E0D7E">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6F6A3C1" w14:textId="77777777" w:rsidR="00601353" w:rsidRDefault="007E0D7E">
      <w:pPr>
        <w:spacing w:line="360" w:lineRule="auto"/>
        <w:ind w:firstLineChars="200" w:firstLine="480"/>
        <w:rPr>
          <w:bCs/>
          <w:sz w:val="24"/>
        </w:rPr>
      </w:pPr>
      <w:r>
        <w:rPr>
          <w:bCs/>
          <w:sz w:val="24"/>
        </w:rPr>
        <w:t>3</w:t>
      </w:r>
      <w:r>
        <w:rPr>
          <w:bCs/>
          <w:sz w:val="24"/>
        </w:rPr>
        <w:t>、基金核算以人民币为记账本位币，以人民币元为记账单位；</w:t>
      </w:r>
    </w:p>
    <w:p w14:paraId="2EF50665" w14:textId="77777777" w:rsidR="00601353" w:rsidRDefault="007E0D7E">
      <w:pPr>
        <w:spacing w:line="360" w:lineRule="auto"/>
        <w:ind w:firstLineChars="200" w:firstLine="480"/>
        <w:rPr>
          <w:bCs/>
          <w:sz w:val="24"/>
        </w:rPr>
      </w:pPr>
      <w:r>
        <w:rPr>
          <w:bCs/>
          <w:sz w:val="24"/>
        </w:rPr>
        <w:t>4</w:t>
      </w:r>
      <w:r>
        <w:rPr>
          <w:bCs/>
          <w:sz w:val="24"/>
        </w:rPr>
        <w:t>、会计制度执行国家有关会计制度；</w:t>
      </w:r>
    </w:p>
    <w:p w14:paraId="09031E05" w14:textId="77777777" w:rsidR="00601353" w:rsidRDefault="007E0D7E">
      <w:pPr>
        <w:spacing w:line="360" w:lineRule="auto"/>
        <w:ind w:firstLineChars="200" w:firstLine="480"/>
        <w:rPr>
          <w:bCs/>
          <w:sz w:val="24"/>
        </w:rPr>
      </w:pPr>
      <w:r>
        <w:rPr>
          <w:bCs/>
          <w:sz w:val="24"/>
        </w:rPr>
        <w:t>5</w:t>
      </w:r>
      <w:r>
        <w:rPr>
          <w:bCs/>
          <w:sz w:val="24"/>
        </w:rPr>
        <w:t>、本基金独立建账、独立核算；</w:t>
      </w:r>
    </w:p>
    <w:p w14:paraId="57A36AAD" w14:textId="77777777" w:rsidR="00601353" w:rsidRDefault="007E0D7E">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334045EA" w14:textId="77777777" w:rsidR="00601353" w:rsidRDefault="007E0D7E">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43C6FE65" w14:textId="77777777" w:rsidR="00601353" w:rsidRDefault="007E0D7E">
      <w:pPr>
        <w:spacing w:line="360" w:lineRule="auto"/>
        <w:ind w:firstLineChars="200" w:firstLine="480"/>
        <w:rPr>
          <w:bCs/>
          <w:sz w:val="24"/>
        </w:rPr>
      </w:pPr>
      <w:r>
        <w:rPr>
          <w:bCs/>
          <w:sz w:val="24"/>
        </w:rPr>
        <w:t>二、基金的年度审计</w:t>
      </w:r>
    </w:p>
    <w:p w14:paraId="441A411B" w14:textId="77777777" w:rsidR="00601353" w:rsidRDefault="007E0D7E">
      <w:pPr>
        <w:spacing w:line="360" w:lineRule="auto"/>
        <w:ind w:firstLineChars="200" w:firstLine="480"/>
        <w:rPr>
          <w:bCs/>
          <w:sz w:val="24"/>
        </w:rPr>
      </w:pPr>
      <w:r>
        <w:rPr>
          <w:bCs/>
          <w:sz w:val="24"/>
        </w:rPr>
        <w:t>1</w:t>
      </w:r>
      <w:r>
        <w:rPr>
          <w:bCs/>
          <w:sz w:val="24"/>
        </w:rPr>
        <w:t>、基金管理人聘请与基金管理人、基金托管人相互独立的</w:t>
      </w:r>
      <w:r>
        <w:rPr>
          <w:rFonts w:hint="eastAsia"/>
          <w:bCs/>
          <w:sz w:val="24"/>
        </w:rPr>
        <w:t>符合《中华人民共和国证券法》规定</w:t>
      </w:r>
      <w:r>
        <w:rPr>
          <w:bCs/>
          <w:sz w:val="24"/>
        </w:rPr>
        <w:t>的会计师事务所及其注册会计师对本基金的年度财务报表进行审计。</w:t>
      </w:r>
    </w:p>
    <w:p w14:paraId="3E408F89" w14:textId="77777777" w:rsidR="00601353" w:rsidRDefault="007E0D7E">
      <w:pPr>
        <w:spacing w:line="360" w:lineRule="auto"/>
        <w:ind w:firstLineChars="200" w:firstLine="480"/>
        <w:rPr>
          <w:bCs/>
          <w:sz w:val="24"/>
        </w:rPr>
      </w:pPr>
      <w:r>
        <w:rPr>
          <w:bCs/>
          <w:sz w:val="24"/>
        </w:rPr>
        <w:t>2</w:t>
      </w:r>
      <w:r>
        <w:rPr>
          <w:bCs/>
          <w:sz w:val="24"/>
        </w:rPr>
        <w:t>、会计师事务所更换经办注册会计师，应事先征得基金管理人同意。</w:t>
      </w:r>
    </w:p>
    <w:p w14:paraId="4DCF55BB" w14:textId="77777777" w:rsidR="00601353" w:rsidRDefault="007E0D7E">
      <w:pPr>
        <w:spacing w:line="360" w:lineRule="auto"/>
        <w:ind w:firstLineChars="200" w:firstLine="480"/>
        <w:rPr>
          <w:bCs/>
          <w:sz w:val="24"/>
        </w:rPr>
      </w:pPr>
      <w:r>
        <w:rPr>
          <w:bCs/>
          <w:sz w:val="24"/>
        </w:rPr>
        <w:t>3</w:t>
      </w:r>
      <w:r>
        <w:rPr>
          <w:bCs/>
          <w:sz w:val="24"/>
        </w:rPr>
        <w:t>、</w:t>
      </w:r>
      <w:bookmarkStart w:id="403" w:name="_Hlt4221115"/>
      <w:bookmarkEnd w:id="403"/>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Pr>
          <w:rFonts w:hint="eastAsia"/>
          <w:bCs/>
          <w:sz w:val="24"/>
        </w:rPr>
        <w:t>规定媒介</w:t>
      </w:r>
      <w:r>
        <w:rPr>
          <w:bCs/>
          <w:sz w:val="24"/>
        </w:rPr>
        <w:t>公告。</w:t>
      </w:r>
    </w:p>
    <w:p w14:paraId="2618D468"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404" w:name="_Toc92662709"/>
      <w:bookmarkStart w:id="405" w:name="_Toc93226151"/>
      <w:bookmarkStart w:id="406" w:name="_Toc141703898"/>
      <w:bookmarkStart w:id="407" w:name="_Toc31866"/>
      <w:bookmarkStart w:id="408" w:name="_Toc25158683"/>
      <w:bookmarkStart w:id="409" w:name="_Toc8512"/>
      <w:bookmarkStart w:id="410" w:name="_Toc11049"/>
      <w:bookmarkStart w:id="411" w:name="_Toc29289"/>
      <w:bookmarkStart w:id="412" w:name="_Toc1173"/>
      <w:bookmarkStart w:id="413" w:name="_Toc11802"/>
      <w:bookmarkStart w:id="414" w:name="_Toc21351"/>
      <w:bookmarkStart w:id="415" w:name="_Toc128310501"/>
      <w:bookmarkStart w:id="416" w:name="_Toc12028"/>
      <w:bookmarkStart w:id="417" w:name="_Toc139991748"/>
      <w:bookmarkStart w:id="418" w:name="_Toc3056"/>
      <w:bookmarkStart w:id="419" w:name="_Toc193"/>
      <w:bookmarkStart w:id="420" w:name="_Toc1421"/>
      <w:r>
        <w:rPr>
          <w:rFonts w:ascii="Times New Roman"/>
          <w:color w:val="auto"/>
          <w:sz w:val="30"/>
        </w:rPr>
        <w:lastRenderedPageBreak/>
        <w:t>第十八部分基金</w:t>
      </w:r>
      <w:bookmarkEnd w:id="404"/>
      <w:bookmarkEnd w:id="405"/>
      <w:r>
        <w:rPr>
          <w:rFonts w:ascii="Times New Roman"/>
          <w:color w:val="auto"/>
          <w:sz w:val="30"/>
        </w:rPr>
        <w:t>的信息披露</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21995BB8" w14:textId="77777777" w:rsidR="00601353" w:rsidRDefault="00601353">
      <w:pPr>
        <w:spacing w:line="360" w:lineRule="auto"/>
        <w:ind w:firstLineChars="200" w:firstLine="480"/>
        <w:rPr>
          <w:bCs/>
          <w:sz w:val="24"/>
        </w:rPr>
      </w:pPr>
    </w:p>
    <w:p w14:paraId="136075B1" w14:textId="77777777" w:rsidR="00601353" w:rsidRDefault="007E0D7E">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14:paraId="768FC497" w14:textId="77777777" w:rsidR="00601353" w:rsidRDefault="007E0D7E">
      <w:pPr>
        <w:spacing w:line="360" w:lineRule="auto"/>
        <w:ind w:firstLineChars="200" w:firstLine="480"/>
        <w:rPr>
          <w:bCs/>
          <w:sz w:val="24"/>
        </w:rPr>
      </w:pPr>
      <w:r>
        <w:rPr>
          <w:bCs/>
          <w:sz w:val="24"/>
        </w:rPr>
        <w:t>二、信息披露义务人</w:t>
      </w:r>
    </w:p>
    <w:p w14:paraId="0475C507" w14:textId="77777777" w:rsidR="00601353" w:rsidRDefault="007E0D7E">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14:paraId="35144DDF" w14:textId="77777777" w:rsidR="00601353" w:rsidRDefault="007E0D7E">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6FC43EB" w14:textId="77777777" w:rsidR="00601353" w:rsidRDefault="007E0D7E">
      <w:pPr>
        <w:spacing w:line="360" w:lineRule="auto"/>
        <w:ind w:firstLineChars="200" w:firstLine="480"/>
        <w:rPr>
          <w:bCs/>
          <w:sz w:val="24"/>
        </w:rPr>
      </w:pPr>
      <w:r>
        <w:rPr>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6C67B64" w14:textId="77777777" w:rsidR="00601353" w:rsidRDefault="007E0D7E">
      <w:pPr>
        <w:spacing w:line="360" w:lineRule="auto"/>
        <w:ind w:firstLineChars="200" w:firstLine="480"/>
        <w:rPr>
          <w:bCs/>
          <w:sz w:val="24"/>
        </w:rPr>
      </w:pPr>
      <w:r>
        <w:rPr>
          <w:bCs/>
          <w:sz w:val="24"/>
        </w:rPr>
        <w:t>三、本基金信息披露义务人承诺公开披露的基金信息，不得有下列行为：</w:t>
      </w:r>
    </w:p>
    <w:p w14:paraId="3778902F" w14:textId="77777777" w:rsidR="00601353" w:rsidRDefault="007E0D7E">
      <w:pPr>
        <w:spacing w:line="360" w:lineRule="auto"/>
        <w:ind w:firstLineChars="200" w:firstLine="480"/>
        <w:rPr>
          <w:bCs/>
          <w:sz w:val="24"/>
        </w:rPr>
      </w:pPr>
      <w:r>
        <w:rPr>
          <w:bCs/>
          <w:sz w:val="24"/>
        </w:rPr>
        <w:t>1</w:t>
      </w:r>
      <w:r>
        <w:rPr>
          <w:bCs/>
          <w:sz w:val="24"/>
        </w:rPr>
        <w:t>、虚假记载、误导性陈述或者重大遗漏；</w:t>
      </w:r>
    </w:p>
    <w:p w14:paraId="2740216F" w14:textId="77777777" w:rsidR="00601353" w:rsidRDefault="007E0D7E">
      <w:pPr>
        <w:spacing w:line="360" w:lineRule="auto"/>
        <w:ind w:firstLineChars="200" w:firstLine="480"/>
        <w:rPr>
          <w:bCs/>
          <w:sz w:val="24"/>
        </w:rPr>
      </w:pPr>
      <w:r>
        <w:rPr>
          <w:bCs/>
          <w:sz w:val="24"/>
        </w:rPr>
        <w:t>2</w:t>
      </w:r>
      <w:r>
        <w:rPr>
          <w:bCs/>
          <w:sz w:val="24"/>
        </w:rPr>
        <w:t>、对证券投资业绩进行预测；</w:t>
      </w:r>
    </w:p>
    <w:p w14:paraId="624F684D" w14:textId="77777777" w:rsidR="00601353" w:rsidRDefault="007E0D7E">
      <w:pPr>
        <w:spacing w:line="360" w:lineRule="auto"/>
        <w:ind w:firstLineChars="200" w:firstLine="480"/>
        <w:rPr>
          <w:bCs/>
          <w:sz w:val="24"/>
        </w:rPr>
      </w:pPr>
      <w:r>
        <w:rPr>
          <w:bCs/>
          <w:sz w:val="24"/>
        </w:rPr>
        <w:t>3</w:t>
      </w:r>
      <w:r>
        <w:rPr>
          <w:bCs/>
          <w:sz w:val="24"/>
        </w:rPr>
        <w:t>、违规承诺收益或者承担损失；</w:t>
      </w:r>
    </w:p>
    <w:p w14:paraId="1B614F08" w14:textId="77777777" w:rsidR="00601353" w:rsidRDefault="007E0D7E">
      <w:pPr>
        <w:spacing w:line="360" w:lineRule="auto"/>
        <w:ind w:firstLineChars="200" w:firstLine="480"/>
        <w:rPr>
          <w:bCs/>
          <w:sz w:val="24"/>
        </w:rPr>
      </w:pPr>
      <w:r>
        <w:rPr>
          <w:bCs/>
          <w:sz w:val="24"/>
        </w:rPr>
        <w:t>4</w:t>
      </w:r>
      <w:r>
        <w:rPr>
          <w:bCs/>
          <w:sz w:val="24"/>
        </w:rPr>
        <w:t>、诋毁其他基金管理人、基金托管人或者基金销售机构；</w:t>
      </w:r>
    </w:p>
    <w:p w14:paraId="7F219F73" w14:textId="77777777" w:rsidR="00601353" w:rsidRDefault="007E0D7E">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14:paraId="47EEEBCC" w14:textId="77777777" w:rsidR="00601353" w:rsidRDefault="007E0D7E">
      <w:pPr>
        <w:spacing w:line="360" w:lineRule="auto"/>
        <w:ind w:firstLineChars="200" w:firstLine="480"/>
        <w:rPr>
          <w:bCs/>
          <w:sz w:val="24"/>
        </w:rPr>
      </w:pPr>
      <w:r>
        <w:rPr>
          <w:bCs/>
          <w:sz w:val="24"/>
        </w:rPr>
        <w:t>6</w:t>
      </w:r>
      <w:r>
        <w:rPr>
          <w:bCs/>
          <w:sz w:val="24"/>
        </w:rPr>
        <w:t>、中国证监会禁止的其他行为。</w:t>
      </w:r>
    </w:p>
    <w:p w14:paraId="33D8D60A" w14:textId="77777777" w:rsidR="00601353" w:rsidRDefault="007E0D7E">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14:paraId="20980AD0" w14:textId="77777777" w:rsidR="00601353" w:rsidRDefault="007E0D7E">
      <w:pPr>
        <w:spacing w:line="360" w:lineRule="auto"/>
        <w:ind w:firstLineChars="200" w:firstLine="480"/>
        <w:rPr>
          <w:bCs/>
          <w:sz w:val="24"/>
        </w:rPr>
      </w:pPr>
      <w:r>
        <w:rPr>
          <w:bCs/>
          <w:sz w:val="24"/>
        </w:rPr>
        <w:t>本基金公开披露的信息采用阿拉伯数字；除特别说明外，货币单位为人民币元。</w:t>
      </w:r>
    </w:p>
    <w:p w14:paraId="03E3847D" w14:textId="77777777" w:rsidR="00601353" w:rsidRDefault="007E0D7E">
      <w:pPr>
        <w:spacing w:line="360" w:lineRule="auto"/>
        <w:ind w:firstLineChars="200" w:firstLine="480"/>
        <w:rPr>
          <w:bCs/>
          <w:sz w:val="24"/>
        </w:rPr>
      </w:pPr>
      <w:r>
        <w:rPr>
          <w:bCs/>
          <w:sz w:val="24"/>
        </w:rPr>
        <w:t>五、公开披露的基金信息</w:t>
      </w:r>
    </w:p>
    <w:p w14:paraId="4A5E685B" w14:textId="77777777" w:rsidR="00601353" w:rsidRDefault="007E0D7E">
      <w:pPr>
        <w:spacing w:line="360" w:lineRule="auto"/>
        <w:ind w:firstLineChars="200" w:firstLine="480"/>
        <w:rPr>
          <w:bCs/>
          <w:sz w:val="24"/>
        </w:rPr>
      </w:pPr>
      <w:r>
        <w:rPr>
          <w:bCs/>
          <w:sz w:val="24"/>
        </w:rPr>
        <w:t>公开披露的基金信息包括：</w:t>
      </w:r>
    </w:p>
    <w:p w14:paraId="22D646B3" w14:textId="77777777" w:rsidR="00601353" w:rsidRDefault="007E0D7E">
      <w:pPr>
        <w:spacing w:line="360" w:lineRule="auto"/>
        <w:ind w:firstLineChars="200" w:firstLine="480"/>
        <w:rPr>
          <w:bCs/>
          <w:sz w:val="24"/>
        </w:rPr>
      </w:pPr>
      <w:r>
        <w:rPr>
          <w:bCs/>
          <w:sz w:val="24"/>
        </w:rPr>
        <w:lastRenderedPageBreak/>
        <w:t>（一）基金招募说明书、《基金合同》、基金托管协议</w:t>
      </w:r>
      <w:r>
        <w:rPr>
          <w:rFonts w:hint="eastAsia"/>
          <w:bCs/>
          <w:sz w:val="24"/>
        </w:rPr>
        <w:t>、基金产品资料概要</w:t>
      </w:r>
    </w:p>
    <w:p w14:paraId="1162FA20" w14:textId="77777777" w:rsidR="00601353" w:rsidRDefault="007E0D7E">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D2260D7" w14:textId="77777777" w:rsidR="00601353" w:rsidRDefault="007E0D7E">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4AE9C8F5" w14:textId="77777777" w:rsidR="00601353" w:rsidRDefault="007E0D7E">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05CF4955" w14:textId="77777777" w:rsidR="00601353" w:rsidRDefault="007E0D7E">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C3CEBB0" w14:textId="77777777" w:rsidR="00601353" w:rsidRDefault="007E0D7E">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登载在规定</w:t>
      </w:r>
      <w:r>
        <w:rPr>
          <w:rFonts w:hint="eastAsia"/>
          <w:bCs/>
          <w:sz w:val="24"/>
        </w:rPr>
        <w:t>报刊</w:t>
      </w:r>
      <w:r>
        <w:rPr>
          <w:bCs/>
          <w:sz w:val="24"/>
        </w:rPr>
        <w:t>上</w:t>
      </w:r>
      <w:r>
        <w:rPr>
          <w:rFonts w:hint="eastAsia"/>
          <w:bCs/>
          <w:sz w:val="24"/>
        </w:rPr>
        <w:t>，将基金份额发售公告、基金招募说明书、基金产品资料概要、基金合同和基金托管协议登载在</w:t>
      </w:r>
      <w:r>
        <w:rPr>
          <w:bCs/>
          <w:sz w:val="24"/>
        </w:rPr>
        <w:t>规定</w:t>
      </w:r>
      <w:r>
        <w:rPr>
          <w:rFonts w:hint="eastAsia"/>
          <w:bCs/>
          <w:sz w:val="24"/>
        </w:rPr>
        <w:t>网站上，并将基金产品资料概要登载在基金销售机构网站或营业网点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将《基金合同》、基金托管协议登载在规定网站上。</w:t>
      </w:r>
    </w:p>
    <w:p w14:paraId="482AA66A" w14:textId="77777777" w:rsidR="00601353" w:rsidRDefault="007E0D7E">
      <w:pPr>
        <w:spacing w:line="360" w:lineRule="auto"/>
        <w:ind w:firstLineChars="200" w:firstLine="480"/>
        <w:rPr>
          <w:bCs/>
          <w:sz w:val="24"/>
        </w:rPr>
      </w:pPr>
      <w:r>
        <w:rPr>
          <w:bCs/>
          <w:sz w:val="24"/>
        </w:rPr>
        <w:t>（二）基金份额发售公告</w:t>
      </w:r>
    </w:p>
    <w:p w14:paraId="273F0481" w14:textId="77777777" w:rsidR="00601353" w:rsidRDefault="007E0D7E">
      <w:pPr>
        <w:spacing w:line="360" w:lineRule="auto"/>
        <w:ind w:firstLineChars="200" w:firstLine="480"/>
        <w:rPr>
          <w:bCs/>
          <w:sz w:val="24"/>
        </w:rPr>
      </w:pPr>
      <w:r>
        <w:rPr>
          <w:bCs/>
          <w:sz w:val="24"/>
        </w:rPr>
        <w:t>基金管理人应当就基金份额发售的具体事宜编制基金份额发售公告，并在披露招募说明书的当日登载于规定媒介上。</w:t>
      </w:r>
    </w:p>
    <w:p w14:paraId="379C9418" w14:textId="77777777" w:rsidR="00601353" w:rsidRDefault="007E0D7E">
      <w:pPr>
        <w:spacing w:line="360" w:lineRule="auto"/>
        <w:ind w:firstLineChars="200" w:firstLine="480"/>
        <w:rPr>
          <w:bCs/>
          <w:sz w:val="24"/>
        </w:rPr>
      </w:pPr>
      <w:r>
        <w:rPr>
          <w:bCs/>
          <w:sz w:val="24"/>
        </w:rPr>
        <w:t>（三）《基金合同》生效公告</w:t>
      </w:r>
    </w:p>
    <w:p w14:paraId="0CEA1E49" w14:textId="77777777" w:rsidR="00601353" w:rsidRDefault="007E0D7E">
      <w:pPr>
        <w:spacing w:line="360" w:lineRule="auto"/>
        <w:ind w:firstLineChars="200" w:firstLine="480"/>
        <w:rPr>
          <w:bCs/>
          <w:sz w:val="24"/>
        </w:rPr>
      </w:pPr>
      <w:r>
        <w:rPr>
          <w:bCs/>
          <w:sz w:val="24"/>
        </w:rPr>
        <w:t>基金管理人应当在收到中国证监会确认文件的次日在规定媒介上登载《基金</w:t>
      </w:r>
      <w:r>
        <w:rPr>
          <w:bCs/>
          <w:sz w:val="24"/>
        </w:rPr>
        <w:lastRenderedPageBreak/>
        <w:t>合同》生效公告。</w:t>
      </w:r>
    </w:p>
    <w:p w14:paraId="0C988787" w14:textId="77777777" w:rsidR="00601353" w:rsidRDefault="007E0D7E">
      <w:pPr>
        <w:spacing w:line="360" w:lineRule="auto"/>
        <w:ind w:firstLineChars="200" w:firstLine="480"/>
        <w:rPr>
          <w:bCs/>
          <w:sz w:val="24"/>
        </w:rPr>
      </w:pPr>
      <w:r>
        <w:rPr>
          <w:bCs/>
          <w:sz w:val="24"/>
        </w:rPr>
        <w:t>（四）基金净值</w:t>
      </w:r>
      <w:r>
        <w:rPr>
          <w:rFonts w:hint="eastAsia"/>
          <w:bCs/>
          <w:sz w:val="24"/>
        </w:rPr>
        <w:t>信息</w:t>
      </w:r>
    </w:p>
    <w:p w14:paraId="5293F193" w14:textId="77777777" w:rsidR="00601353" w:rsidRDefault="007E0D7E">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Pr>
          <w:bCs/>
          <w:sz w:val="24"/>
        </w:rPr>
        <w:t>规定</w:t>
      </w:r>
      <w:r>
        <w:rPr>
          <w:rFonts w:hint="eastAsia"/>
          <w:bCs/>
          <w:sz w:val="24"/>
        </w:rPr>
        <w:t>网站披露一次各类基金份额净值和各类基金份额累计净值</w:t>
      </w:r>
      <w:r>
        <w:rPr>
          <w:bCs/>
          <w:sz w:val="24"/>
        </w:rPr>
        <w:t>。</w:t>
      </w:r>
    </w:p>
    <w:p w14:paraId="10A782B3" w14:textId="77777777" w:rsidR="00601353" w:rsidRDefault="007E0D7E">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每个开放日的次日，通过规定网站、</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基金份额净值和各类基金份额累计净值。</w:t>
      </w:r>
    </w:p>
    <w:p w14:paraId="054DCEE5" w14:textId="77777777" w:rsidR="00601353" w:rsidRDefault="007E0D7E">
      <w:pPr>
        <w:spacing w:line="360" w:lineRule="auto"/>
        <w:ind w:firstLineChars="200" w:firstLine="480"/>
        <w:rPr>
          <w:bCs/>
          <w:sz w:val="24"/>
        </w:rPr>
      </w:pPr>
      <w:r>
        <w:rPr>
          <w:rFonts w:hint="eastAsia"/>
          <w:bCs/>
          <w:sz w:val="24"/>
        </w:rPr>
        <w:t>基金管理人应在不晚于半年度和年度最后一日的次日，在</w:t>
      </w:r>
      <w:r>
        <w:rPr>
          <w:bCs/>
          <w:sz w:val="24"/>
        </w:rPr>
        <w:t>规定</w:t>
      </w:r>
      <w:r>
        <w:rPr>
          <w:rFonts w:hint="eastAsia"/>
          <w:bCs/>
          <w:sz w:val="24"/>
        </w:rPr>
        <w:t>网站披露半年度和年度最后一日的各类基金份额净值和各类基金份额累计净值</w:t>
      </w:r>
      <w:r>
        <w:rPr>
          <w:bCs/>
          <w:sz w:val="24"/>
        </w:rPr>
        <w:t>。</w:t>
      </w:r>
    </w:p>
    <w:p w14:paraId="1506CDB5" w14:textId="77777777" w:rsidR="00601353" w:rsidRDefault="007E0D7E">
      <w:pPr>
        <w:spacing w:line="360" w:lineRule="auto"/>
        <w:ind w:firstLineChars="200" w:firstLine="480"/>
        <w:rPr>
          <w:bCs/>
          <w:sz w:val="24"/>
        </w:rPr>
      </w:pPr>
      <w:r>
        <w:rPr>
          <w:bCs/>
          <w:sz w:val="24"/>
        </w:rPr>
        <w:t>（五）基金份额申购、赎回价格</w:t>
      </w:r>
    </w:p>
    <w:p w14:paraId="410E5A2B" w14:textId="77777777" w:rsidR="00601353" w:rsidRDefault="007E0D7E">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销售机构网站或营业网点</w:t>
      </w:r>
      <w:r>
        <w:rPr>
          <w:bCs/>
          <w:sz w:val="24"/>
        </w:rPr>
        <w:t>查阅或者复制前述信息资料。</w:t>
      </w:r>
    </w:p>
    <w:p w14:paraId="5EA5ED0D" w14:textId="77777777" w:rsidR="00601353" w:rsidRDefault="007E0D7E">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p>
    <w:p w14:paraId="1E83E5DD" w14:textId="77777777" w:rsidR="00601353" w:rsidRDefault="007E0D7E">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Pr>
          <w:bCs/>
          <w:sz w:val="24"/>
        </w:rPr>
        <w:t>规定</w:t>
      </w:r>
      <w:r>
        <w:rPr>
          <w:rFonts w:hint="eastAsia"/>
          <w:bCs/>
          <w:sz w:val="24"/>
        </w:rPr>
        <w:t>网站上，并将年度报告提示性公告登载在</w:t>
      </w:r>
      <w:r>
        <w:rPr>
          <w:bCs/>
          <w:sz w:val="24"/>
        </w:rPr>
        <w:t>规定</w:t>
      </w:r>
      <w:r>
        <w:rPr>
          <w:rFonts w:hint="eastAsia"/>
          <w:bCs/>
          <w:sz w:val="24"/>
        </w:rPr>
        <w:t>报刊上。基金年度报告中的财务会计报告应当经过符合《中华人民共和国证券法》规定的会计师事务所审计。</w:t>
      </w:r>
    </w:p>
    <w:p w14:paraId="45161678" w14:textId="77777777" w:rsidR="00601353" w:rsidRDefault="007E0D7E">
      <w:pPr>
        <w:spacing w:line="360" w:lineRule="auto"/>
        <w:ind w:firstLineChars="200" w:firstLine="480"/>
        <w:rPr>
          <w:bCs/>
          <w:sz w:val="24"/>
        </w:rPr>
      </w:pPr>
      <w:r>
        <w:rPr>
          <w:rFonts w:hint="eastAsia"/>
          <w:bCs/>
          <w:sz w:val="24"/>
        </w:rPr>
        <w:t>基金管理人应当在上半年结束之日起两个月内，编制完成基金中期报告，将中期报告登载在</w:t>
      </w:r>
      <w:r>
        <w:rPr>
          <w:bCs/>
          <w:sz w:val="24"/>
        </w:rPr>
        <w:t>规定</w:t>
      </w:r>
      <w:r>
        <w:rPr>
          <w:rFonts w:hint="eastAsia"/>
          <w:bCs/>
          <w:sz w:val="24"/>
        </w:rPr>
        <w:t>网站上，并将中期报告提示性公告登载在</w:t>
      </w:r>
      <w:r>
        <w:rPr>
          <w:bCs/>
          <w:sz w:val="24"/>
        </w:rPr>
        <w:t>规定</w:t>
      </w:r>
      <w:r>
        <w:rPr>
          <w:rFonts w:hint="eastAsia"/>
          <w:bCs/>
          <w:sz w:val="24"/>
        </w:rPr>
        <w:t>报刊上。</w:t>
      </w:r>
    </w:p>
    <w:p w14:paraId="7B68C27F" w14:textId="77777777" w:rsidR="00601353" w:rsidRDefault="007E0D7E">
      <w:pPr>
        <w:spacing w:line="360" w:lineRule="auto"/>
        <w:ind w:firstLineChars="200" w:firstLine="480"/>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w:t>
      </w:r>
      <w:r>
        <w:rPr>
          <w:bCs/>
          <w:sz w:val="24"/>
        </w:rPr>
        <w:t>规定</w:t>
      </w:r>
      <w:r>
        <w:rPr>
          <w:rFonts w:hint="eastAsia"/>
          <w:bCs/>
          <w:sz w:val="24"/>
        </w:rPr>
        <w:t>网站上，并将季度报告提示性公告登载在</w:t>
      </w:r>
      <w:r>
        <w:rPr>
          <w:bCs/>
          <w:sz w:val="24"/>
        </w:rPr>
        <w:t>规定</w:t>
      </w:r>
      <w:r>
        <w:rPr>
          <w:rFonts w:hint="eastAsia"/>
          <w:bCs/>
          <w:sz w:val="24"/>
        </w:rPr>
        <w:t>报刊上</w:t>
      </w:r>
      <w:r>
        <w:rPr>
          <w:bCs/>
          <w:sz w:val="24"/>
        </w:rPr>
        <w:t>。</w:t>
      </w:r>
    </w:p>
    <w:p w14:paraId="7CFA7838" w14:textId="77777777" w:rsidR="00601353" w:rsidRDefault="007E0D7E">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2FE306BD" w14:textId="77777777" w:rsidR="00601353" w:rsidRDefault="007E0D7E">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的情形，为保障其他投资者的权益，基金管理人至少应当在基金定期报告“影响投资者决策的其他重要信息”项下披露该投资者的类别、报告期末持有份额及占比、报告期内持有份额变化情况及</w:t>
      </w:r>
      <w:r>
        <w:rPr>
          <w:color w:val="000000"/>
          <w:sz w:val="24"/>
        </w:rPr>
        <w:t>本基金</w:t>
      </w:r>
      <w:r>
        <w:rPr>
          <w:rFonts w:hint="eastAsia"/>
          <w:color w:val="000000"/>
          <w:sz w:val="24"/>
        </w:rPr>
        <w:t>的特有风险，中国证监会认定的特殊情形除</w:t>
      </w:r>
      <w:r>
        <w:rPr>
          <w:rFonts w:hint="eastAsia"/>
          <w:color w:val="000000"/>
          <w:sz w:val="24"/>
        </w:rPr>
        <w:lastRenderedPageBreak/>
        <w:t>外。</w:t>
      </w:r>
    </w:p>
    <w:p w14:paraId="33864705" w14:textId="77777777" w:rsidR="00601353" w:rsidRDefault="007E0D7E">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14:paraId="415F53CC" w14:textId="77777777" w:rsidR="00601353" w:rsidRDefault="007E0D7E">
      <w:pPr>
        <w:spacing w:line="360" w:lineRule="auto"/>
        <w:ind w:firstLineChars="200" w:firstLine="480"/>
        <w:rPr>
          <w:bCs/>
          <w:sz w:val="24"/>
        </w:rPr>
      </w:pPr>
      <w:r>
        <w:rPr>
          <w:bCs/>
          <w:sz w:val="24"/>
        </w:rPr>
        <w:t>（</w:t>
      </w:r>
      <w:r>
        <w:rPr>
          <w:rFonts w:hint="eastAsia"/>
          <w:bCs/>
          <w:sz w:val="24"/>
        </w:rPr>
        <w:t>七</w:t>
      </w:r>
      <w:r>
        <w:rPr>
          <w:bCs/>
          <w:sz w:val="24"/>
        </w:rPr>
        <w:t>）临时报告</w:t>
      </w:r>
    </w:p>
    <w:p w14:paraId="011E8FCE" w14:textId="77777777" w:rsidR="00601353" w:rsidRDefault="007E0D7E">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Pr>
          <w:bCs/>
          <w:sz w:val="24"/>
        </w:rPr>
        <w:t>规定</w:t>
      </w:r>
      <w:r>
        <w:rPr>
          <w:rFonts w:hint="eastAsia"/>
          <w:bCs/>
          <w:sz w:val="24"/>
        </w:rPr>
        <w:t>报刊和</w:t>
      </w:r>
      <w:r>
        <w:rPr>
          <w:bCs/>
          <w:sz w:val="24"/>
        </w:rPr>
        <w:t>规定</w:t>
      </w:r>
      <w:r>
        <w:rPr>
          <w:rFonts w:hint="eastAsia"/>
          <w:bCs/>
          <w:sz w:val="24"/>
        </w:rPr>
        <w:t>网站上</w:t>
      </w:r>
      <w:r>
        <w:rPr>
          <w:bCs/>
          <w:sz w:val="24"/>
        </w:rPr>
        <w:t>。</w:t>
      </w:r>
    </w:p>
    <w:p w14:paraId="0C7F8B62" w14:textId="77777777" w:rsidR="00601353" w:rsidRDefault="007E0D7E">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412F543" w14:textId="77777777" w:rsidR="00601353" w:rsidRDefault="007E0D7E">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14:paraId="3657D555" w14:textId="77777777" w:rsidR="00601353" w:rsidRDefault="007E0D7E">
      <w:pPr>
        <w:spacing w:line="360" w:lineRule="auto"/>
        <w:ind w:firstLineChars="200" w:firstLine="480"/>
        <w:rPr>
          <w:bCs/>
          <w:sz w:val="24"/>
        </w:rPr>
      </w:pPr>
      <w:r>
        <w:rPr>
          <w:rFonts w:hint="eastAsia"/>
          <w:bCs/>
          <w:sz w:val="24"/>
        </w:rPr>
        <w:t>2</w:t>
      </w:r>
      <w:r>
        <w:rPr>
          <w:rFonts w:hint="eastAsia"/>
          <w:bCs/>
          <w:sz w:val="24"/>
        </w:rPr>
        <w:t>、基金合同终止、基金清算；</w:t>
      </w:r>
    </w:p>
    <w:p w14:paraId="629FF2BC" w14:textId="77777777" w:rsidR="00601353" w:rsidRDefault="007E0D7E">
      <w:pPr>
        <w:spacing w:line="360" w:lineRule="auto"/>
        <w:ind w:firstLineChars="200" w:firstLine="480"/>
        <w:rPr>
          <w:bCs/>
          <w:sz w:val="24"/>
        </w:rPr>
      </w:pPr>
      <w:r>
        <w:rPr>
          <w:rFonts w:hint="eastAsia"/>
          <w:bCs/>
          <w:sz w:val="24"/>
        </w:rPr>
        <w:t>3</w:t>
      </w:r>
      <w:r>
        <w:rPr>
          <w:rFonts w:hint="eastAsia"/>
          <w:bCs/>
          <w:sz w:val="24"/>
        </w:rPr>
        <w:t>、转换基金运作方式、基金合并；</w:t>
      </w:r>
    </w:p>
    <w:p w14:paraId="2D2FF828" w14:textId="77777777" w:rsidR="00601353" w:rsidRDefault="007E0D7E">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14:paraId="244FD28D" w14:textId="77777777" w:rsidR="00601353" w:rsidRDefault="007E0D7E">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54D31A8" w14:textId="77777777" w:rsidR="00601353" w:rsidRDefault="007E0D7E">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14:paraId="1D76C9FB" w14:textId="77777777" w:rsidR="00601353" w:rsidRDefault="007E0D7E">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14:paraId="712F74C0" w14:textId="77777777" w:rsidR="00601353" w:rsidRDefault="007E0D7E">
      <w:pPr>
        <w:spacing w:line="360" w:lineRule="auto"/>
        <w:ind w:firstLineChars="200" w:firstLine="480"/>
        <w:rPr>
          <w:bCs/>
          <w:sz w:val="24"/>
        </w:rPr>
      </w:pPr>
      <w:r>
        <w:rPr>
          <w:rFonts w:hint="eastAsia"/>
          <w:bCs/>
          <w:sz w:val="24"/>
        </w:rPr>
        <w:t>8</w:t>
      </w:r>
      <w:r>
        <w:rPr>
          <w:rFonts w:hint="eastAsia"/>
          <w:bCs/>
          <w:sz w:val="24"/>
        </w:rPr>
        <w:t>、基金募集期延长或提前结束募集；</w:t>
      </w:r>
    </w:p>
    <w:p w14:paraId="449EF065" w14:textId="77777777" w:rsidR="00601353" w:rsidRDefault="007E0D7E">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14:paraId="20793C45" w14:textId="77777777" w:rsidR="00601353" w:rsidRDefault="007E0D7E">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609D3EB" w14:textId="77777777" w:rsidR="00601353" w:rsidRDefault="007E0D7E">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14:paraId="2213C8B2" w14:textId="77777777" w:rsidR="00601353" w:rsidRDefault="007E0D7E">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C0724D6" w14:textId="77777777" w:rsidR="00601353" w:rsidRDefault="007E0D7E">
      <w:pPr>
        <w:spacing w:line="360" w:lineRule="auto"/>
        <w:ind w:firstLineChars="200" w:firstLine="480"/>
        <w:rPr>
          <w:bCs/>
          <w:sz w:val="24"/>
        </w:rPr>
      </w:pPr>
      <w:r>
        <w:rPr>
          <w:rFonts w:hint="eastAsia"/>
          <w:bCs/>
          <w:sz w:val="24"/>
        </w:rPr>
        <w:t>13</w:t>
      </w:r>
      <w:r>
        <w:rPr>
          <w:rFonts w:hint="eastAsia"/>
          <w:bCs/>
          <w:sz w:val="24"/>
        </w:rPr>
        <w:t>、基金管理人运用基金财产买卖基金管理人、基金托管人及其控股股东、</w:t>
      </w:r>
      <w:r>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691D0D37" w14:textId="77777777" w:rsidR="00601353" w:rsidRDefault="007E0D7E">
      <w:pPr>
        <w:spacing w:line="360" w:lineRule="auto"/>
        <w:ind w:firstLineChars="200" w:firstLine="480"/>
        <w:rPr>
          <w:bCs/>
          <w:sz w:val="24"/>
        </w:rPr>
      </w:pPr>
      <w:r>
        <w:rPr>
          <w:rFonts w:hint="eastAsia"/>
          <w:bCs/>
          <w:sz w:val="24"/>
        </w:rPr>
        <w:t>14</w:t>
      </w:r>
      <w:r>
        <w:rPr>
          <w:rFonts w:hint="eastAsia"/>
          <w:bCs/>
          <w:sz w:val="24"/>
        </w:rPr>
        <w:t>、基金收益分配事项；</w:t>
      </w:r>
    </w:p>
    <w:p w14:paraId="1A90F157" w14:textId="77777777" w:rsidR="00601353" w:rsidRDefault="007E0D7E">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14:paraId="458761D5" w14:textId="77777777" w:rsidR="00601353" w:rsidRDefault="007E0D7E">
      <w:pPr>
        <w:spacing w:line="360" w:lineRule="auto"/>
        <w:ind w:firstLineChars="200" w:firstLine="480"/>
        <w:rPr>
          <w:bCs/>
          <w:sz w:val="24"/>
        </w:rPr>
      </w:pPr>
      <w:r>
        <w:rPr>
          <w:rFonts w:hint="eastAsia"/>
          <w:bCs/>
          <w:sz w:val="24"/>
        </w:rPr>
        <w:t>16</w:t>
      </w:r>
      <w:r>
        <w:rPr>
          <w:rFonts w:hint="eastAsia"/>
          <w:bCs/>
          <w:sz w:val="24"/>
        </w:rPr>
        <w:t>、</w:t>
      </w:r>
      <w:r>
        <w:rPr>
          <w:bCs/>
          <w:sz w:val="24"/>
        </w:rPr>
        <w:t>某一类</w:t>
      </w:r>
      <w:r>
        <w:rPr>
          <w:rFonts w:hint="eastAsia"/>
          <w:bCs/>
          <w:sz w:val="24"/>
        </w:rPr>
        <w:t>基金份额净值计价错误达</w:t>
      </w:r>
      <w:r>
        <w:rPr>
          <w:bCs/>
          <w:sz w:val="24"/>
        </w:rPr>
        <w:t>该类</w:t>
      </w:r>
      <w:r>
        <w:rPr>
          <w:rFonts w:hint="eastAsia"/>
          <w:bCs/>
          <w:sz w:val="24"/>
        </w:rPr>
        <w:t>基金份额净值百分之零点五；</w:t>
      </w:r>
    </w:p>
    <w:p w14:paraId="75C1104D" w14:textId="77777777" w:rsidR="00601353" w:rsidRDefault="007E0D7E">
      <w:pPr>
        <w:spacing w:line="360" w:lineRule="auto"/>
        <w:ind w:firstLineChars="200" w:firstLine="480"/>
        <w:rPr>
          <w:bCs/>
          <w:sz w:val="24"/>
        </w:rPr>
      </w:pPr>
      <w:r>
        <w:rPr>
          <w:rFonts w:hint="eastAsia"/>
          <w:bCs/>
          <w:sz w:val="24"/>
        </w:rPr>
        <w:t>17</w:t>
      </w:r>
      <w:r>
        <w:rPr>
          <w:rFonts w:hint="eastAsia"/>
          <w:bCs/>
          <w:sz w:val="24"/>
        </w:rPr>
        <w:t>、本基金开始办理申购、赎回；</w:t>
      </w:r>
    </w:p>
    <w:p w14:paraId="0A9B57B5" w14:textId="77777777" w:rsidR="00601353" w:rsidRDefault="007E0D7E">
      <w:pPr>
        <w:spacing w:line="360" w:lineRule="auto"/>
        <w:ind w:firstLineChars="200" w:firstLine="480"/>
        <w:rPr>
          <w:bCs/>
          <w:sz w:val="24"/>
        </w:rPr>
      </w:pPr>
      <w:r>
        <w:rPr>
          <w:rFonts w:hint="eastAsia"/>
          <w:bCs/>
          <w:sz w:val="24"/>
        </w:rPr>
        <w:t>18</w:t>
      </w:r>
      <w:r>
        <w:rPr>
          <w:rFonts w:hint="eastAsia"/>
          <w:bCs/>
          <w:sz w:val="24"/>
        </w:rPr>
        <w:t>、本基金发生巨额赎回并延期办理；</w:t>
      </w:r>
    </w:p>
    <w:p w14:paraId="04806671" w14:textId="77777777" w:rsidR="00601353" w:rsidRDefault="007E0D7E">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14:paraId="4CE6AC8E" w14:textId="77777777" w:rsidR="00601353" w:rsidRDefault="007E0D7E">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14:paraId="4876A392" w14:textId="77777777" w:rsidR="00601353" w:rsidRDefault="007E0D7E">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14:paraId="0A6DE5AB" w14:textId="77777777" w:rsidR="00601353" w:rsidRDefault="007E0D7E">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14:paraId="35108B7E" w14:textId="77777777" w:rsidR="00601353" w:rsidRDefault="007E0D7E">
      <w:pPr>
        <w:spacing w:line="360" w:lineRule="auto"/>
        <w:ind w:firstLineChars="200" w:firstLine="480"/>
        <w:rPr>
          <w:bCs/>
          <w:sz w:val="24"/>
        </w:rPr>
      </w:pPr>
      <w:r>
        <w:rPr>
          <w:rFonts w:hint="eastAsia"/>
          <w:bCs/>
          <w:sz w:val="24"/>
        </w:rPr>
        <w:t>23</w:t>
      </w:r>
      <w:r>
        <w:rPr>
          <w:rFonts w:hint="eastAsia"/>
          <w:bCs/>
          <w:sz w:val="24"/>
        </w:rPr>
        <w:t>、调整基金份额类别设置；</w:t>
      </w:r>
    </w:p>
    <w:p w14:paraId="56C4275B" w14:textId="77777777" w:rsidR="00601353" w:rsidRDefault="007E0D7E">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14:paraId="3E26ABF2" w14:textId="77777777" w:rsidR="00601353" w:rsidRDefault="007E0D7E">
      <w:pPr>
        <w:spacing w:line="360" w:lineRule="auto"/>
        <w:ind w:firstLineChars="200" w:firstLine="480"/>
        <w:rPr>
          <w:bCs/>
          <w:sz w:val="24"/>
        </w:rPr>
      </w:pPr>
      <w:r>
        <w:rPr>
          <w:bCs/>
          <w:sz w:val="24"/>
        </w:rPr>
        <w:t>（</w:t>
      </w:r>
      <w:r>
        <w:rPr>
          <w:rFonts w:hint="eastAsia"/>
          <w:bCs/>
          <w:sz w:val="24"/>
        </w:rPr>
        <w:t>八</w:t>
      </w:r>
      <w:r>
        <w:rPr>
          <w:bCs/>
          <w:sz w:val="24"/>
        </w:rPr>
        <w:t>）澄清公告</w:t>
      </w:r>
    </w:p>
    <w:p w14:paraId="6C9F2D3E" w14:textId="77777777" w:rsidR="00601353" w:rsidRDefault="007E0D7E">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14:paraId="3197848F" w14:textId="77777777" w:rsidR="00601353" w:rsidRDefault="007E0D7E">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14:paraId="1CC51E1E" w14:textId="77777777" w:rsidR="00601353" w:rsidRDefault="007E0D7E">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14:paraId="51213944" w14:textId="77777777" w:rsidR="00601353" w:rsidRDefault="007E0D7E">
      <w:pPr>
        <w:spacing w:line="360" w:lineRule="auto"/>
        <w:ind w:firstLineChars="200" w:firstLine="480"/>
        <w:rPr>
          <w:bCs/>
          <w:sz w:val="24"/>
        </w:rPr>
      </w:pPr>
      <w:r>
        <w:rPr>
          <w:rFonts w:hint="eastAsia"/>
          <w:bCs/>
          <w:sz w:val="24"/>
        </w:rPr>
        <w:t>（十）清算报告</w:t>
      </w:r>
    </w:p>
    <w:p w14:paraId="029ED3C7" w14:textId="77777777" w:rsidR="00601353" w:rsidRDefault="007E0D7E">
      <w:pPr>
        <w:spacing w:line="360" w:lineRule="auto"/>
        <w:ind w:firstLineChars="200" w:firstLine="480"/>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Pr>
          <w:bCs/>
          <w:sz w:val="24"/>
        </w:rPr>
        <w:t>规定</w:t>
      </w:r>
      <w:r>
        <w:rPr>
          <w:rFonts w:hint="eastAsia"/>
          <w:bCs/>
          <w:sz w:val="24"/>
        </w:rPr>
        <w:t>网站上，并将清算报告提示性公告登载在</w:t>
      </w:r>
      <w:r>
        <w:rPr>
          <w:bCs/>
          <w:sz w:val="24"/>
        </w:rPr>
        <w:t>规定</w:t>
      </w:r>
      <w:r>
        <w:rPr>
          <w:rFonts w:hint="eastAsia"/>
          <w:bCs/>
          <w:sz w:val="24"/>
        </w:rPr>
        <w:t>报刊上。</w:t>
      </w:r>
    </w:p>
    <w:p w14:paraId="222F2641" w14:textId="77777777" w:rsidR="00601353" w:rsidRDefault="007E0D7E">
      <w:pPr>
        <w:spacing w:line="360" w:lineRule="auto"/>
        <w:ind w:firstLineChars="200" w:firstLine="480"/>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05DB3E7F" w14:textId="77777777" w:rsidR="00601353" w:rsidRDefault="007E0D7E">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46F93F11" w14:textId="77777777" w:rsidR="00601353" w:rsidRDefault="007E0D7E">
      <w:pPr>
        <w:spacing w:line="360" w:lineRule="auto"/>
        <w:ind w:firstLineChars="200" w:firstLine="480"/>
        <w:rPr>
          <w:bCs/>
          <w:sz w:val="24"/>
        </w:rPr>
      </w:pPr>
      <w:r>
        <w:rPr>
          <w:bCs/>
          <w:sz w:val="24"/>
        </w:rPr>
        <w:lastRenderedPageBreak/>
        <w:t>（十</w:t>
      </w:r>
      <w:r>
        <w:rPr>
          <w:rFonts w:hint="eastAsia"/>
          <w:bCs/>
          <w:sz w:val="24"/>
        </w:rPr>
        <w:t>二</w:t>
      </w:r>
      <w:r>
        <w:rPr>
          <w:bCs/>
          <w:sz w:val="24"/>
        </w:rPr>
        <w:t>）中国证监会规定的其他信息。</w:t>
      </w:r>
    </w:p>
    <w:p w14:paraId="62F53A1A" w14:textId="77777777" w:rsidR="00601353" w:rsidRDefault="007E0D7E">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74C2E9DC" w14:textId="77777777" w:rsidR="00601353" w:rsidRDefault="007E0D7E">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49284C5" w14:textId="77777777" w:rsidR="00601353" w:rsidRDefault="007E0D7E">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3FC707B" w14:textId="77777777" w:rsidR="00601353" w:rsidRDefault="007E0D7E">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7673DC59" w14:textId="77777777" w:rsidR="00601353" w:rsidRDefault="007E0D7E">
      <w:pPr>
        <w:spacing w:line="360" w:lineRule="auto"/>
        <w:ind w:firstLineChars="200" w:firstLine="480"/>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55D92EFA" w14:textId="77777777" w:rsidR="00601353" w:rsidRDefault="007E0D7E">
      <w:pPr>
        <w:spacing w:line="360" w:lineRule="auto"/>
        <w:ind w:firstLineChars="200" w:firstLine="480"/>
        <w:rPr>
          <w:bCs/>
          <w:sz w:val="24"/>
        </w:rPr>
      </w:pPr>
      <w:r>
        <w:rPr>
          <w:bCs/>
          <w:sz w:val="24"/>
        </w:rPr>
        <w:t>六、信息披露事务管理</w:t>
      </w:r>
    </w:p>
    <w:p w14:paraId="07EC1559" w14:textId="77777777" w:rsidR="00601353" w:rsidRDefault="007E0D7E">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14:paraId="06FBB9B9" w14:textId="77777777" w:rsidR="00601353" w:rsidRDefault="007E0D7E">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14:paraId="02109F24" w14:textId="77777777" w:rsidR="00601353" w:rsidRDefault="007E0D7E">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w:t>
      </w:r>
      <w:r>
        <w:rPr>
          <w:rFonts w:hint="eastAsia"/>
          <w:bCs/>
          <w:sz w:val="24"/>
        </w:rPr>
        <w:lastRenderedPageBreak/>
        <w:t>或电子</w:t>
      </w:r>
      <w:r>
        <w:rPr>
          <w:bCs/>
          <w:sz w:val="24"/>
        </w:rPr>
        <w:t>确认。</w:t>
      </w:r>
    </w:p>
    <w:p w14:paraId="52B5CCA4" w14:textId="77777777" w:rsidR="00601353" w:rsidRDefault="007E0D7E">
      <w:pPr>
        <w:spacing w:line="360" w:lineRule="auto"/>
        <w:ind w:firstLineChars="200" w:firstLine="480"/>
        <w:rPr>
          <w:bCs/>
          <w:sz w:val="24"/>
        </w:rPr>
      </w:pPr>
      <w:r>
        <w:rPr>
          <w:bCs/>
          <w:sz w:val="24"/>
        </w:rPr>
        <w:t>基金管理人、基金托管人应当在规定</w:t>
      </w:r>
      <w:r>
        <w:rPr>
          <w:rFonts w:hint="eastAsia"/>
          <w:bCs/>
          <w:sz w:val="24"/>
        </w:rPr>
        <w:t>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基金管理人、基金托管人应当向中国证监会基金电子披露网站报送拟披露的基金信息，并保证相关报送信息的真实、准确、完整、及时。</w:t>
      </w:r>
    </w:p>
    <w:p w14:paraId="2378A1FF" w14:textId="77777777" w:rsidR="00601353" w:rsidRDefault="007E0D7E">
      <w:pPr>
        <w:spacing w:line="360" w:lineRule="auto"/>
        <w:ind w:firstLineChars="200" w:firstLine="480"/>
        <w:rPr>
          <w:bCs/>
          <w:sz w:val="24"/>
        </w:rPr>
      </w:pPr>
      <w:r>
        <w:rPr>
          <w:bCs/>
          <w:sz w:val="24"/>
        </w:rPr>
        <w:t>基金管理人、基金托管人除依法在规定媒介上披露信息外，还可以根据需要在其他公共媒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不得早于规定媒介披露信息，并且在不同媒介上披露同一信息的内容应当一致。</w:t>
      </w:r>
    </w:p>
    <w:p w14:paraId="65EB8C20" w14:textId="77777777" w:rsidR="00601353" w:rsidRDefault="007E0D7E">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86B9553" w14:textId="77777777" w:rsidR="00601353" w:rsidRDefault="007E0D7E">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24C41A1" w14:textId="77777777" w:rsidR="00601353" w:rsidRDefault="007E0D7E">
      <w:pPr>
        <w:spacing w:line="360" w:lineRule="auto"/>
        <w:ind w:firstLineChars="200" w:firstLine="480"/>
        <w:rPr>
          <w:bCs/>
          <w:sz w:val="24"/>
        </w:rPr>
      </w:pPr>
      <w:r>
        <w:rPr>
          <w:bCs/>
          <w:sz w:val="24"/>
        </w:rPr>
        <w:t>七、信息披露文件的存放与查阅</w:t>
      </w:r>
    </w:p>
    <w:p w14:paraId="727EAB55" w14:textId="77777777" w:rsidR="00601353" w:rsidRDefault="007E0D7E">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14:paraId="007FC0D0" w14:textId="77777777" w:rsidR="00601353" w:rsidRDefault="007E0D7E">
      <w:pPr>
        <w:spacing w:line="360" w:lineRule="auto"/>
        <w:ind w:firstLineChars="200" w:firstLine="480"/>
        <w:rPr>
          <w:bCs/>
          <w:sz w:val="24"/>
        </w:rPr>
      </w:pPr>
      <w:r>
        <w:rPr>
          <w:rFonts w:hint="eastAsia"/>
          <w:bCs/>
          <w:sz w:val="24"/>
        </w:rPr>
        <w:t>八、暂停或延迟信息披露的情形</w:t>
      </w:r>
    </w:p>
    <w:p w14:paraId="40149273" w14:textId="77777777" w:rsidR="00601353" w:rsidRDefault="007E0D7E">
      <w:pPr>
        <w:spacing w:line="360" w:lineRule="auto"/>
        <w:ind w:firstLineChars="200" w:firstLine="480"/>
        <w:rPr>
          <w:color w:val="000000"/>
          <w:sz w:val="24"/>
        </w:rPr>
      </w:pPr>
      <w:r>
        <w:rPr>
          <w:color w:val="000000"/>
          <w:sz w:val="24"/>
        </w:rPr>
        <w:t>1</w:t>
      </w:r>
      <w:r>
        <w:rPr>
          <w:rFonts w:hint="eastAsia"/>
          <w:color w:val="000000"/>
          <w:sz w:val="24"/>
        </w:rPr>
        <w:t>、不可抗力；</w:t>
      </w:r>
    </w:p>
    <w:p w14:paraId="70432A08" w14:textId="77777777" w:rsidR="00601353" w:rsidRDefault="007E0D7E">
      <w:pPr>
        <w:spacing w:line="360" w:lineRule="auto"/>
        <w:ind w:firstLineChars="200" w:firstLine="480"/>
        <w:rPr>
          <w:bCs/>
          <w:sz w:val="24"/>
        </w:rPr>
      </w:pPr>
      <w:r>
        <w:rPr>
          <w:bCs/>
          <w:color w:val="000000"/>
          <w:sz w:val="24"/>
        </w:rPr>
        <w:t>2</w:t>
      </w:r>
      <w:r>
        <w:rPr>
          <w:bCs/>
          <w:color w:val="000000"/>
          <w:sz w:val="24"/>
        </w:rPr>
        <w:t>、</w:t>
      </w:r>
      <w:r>
        <w:rPr>
          <w:rFonts w:hint="eastAsia"/>
          <w:bCs/>
          <w:sz w:val="24"/>
        </w:rPr>
        <w:t>发生暂停估值的情形；</w:t>
      </w:r>
    </w:p>
    <w:p w14:paraId="5BB05B8F" w14:textId="77777777" w:rsidR="00601353" w:rsidRDefault="007E0D7E">
      <w:pPr>
        <w:spacing w:line="360" w:lineRule="auto"/>
        <w:ind w:firstLineChars="200" w:firstLine="480"/>
        <w:rPr>
          <w:color w:val="000000"/>
          <w:sz w:val="24"/>
        </w:rPr>
      </w:pPr>
      <w:r>
        <w:rPr>
          <w:rFonts w:hint="eastAsia"/>
          <w:bCs/>
          <w:sz w:val="24"/>
        </w:rPr>
        <w:t>3</w:t>
      </w:r>
      <w:r>
        <w:rPr>
          <w:rFonts w:hint="eastAsia"/>
          <w:bCs/>
          <w:sz w:val="24"/>
        </w:rPr>
        <w:t>、</w:t>
      </w:r>
      <w:r>
        <w:rPr>
          <w:color w:val="000000"/>
          <w:sz w:val="24"/>
        </w:rPr>
        <w:t>法律法规</w:t>
      </w:r>
      <w:r>
        <w:rPr>
          <w:rFonts w:hint="eastAsia"/>
          <w:color w:val="000000"/>
          <w:sz w:val="24"/>
        </w:rPr>
        <w:t>、中国证监会</w:t>
      </w:r>
      <w:r>
        <w:rPr>
          <w:color w:val="000000"/>
          <w:sz w:val="24"/>
        </w:rPr>
        <w:t>规定或</w:t>
      </w:r>
      <w:r>
        <w:rPr>
          <w:rFonts w:hint="eastAsia"/>
          <w:color w:val="000000"/>
          <w:sz w:val="24"/>
        </w:rPr>
        <w:t>基金合同认定的</w:t>
      </w:r>
      <w:r>
        <w:rPr>
          <w:color w:val="000000"/>
          <w:sz w:val="24"/>
        </w:rPr>
        <w:t>其他</w:t>
      </w:r>
      <w:r>
        <w:rPr>
          <w:rFonts w:hint="eastAsia"/>
          <w:color w:val="000000"/>
          <w:sz w:val="24"/>
        </w:rPr>
        <w:t>情形。</w:t>
      </w:r>
    </w:p>
    <w:p w14:paraId="17B55119" w14:textId="77777777" w:rsidR="00601353" w:rsidRDefault="007E0D7E">
      <w:pPr>
        <w:spacing w:line="360" w:lineRule="auto"/>
        <w:ind w:firstLineChars="200" w:firstLine="480"/>
        <w:rPr>
          <w:bCs/>
          <w:sz w:val="24"/>
        </w:rPr>
      </w:pPr>
      <w:r>
        <w:rPr>
          <w:rFonts w:hint="eastAsia"/>
          <w:bCs/>
          <w:sz w:val="24"/>
        </w:rPr>
        <w:t>九、本基金信息披露事项以法律法规规定及本章节约定的内容为准。</w:t>
      </w:r>
    </w:p>
    <w:p w14:paraId="21F4DEE3" w14:textId="77777777" w:rsidR="00601353" w:rsidRDefault="007E0D7E">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421" w:name="_Toc25158684"/>
      <w:bookmarkStart w:id="422" w:name="_Toc9005"/>
      <w:bookmarkStart w:id="423" w:name="_Toc10006"/>
      <w:bookmarkStart w:id="424" w:name="_Toc98560364"/>
      <w:bookmarkStart w:id="425" w:name="_Toc123051465"/>
      <w:bookmarkStart w:id="426" w:name="_Toc29891"/>
      <w:bookmarkStart w:id="427" w:name="_Toc11113"/>
      <w:bookmarkStart w:id="428" w:name="_Toc7170"/>
      <w:bookmarkStart w:id="429" w:name="_Toc141703899"/>
      <w:bookmarkStart w:id="430" w:name="_Toc123102466"/>
      <w:bookmarkStart w:id="431" w:name="_Toc139991749"/>
      <w:bookmarkStart w:id="432" w:name="_Toc8049"/>
      <w:bookmarkStart w:id="433" w:name="_Toc6237"/>
      <w:bookmarkStart w:id="434" w:name="_Toc27464"/>
      <w:bookmarkStart w:id="435" w:name="_Toc123112247"/>
      <w:bookmarkStart w:id="436" w:name="_Toc25647"/>
      <w:bookmarkStart w:id="437" w:name="_Toc22978"/>
      <w:bookmarkStart w:id="438" w:name="_Toc8059"/>
      <w:r>
        <w:rPr>
          <w:rFonts w:ascii="Times New Roman"/>
          <w:color w:val="auto"/>
          <w:sz w:val="30"/>
        </w:rPr>
        <w:lastRenderedPageBreak/>
        <w:t>第十九部分</w:t>
      </w:r>
      <w:bookmarkStart w:id="439" w:name="_Hlt88828593"/>
      <w:r>
        <w:rPr>
          <w:rFonts w:ascii="Times New Roman"/>
          <w:color w:val="auto"/>
          <w:sz w:val="30"/>
        </w:rPr>
        <w:t>基金合同</w:t>
      </w:r>
      <w:bookmarkEnd w:id="439"/>
      <w:r>
        <w:rPr>
          <w:rFonts w:ascii="Times New Roman"/>
          <w:color w:val="auto"/>
          <w:sz w:val="30"/>
        </w:rPr>
        <w:t>的变更、终止与基金财产的清算</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4A1763C9" w14:textId="77777777" w:rsidR="00601353" w:rsidRDefault="00601353">
      <w:pPr>
        <w:spacing w:line="360" w:lineRule="auto"/>
        <w:ind w:firstLineChars="200" w:firstLine="480"/>
        <w:rPr>
          <w:bCs/>
          <w:sz w:val="24"/>
        </w:rPr>
      </w:pPr>
    </w:p>
    <w:p w14:paraId="7E5BEE22" w14:textId="77777777" w:rsidR="00601353" w:rsidRDefault="007E0D7E">
      <w:pPr>
        <w:spacing w:line="360" w:lineRule="auto"/>
        <w:ind w:firstLineChars="200" w:firstLine="480"/>
        <w:rPr>
          <w:bCs/>
          <w:sz w:val="24"/>
        </w:rPr>
      </w:pPr>
      <w:bookmarkStart w:id="440" w:name="_Toc79392639"/>
      <w:r>
        <w:rPr>
          <w:bCs/>
          <w:sz w:val="24"/>
        </w:rPr>
        <w:t>一、《基金合同》的变更</w:t>
      </w:r>
      <w:bookmarkEnd w:id="440"/>
    </w:p>
    <w:p w14:paraId="27CB7F92" w14:textId="77777777" w:rsidR="00601353" w:rsidRDefault="007E0D7E">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44E9C933" w14:textId="77777777" w:rsidR="00601353" w:rsidRDefault="007E0D7E">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Pr>
          <w:bCs/>
          <w:sz w:val="24"/>
        </w:rPr>
        <w:t>表决通过之日起生效，</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在规定媒介公告。</w:t>
      </w:r>
    </w:p>
    <w:p w14:paraId="57D8761A" w14:textId="77777777" w:rsidR="00601353" w:rsidRDefault="007E0D7E">
      <w:pPr>
        <w:spacing w:line="360" w:lineRule="auto"/>
        <w:ind w:firstLineChars="200" w:firstLine="480"/>
        <w:rPr>
          <w:sz w:val="24"/>
        </w:rPr>
      </w:pPr>
      <w:r>
        <w:rPr>
          <w:sz w:val="24"/>
        </w:rPr>
        <w:t>二、《基金合同》的终止事由</w:t>
      </w:r>
    </w:p>
    <w:p w14:paraId="2637B5B6" w14:textId="77777777" w:rsidR="00601353" w:rsidRDefault="007E0D7E">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4242E108" w14:textId="77777777" w:rsidR="00601353" w:rsidRDefault="007E0D7E">
      <w:pPr>
        <w:spacing w:line="360" w:lineRule="auto"/>
        <w:ind w:firstLineChars="200" w:firstLine="480"/>
        <w:rPr>
          <w:bCs/>
          <w:sz w:val="24"/>
        </w:rPr>
      </w:pPr>
      <w:r>
        <w:rPr>
          <w:bCs/>
          <w:sz w:val="24"/>
        </w:rPr>
        <w:t>1</w:t>
      </w:r>
      <w:r>
        <w:rPr>
          <w:bCs/>
          <w:sz w:val="24"/>
        </w:rPr>
        <w:t>、基金份额持有人大会决定终止的；</w:t>
      </w:r>
    </w:p>
    <w:p w14:paraId="1ABFC88D" w14:textId="77777777" w:rsidR="00601353" w:rsidRDefault="007E0D7E">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A7D7821" w14:textId="77777777" w:rsidR="00601353" w:rsidRDefault="007E0D7E">
      <w:pPr>
        <w:spacing w:line="360" w:lineRule="auto"/>
        <w:ind w:firstLineChars="200" w:firstLine="480"/>
        <w:rPr>
          <w:bCs/>
          <w:sz w:val="24"/>
        </w:rPr>
      </w:pPr>
      <w:r>
        <w:rPr>
          <w:rFonts w:hint="eastAsia"/>
          <w:bCs/>
          <w:sz w:val="24"/>
        </w:rPr>
        <w:t>3</w:t>
      </w:r>
      <w:r>
        <w:rPr>
          <w:bCs/>
          <w:sz w:val="24"/>
        </w:rPr>
        <w:t>、《基金合同》约定的其他情形；</w:t>
      </w:r>
    </w:p>
    <w:p w14:paraId="4A765896" w14:textId="77777777" w:rsidR="00601353" w:rsidRDefault="007E0D7E">
      <w:pPr>
        <w:spacing w:line="360" w:lineRule="auto"/>
        <w:ind w:firstLineChars="200" w:firstLine="480"/>
        <w:rPr>
          <w:bCs/>
          <w:sz w:val="24"/>
        </w:rPr>
      </w:pPr>
      <w:r>
        <w:rPr>
          <w:rFonts w:hint="eastAsia"/>
          <w:bCs/>
          <w:sz w:val="24"/>
        </w:rPr>
        <w:t>4</w:t>
      </w:r>
      <w:r>
        <w:rPr>
          <w:bCs/>
          <w:sz w:val="24"/>
        </w:rPr>
        <w:t>、相关法律法规和中国证监会规定的其他情况。</w:t>
      </w:r>
    </w:p>
    <w:p w14:paraId="39316116" w14:textId="77777777" w:rsidR="00601353" w:rsidRDefault="007E0D7E">
      <w:pPr>
        <w:spacing w:line="360" w:lineRule="auto"/>
        <w:ind w:firstLineChars="200" w:firstLine="480"/>
        <w:rPr>
          <w:bCs/>
          <w:sz w:val="24"/>
        </w:rPr>
      </w:pPr>
      <w:r>
        <w:rPr>
          <w:bCs/>
          <w:sz w:val="24"/>
        </w:rPr>
        <w:t>三、基金财产的清算</w:t>
      </w:r>
    </w:p>
    <w:p w14:paraId="366666BA" w14:textId="77777777" w:rsidR="00601353" w:rsidRDefault="007E0D7E">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117FD054" w14:textId="77777777" w:rsidR="00601353" w:rsidRDefault="007E0D7E">
      <w:pPr>
        <w:spacing w:line="360" w:lineRule="auto"/>
        <w:ind w:firstLineChars="200" w:firstLine="480"/>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6F67E96D" w14:textId="77777777" w:rsidR="00601353" w:rsidRDefault="007E0D7E">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072DC4F" w14:textId="77777777" w:rsidR="00601353" w:rsidRDefault="007E0D7E">
      <w:pPr>
        <w:spacing w:line="360" w:lineRule="auto"/>
        <w:ind w:firstLineChars="200" w:firstLine="480"/>
        <w:rPr>
          <w:bCs/>
          <w:sz w:val="24"/>
        </w:rPr>
      </w:pPr>
      <w:r>
        <w:rPr>
          <w:bCs/>
          <w:sz w:val="24"/>
        </w:rPr>
        <w:t>4</w:t>
      </w:r>
      <w:r>
        <w:rPr>
          <w:bCs/>
          <w:sz w:val="24"/>
        </w:rPr>
        <w:t>、基金财产清算程序：</w:t>
      </w:r>
    </w:p>
    <w:p w14:paraId="517A70C8" w14:textId="77777777" w:rsidR="00601353" w:rsidRDefault="007E0D7E">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61457755" w14:textId="77777777" w:rsidR="00601353" w:rsidRDefault="007E0D7E">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0FFD28B" w14:textId="77777777" w:rsidR="00601353" w:rsidRDefault="007E0D7E">
      <w:pPr>
        <w:spacing w:line="360" w:lineRule="auto"/>
        <w:ind w:firstLineChars="200" w:firstLine="480"/>
        <w:rPr>
          <w:bCs/>
          <w:sz w:val="24"/>
        </w:rPr>
      </w:pPr>
      <w:r>
        <w:rPr>
          <w:bCs/>
          <w:sz w:val="24"/>
        </w:rPr>
        <w:t>（</w:t>
      </w:r>
      <w:r>
        <w:rPr>
          <w:bCs/>
          <w:sz w:val="24"/>
        </w:rPr>
        <w:t>3</w:t>
      </w:r>
      <w:r>
        <w:rPr>
          <w:bCs/>
          <w:sz w:val="24"/>
        </w:rPr>
        <w:t>）对基金财产进行估值和变现；</w:t>
      </w:r>
    </w:p>
    <w:p w14:paraId="313CF018" w14:textId="77777777" w:rsidR="00601353" w:rsidRDefault="007E0D7E">
      <w:pPr>
        <w:spacing w:line="360" w:lineRule="auto"/>
        <w:ind w:firstLineChars="200" w:firstLine="480"/>
        <w:rPr>
          <w:bCs/>
          <w:sz w:val="24"/>
        </w:rPr>
      </w:pPr>
      <w:r>
        <w:rPr>
          <w:bCs/>
          <w:sz w:val="24"/>
        </w:rPr>
        <w:lastRenderedPageBreak/>
        <w:t>（</w:t>
      </w:r>
      <w:r>
        <w:rPr>
          <w:bCs/>
          <w:sz w:val="24"/>
        </w:rPr>
        <w:t>4</w:t>
      </w:r>
      <w:r>
        <w:rPr>
          <w:bCs/>
          <w:sz w:val="24"/>
        </w:rPr>
        <w:t>）制作清算报告；</w:t>
      </w:r>
    </w:p>
    <w:p w14:paraId="09D39B25" w14:textId="77777777" w:rsidR="00601353" w:rsidRDefault="007E0D7E">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15F3866D" w14:textId="77777777" w:rsidR="00601353" w:rsidRDefault="007E0D7E">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A78CEFA" w14:textId="77777777" w:rsidR="00601353" w:rsidRDefault="007E0D7E">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7A91C52" w14:textId="77777777" w:rsidR="00601353" w:rsidRDefault="007E0D7E">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3DB044EA" w14:textId="77777777" w:rsidR="00601353" w:rsidRDefault="007E0D7E">
      <w:pPr>
        <w:spacing w:line="360" w:lineRule="auto"/>
        <w:ind w:firstLineChars="200" w:firstLine="480"/>
        <w:rPr>
          <w:bCs/>
          <w:sz w:val="24"/>
        </w:rPr>
      </w:pPr>
      <w:r>
        <w:rPr>
          <w:bCs/>
          <w:sz w:val="24"/>
        </w:rPr>
        <w:t>四、清算费用</w:t>
      </w:r>
    </w:p>
    <w:p w14:paraId="2E5097A8" w14:textId="77777777" w:rsidR="00601353" w:rsidRDefault="007E0D7E">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64D6C8EB" w14:textId="77777777" w:rsidR="00601353" w:rsidRDefault="007E0D7E">
      <w:pPr>
        <w:spacing w:line="360" w:lineRule="auto"/>
        <w:ind w:firstLineChars="200" w:firstLine="480"/>
        <w:rPr>
          <w:bCs/>
          <w:sz w:val="24"/>
        </w:rPr>
      </w:pPr>
      <w:r>
        <w:rPr>
          <w:bCs/>
          <w:sz w:val="24"/>
        </w:rPr>
        <w:t>五、基金财产清算剩余资产的分配</w:t>
      </w:r>
    </w:p>
    <w:p w14:paraId="1EE6C4C0" w14:textId="77777777" w:rsidR="00601353" w:rsidRDefault="007E0D7E">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1616CA60" w14:textId="77777777" w:rsidR="00601353" w:rsidRDefault="007E0D7E">
      <w:pPr>
        <w:spacing w:line="360" w:lineRule="auto"/>
        <w:ind w:firstLineChars="200" w:firstLine="480"/>
        <w:rPr>
          <w:bCs/>
          <w:sz w:val="24"/>
        </w:rPr>
      </w:pPr>
      <w:r>
        <w:rPr>
          <w:bCs/>
          <w:sz w:val="24"/>
        </w:rPr>
        <w:t>六、基金财产清算的公告</w:t>
      </w:r>
    </w:p>
    <w:p w14:paraId="035E8970" w14:textId="77777777" w:rsidR="00601353" w:rsidRDefault="007E0D7E">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5CCB48E1" w14:textId="77777777" w:rsidR="00601353" w:rsidRDefault="007E0D7E">
      <w:pPr>
        <w:spacing w:line="360" w:lineRule="auto"/>
        <w:ind w:firstLineChars="200" w:firstLine="480"/>
        <w:rPr>
          <w:bCs/>
          <w:sz w:val="24"/>
        </w:rPr>
      </w:pPr>
      <w:r>
        <w:rPr>
          <w:bCs/>
          <w:sz w:val="24"/>
        </w:rPr>
        <w:t>七、基金财产清算账册及文件的保存</w:t>
      </w:r>
    </w:p>
    <w:p w14:paraId="7DB7CC9B" w14:textId="77777777" w:rsidR="00601353" w:rsidRDefault="007E0D7E">
      <w:pPr>
        <w:spacing w:line="360" w:lineRule="auto"/>
        <w:ind w:firstLineChars="200" w:firstLine="480"/>
        <w:rPr>
          <w:bCs/>
          <w:sz w:val="24"/>
        </w:rPr>
      </w:pPr>
      <w:r>
        <w:rPr>
          <w:bCs/>
          <w:sz w:val="24"/>
        </w:rPr>
        <w:t>基金财产清算账册及有关文件由基金托管人保存，保存期限不低于法律法规</w:t>
      </w:r>
      <w:r>
        <w:rPr>
          <w:rFonts w:hint="eastAsia"/>
          <w:bCs/>
          <w:sz w:val="24"/>
        </w:rPr>
        <w:t>规定</w:t>
      </w:r>
      <w:r>
        <w:rPr>
          <w:bCs/>
          <w:sz w:val="24"/>
        </w:rPr>
        <w:t>的最低期限。</w:t>
      </w:r>
    </w:p>
    <w:p w14:paraId="0F315398" w14:textId="77777777" w:rsidR="00601353" w:rsidRDefault="00601353">
      <w:pPr>
        <w:spacing w:line="360" w:lineRule="auto"/>
        <w:ind w:firstLineChars="200" w:firstLine="480"/>
        <w:rPr>
          <w:bCs/>
          <w:sz w:val="24"/>
        </w:rPr>
      </w:pPr>
    </w:p>
    <w:p w14:paraId="7260964D" w14:textId="77777777" w:rsidR="00601353" w:rsidRDefault="007E0D7E">
      <w:pPr>
        <w:pStyle w:val="1"/>
        <w:spacing w:before="0" w:after="0"/>
        <w:jc w:val="center"/>
        <w:rPr>
          <w:rFonts w:ascii="Times New Roman"/>
          <w:color w:val="auto"/>
          <w:sz w:val="30"/>
        </w:rPr>
      </w:pPr>
      <w:bookmarkStart w:id="441" w:name="_Toc123102467"/>
      <w:bookmarkStart w:id="442" w:name="_Toc79392641"/>
      <w:bookmarkStart w:id="443" w:name="_Toc98560365"/>
      <w:bookmarkStart w:id="444" w:name="_Toc123112248"/>
      <w:bookmarkStart w:id="445" w:name="_Toc48649720"/>
      <w:bookmarkStart w:id="446" w:name="_Toc123051466"/>
      <w:r>
        <w:rPr>
          <w:rFonts w:ascii="Times New Roman"/>
          <w:b w:val="0"/>
          <w:bCs/>
          <w:color w:val="auto"/>
        </w:rPr>
        <w:br w:type="page"/>
      </w:r>
      <w:bookmarkStart w:id="447" w:name="_Toc30645"/>
      <w:bookmarkStart w:id="448" w:name="_Toc28549"/>
      <w:bookmarkStart w:id="449" w:name="_Toc23166"/>
      <w:bookmarkStart w:id="450" w:name="_Toc25158685"/>
      <w:bookmarkStart w:id="451" w:name="_Toc12191"/>
      <w:bookmarkStart w:id="452" w:name="_Toc27058"/>
      <w:bookmarkStart w:id="453" w:name="_Toc9708"/>
      <w:bookmarkStart w:id="454" w:name="_Toc21240"/>
      <w:bookmarkStart w:id="455" w:name="_Toc13398"/>
      <w:bookmarkStart w:id="456" w:name="_Toc7367"/>
      <w:bookmarkStart w:id="457" w:name="_Toc139991750"/>
      <w:bookmarkStart w:id="458" w:name="_Toc8710"/>
      <w:bookmarkStart w:id="459" w:name="_Toc23022"/>
      <w:bookmarkStart w:id="460" w:name="_Toc141703901"/>
      <w:r>
        <w:rPr>
          <w:rFonts w:ascii="Times New Roman"/>
          <w:color w:val="auto"/>
          <w:sz w:val="30"/>
        </w:rPr>
        <w:lastRenderedPageBreak/>
        <w:t>第二十部分违约责任</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7E730EFD" w14:textId="77777777" w:rsidR="00601353" w:rsidRDefault="00601353">
      <w:pPr>
        <w:spacing w:line="360" w:lineRule="auto"/>
        <w:ind w:firstLineChars="200" w:firstLine="480"/>
        <w:rPr>
          <w:bCs/>
          <w:sz w:val="24"/>
        </w:rPr>
      </w:pPr>
    </w:p>
    <w:p w14:paraId="1F130C67" w14:textId="77777777" w:rsidR="00601353" w:rsidRDefault="007E0D7E">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sidRPr="00601353">
        <w:rPr>
          <w:rFonts w:hint="eastAsia"/>
          <w:b/>
          <w:bCs/>
          <w:color w:val="000000"/>
          <w:sz w:val="24"/>
        </w:rPr>
        <w:t>但是发生下列情况</w:t>
      </w:r>
      <w:r>
        <w:rPr>
          <w:b/>
          <w:bCs/>
          <w:color w:val="000000"/>
          <w:sz w:val="24"/>
        </w:rPr>
        <w:t>之一的</w:t>
      </w:r>
      <w:r w:rsidRPr="00601353">
        <w:rPr>
          <w:rFonts w:hint="eastAsia"/>
          <w:b/>
          <w:bCs/>
          <w:color w:val="000000"/>
          <w:sz w:val="24"/>
        </w:rPr>
        <w:t>，当事人免责</w:t>
      </w:r>
      <w:r>
        <w:rPr>
          <w:bCs/>
          <w:color w:val="000000"/>
          <w:sz w:val="24"/>
        </w:rPr>
        <w:t>：</w:t>
      </w:r>
    </w:p>
    <w:p w14:paraId="38CF9513" w14:textId="77777777" w:rsidR="00FA56F9" w:rsidRPr="00601353" w:rsidRDefault="007E0D7E" w:rsidP="00601353">
      <w:pPr>
        <w:spacing w:line="360" w:lineRule="auto"/>
        <w:ind w:firstLineChars="200" w:firstLine="482"/>
        <w:rPr>
          <w:b/>
          <w:bCs/>
          <w:color w:val="000000"/>
          <w:sz w:val="24"/>
        </w:rPr>
      </w:pPr>
      <w:r w:rsidRPr="00601353">
        <w:rPr>
          <w:b/>
          <w:bCs/>
          <w:color w:val="000000"/>
          <w:sz w:val="24"/>
        </w:rPr>
        <w:t>1</w:t>
      </w:r>
      <w:r w:rsidRPr="00601353">
        <w:rPr>
          <w:rFonts w:hint="eastAsia"/>
          <w:b/>
          <w:bCs/>
          <w:color w:val="000000"/>
          <w:sz w:val="24"/>
        </w:rPr>
        <w:t>、基金管理人和</w:t>
      </w:r>
      <w:r w:rsidRPr="00601353">
        <w:rPr>
          <w:b/>
          <w:bCs/>
          <w:color w:val="000000"/>
          <w:sz w:val="24"/>
        </w:rPr>
        <w:t>/</w:t>
      </w:r>
      <w:r w:rsidRPr="00601353">
        <w:rPr>
          <w:rFonts w:hint="eastAsia"/>
          <w:b/>
          <w:bCs/>
          <w:color w:val="000000"/>
          <w:sz w:val="24"/>
        </w:rPr>
        <w:t>或基金托管人按照当时有效的法律法规或中国证监会的规定作为或不作为而造成的损失；</w:t>
      </w:r>
    </w:p>
    <w:p w14:paraId="0E96C296" w14:textId="77777777" w:rsidR="00FA56F9" w:rsidRPr="00601353" w:rsidRDefault="007E0D7E" w:rsidP="00601353">
      <w:pPr>
        <w:spacing w:line="360" w:lineRule="auto"/>
        <w:ind w:firstLineChars="200" w:firstLine="482"/>
        <w:rPr>
          <w:b/>
          <w:bCs/>
          <w:color w:val="000000"/>
          <w:sz w:val="24"/>
        </w:rPr>
      </w:pPr>
      <w:r w:rsidRPr="00601353">
        <w:rPr>
          <w:b/>
          <w:bCs/>
          <w:color w:val="000000"/>
          <w:sz w:val="24"/>
        </w:rPr>
        <w:t>2</w:t>
      </w:r>
      <w:r w:rsidRPr="00601353">
        <w:rPr>
          <w:rFonts w:hint="eastAsia"/>
          <w:b/>
          <w:bCs/>
          <w:color w:val="000000"/>
          <w:sz w:val="24"/>
        </w:rPr>
        <w:t>、基金管理人由于按照基金合同规定的投资原则进行投资或不投资而造成的损失；</w:t>
      </w:r>
    </w:p>
    <w:p w14:paraId="48B3AF50" w14:textId="77777777" w:rsidR="00FA56F9" w:rsidRPr="00601353" w:rsidRDefault="007E0D7E" w:rsidP="00601353">
      <w:pPr>
        <w:spacing w:line="360" w:lineRule="auto"/>
        <w:ind w:firstLineChars="200" w:firstLine="482"/>
        <w:rPr>
          <w:b/>
          <w:bCs/>
          <w:sz w:val="24"/>
        </w:rPr>
      </w:pPr>
      <w:r w:rsidRPr="00601353">
        <w:rPr>
          <w:b/>
          <w:bCs/>
          <w:color w:val="000000"/>
          <w:sz w:val="24"/>
        </w:rPr>
        <w:t>3</w:t>
      </w:r>
      <w:r w:rsidRPr="00601353">
        <w:rPr>
          <w:rFonts w:hint="eastAsia"/>
          <w:b/>
          <w:bCs/>
          <w:color w:val="000000"/>
          <w:sz w:val="24"/>
        </w:rPr>
        <w:t>、不可抗力。</w:t>
      </w:r>
    </w:p>
    <w:p w14:paraId="30595A18" w14:textId="77777777" w:rsidR="00601353" w:rsidRDefault="007E0D7E" w:rsidP="00601353">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6EE20FE0" w14:textId="77777777" w:rsidR="00601353" w:rsidRDefault="007E0D7E">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w:t>
      </w:r>
      <w:r>
        <w:rPr>
          <w:rFonts w:ascii="宋体" w:hAnsi="宋体" w:hint="eastAsia"/>
          <w:color w:val="000000"/>
          <w:kern w:val="0"/>
          <w:sz w:val="24"/>
        </w:rPr>
        <w:t>或</w:t>
      </w:r>
      <w:proofErr w:type="gramStart"/>
      <w:r>
        <w:rPr>
          <w:rFonts w:ascii="宋体" w:hAnsi="宋体" w:hint="eastAsia"/>
          <w:color w:val="000000"/>
          <w:kern w:val="0"/>
          <w:sz w:val="24"/>
        </w:rPr>
        <w:t>虽发现</w:t>
      </w:r>
      <w:proofErr w:type="gramEnd"/>
      <w:r>
        <w:rPr>
          <w:rFonts w:ascii="宋体" w:hAnsi="宋体" w:hint="eastAsia"/>
          <w:color w:val="000000"/>
          <w:kern w:val="0"/>
          <w:sz w:val="24"/>
        </w:rPr>
        <w:t>错误但因前述原因无法及时更正</w:t>
      </w:r>
      <w:r>
        <w:rPr>
          <w:bCs/>
          <w:sz w:val="24"/>
        </w:rPr>
        <w:t>的，由此造成基金财产或投资人损失，基金管理人和基金托管人免除赔偿责任。但是基金管理人和基金托管人应积极采取必要的措施</w:t>
      </w:r>
      <w:r>
        <w:rPr>
          <w:rFonts w:hint="eastAsia"/>
          <w:bCs/>
          <w:sz w:val="24"/>
        </w:rPr>
        <w:t>减轻或</w:t>
      </w:r>
      <w:r>
        <w:rPr>
          <w:bCs/>
          <w:sz w:val="24"/>
        </w:rPr>
        <w:t>消除由此造成的影响。</w:t>
      </w:r>
    </w:p>
    <w:p w14:paraId="7187F750" w14:textId="77777777" w:rsidR="00601353" w:rsidRDefault="00601353">
      <w:pPr>
        <w:spacing w:line="360" w:lineRule="auto"/>
        <w:rPr>
          <w:bCs/>
          <w:sz w:val="24"/>
        </w:rPr>
      </w:pPr>
    </w:p>
    <w:p w14:paraId="0827AA7B"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461" w:name="_Toc123051467"/>
      <w:bookmarkStart w:id="462" w:name="_Toc123102468"/>
      <w:bookmarkStart w:id="463" w:name="_Toc23999"/>
      <w:bookmarkStart w:id="464" w:name="_Toc24923"/>
      <w:bookmarkStart w:id="465" w:name="_Toc98560366"/>
      <w:bookmarkStart w:id="466" w:name="_Toc6202"/>
      <w:bookmarkStart w:id="467" w:name="_Toc139991751"/>
      <w:bookmarkStart w:id="468" w:name="_Toc141703902"/>
      <w:bookmarkStart w:id="469" w:name="_Toc7288"/>
      <w:bookmarkStart w:id="470" w:name="_Toc123112249"/>
      <w:bookmarkStart w:id="471" w:name="_Toc3319"/>
      <w:bookmarkStart w:id="472" w:name="_Toc6110"/>
      <w:bookmarkStart w:id="473" w:name="_Toc30350"/>
      <w:bookmarkStart w:id="474" w:name="_Toc1790"/>
      <w:bookmarkStart w:id="475" w:name="_Toc25651"/>
      <w:bookmarkStart w:id="476" w:name="_Toc8636"/>
      <w:bookmarkStart w:id="477" w:name="_Toc21983"/>
      <w:bookmarkStart w:id="478" w:name="_Toc25158686"/>
      <w:r>
        <w:rPr>
          <w:rFonts w:ascii="Times New Roman"/>
          <w:color w:val="auto"/>
          <w:sz w:val="30"/>
        </w:rPr>
        <w:lastRenderedPageBreak/>
        <w:t>第二十一部分争议的处理和适用的法律</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p>
    <w:p w14:paraId="74C3F23E" w14:textId="77777777" w:rsidR="00601353" w:rsidRDefault="00601353">
      <w:pPr>
        <w:spacing w:line="360" w:lineRule="auto"/>
        <w:ind w:firstLineChars="200" w:firstLine="480"/>
        <w:rPr>
          <w:bCs/>
          <w:sz w:val="24"/>
        </w:rPr>
      </w:pPr>
    </w:p>
    <w:p w14:paraId="1C313241" w14:textId="77777777" w:rsidR="00601353" w:rsidRDefault="007E0D7E">
      <w:pPr>
        <w:spacing w:line="360" w:lineRule="auto"/>
        <w:ind w:firstLineChars="200" w:firstLine="480"/>
        <w:rPr>
          <w:bCs/>
          <w:sz w:val="24"/>
        </w:rPr>
      </w:pPr>
      <w:r>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w:t>
      </w:r>
      <w:r>
        <w:rPr>
          <w:rFonts w:hint="eastAsia"/>
          <w:sz w:val="24"/>
        </w:rPr>
        <w:t>的仲裁</w:t>
      </w:r>
      <w:r>
        <w:rPr>
          <w:rFonts w:hint="eastAsia"/>
          <w:bCs/>
          <w:sz w:val="24"/>
        </w:rPr>
        <w:t>规则进行仲裁。</w:t>
      </w:r>
      <w:r>
        <w:rPr>
          <w:rFonts w:hint="eastAsia"/>
          <w:sz w:val="24"/>
        </w:rPr>
        <w:t>仲裁地点</w:t>
      </w:r>
      <w:r>
        <w:rPr>
          <w:rFonts w:hint="eastAsia"/>
          <w:bCs/>
          <w:sz w:val="24"/>
        </w:rPr>
        <w:t>为上海市。仲裁裁决是终局</w:t>
      </w:r>
      <w:r>
        <w:rPr>
          <w:rFonts w:hint="eastAsia"/>
          <w:sz w:val="24"/>
        </w:rPr>
        <w:t>的</w:t>
      </w:r>
      <w:r>
        <w:rPr>
          <w:rFonts w:hint="eastAsia"/>
          <w:bCs/>
          <w:sz w:val="24"/>
        </w:rPr>
        <w:t>，对各方当事人均有约束力，除非仲裁裁决另有规定，仲裁费用由败诉方承担。</w:t>
      </w:r>
    </w:p>
    <w:p w14:paraId="2661B9A9" w14:textId="77777777" w:rsidR="00601353" w:rsidRDefault="007E0D7E">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14:paraId="0E1C5E44" w14:textId="77777777" w:rsidR="00601353" w:rsidRDefault="007E0D7E">
      <w:pPr>
        <w:spacing w:line="360" w:lineRule="auto"/>
        <w:ind w:firstLineChars="200" w:firstLine="480"/>
        <w:rPr>
          <w:bCs/>
          <w:sz w:val="24"/>
        </w:rPr>
      </w:pPr>
      <w:r>
        <w:rPr>
          <w:bCs/>
          <w:sz w:val="24"/>
        </w:rPr>
        <w:t>《基金合同》受中国法律</w:t>
      </w:r>
      <w:r>
        <w:rPr>
          <w:rFonts w:hint="eastAsia"/>
          <w:bCs/>
          <w:sz w:val="24"/>
        </w:rPr>
        <w:t>（为本基金合同之目的，不包括香港特别行政区、澳门特别行政区和台湾地区法律）</w:t>
      </w:r>
      <w:r>
        <w:rPr>
          <w:bCs/>
          <w:sz w:val="24"/>
        </w:rPr>
        <w:t>管辖</w:t>
      </w:r>
      <w:r>
        <w:rPr>
          <w:rFonts w:hint="eastAsia"/>
          <w:bCs/>
          <w:sz w:val="24"/>
        </w:rPr>
        <w:t>并从其解释</w:t>
      </w:r>
      <w:r>
        <w:rPr>
          <w:bCs/>
          <w:sz w:val="24"/>
        </w:rPr>
        <w:t>。</w:t>
      </w:r>
    </w:p>
    <w:p w14:paraId="71591052" w14:textId="77777777" w:rsidR="00601353" w:rsidRDefault="00601353">
      <w:pPr>
        <w:spacing w:line="360" w:lineRule="auto"/>
        <w:ind w:firstLineChars="200" w:firstLine="480"/>
        <w:rPr>
          <w:bCs/>
          <w:sz w:val="24"/>
        </w:rPr>
      </w:pPr>
    </w:p>
    <w:p w14:paraId="00D40DC8" w14:textId="77777777" w:rsidR="00601353" w:rsidRDefault="007E0D7E">
      <w:pPr>
        <w:pStyle w:val="1"/>
        <w:spacing w:before="0" w:after="0"/>
        <w:jc w:val="center"/>
        <w:rPr>
          <w:rFonts w:ascii="Times New Roman"/>
          <w:color w:val="auto"/>
          <w:sz w:val="30"/>
        </w:rPr>
      </w:pPr>
      <w:bookmarkStart w:id="479" w:name="_Toc123112250"/>
      <w:bookmarkStart w:id="480" w:name="_Toc8454"/>
      <w:bookmarkStart w:id="481" w:name="_Toc31966"/>
      <w:bookmarkStart w:id="482" w:name="_Toc26461"/>
      <w:bookmarkStart w:id="483" w:name="_Toc23991"/>
      <w:bookmarkStart w:id="484" w:name="_Toc28690"/>
      <w:bookmarkStart w:id="485" w:name="_Toc141703903"/>
      <w:bookmarkStart w:id="486" w:name="_Toc123102469"/>
      <w:bookmarkStart w:id="487" w:name="_Toc29505"/>
      <w:bookmarkStart w:id="488" w:name="_Toc484"/>
      <w:bookmarkStart w:id="489" w:name="_Toc11618"/>
      <w:bookmarkStart w:id="490" w:name="_Toc123051468"/>
      <w:bookmarkStart w:id="491" w:name="_Toc8703"/>
      <w:bookmarkStart w:id="492" w:name="_Toc139991752"/>
      <w:bookmarkStart w:id="493" w:name="_Toc20350"/>
      <w:bookmarkStart w:id="494" w:name="_Toc2532"/>
      <w:r>
        <w:rPr>
          <w:rFonts w:ascii="Times New Roman"/>
          <w:color w:val="auto"/>
          <w:sz w:val="30"/>
        </w:rPr>
        <w:br w:type="page"/>
      </w:r>
      <w:bookmarkStart w:id="495" w:name="_Toc25158687"/>
      <w:r>
        <w:rPr>
          <w:rFonts w:ascii="Times New Roman"/>
          <w:color w:val="auto"/>
          <w:sz w:val="30"/>
        </w:rPr>
        <w:lastRenderedPageBreak/>
        <w:t>第二十二部分基金合同的效力</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62216C06" w14:textId="77777777" w:rsidR="00601353" w:rsidRDefault="00601353">
      <w:pPr>
        <w:spacing w:line="360" w:lineRule="auto"/>
        <w:ind w:firstLineChars="200" w:firstLine="480"/>
        <w:rPr>
          <w:bCs/>
          <w:sz w:val="24"/>
        </w:rPr>
      </w:pPr>
    </w:p>
    <w:p w14:paraId="373A0F21" w14:textId="77777777" w:rsidR="00601353" w:rsidRDefault="007E0D7E">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496327F9" w14:textId="77777777" w:rsidR="00601353" w:rsidRDefault="007E0D7E">
      <w:pPr>
        <w:spacing w:line="360" w:lineRule="auto"/>
        <w:ind w:firstLineChars="200" w:firstLine="480"/>
        <w:rPr>
          <w:bCs/>
          <w:sz w:val="24"/>
        </w:rPr>
      </w:pPr>
      <w:r>
        <w:rPr>
          <w:bCs/>
          <w:sz w:val="24"/>
        </w:rPr>
        <w:t>1</w:t>
      </w:r>
      <w:r>
        <w:rPr>
          <w:bCs/>
          <w:sz w:val="24"/>
        </w:rPr>
        <w:t>、《基金合同》经基金管理人、基金托管人双方</w:t>
      </w:r>
      <w:r>
        <w:rPr>
          <w:rFonts w:hint="eastAsia"/>
          <w:bCs/>
          <w:sz w:val="24"/>
        </w:rPr>
        <w:t>加盖</w:t>
      </w:r>
      <w:r>
        <w:rPr>
          <w:rFonts w:ascii="宋体" w:hAnsi="宋体" w:hint="eastAsia"/>
          <w:sz w:val="24"/>
          <w:szCs w:val="24"/>
        </w:rPr>
        <w:t>公章/合同专用章</w:t>
      </w:r>
      <w:r>
        <w:rPr>
          <w:bCs/>
          <w:sz w:val="24"/>
        </w:rPr>
        <w:t>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14:paraId="7C016421" w14:textId="77777777" w:rsidR="00601353" w:rsidRDefault="007E0D7E">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5C6B3CAC" w14:textId="77777777" w:rsidR="00601353" w:rsidRDefault="007E0D7E">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190387E6" w14:textId="77777777" w:rsidR="00601353" w:rsidRDefault="007E0D7E">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14:paraId="37814E3C" w14:textId="77777777" w:rsidR="00601353" w:rsidRDefault="007E0D7E">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76A318CE" w14:textId="77777777" w:rsidR="00601353" w:rsidRDefault="007E0D7E">
      <w:pPr>
        <w:pStyle w:val="1"/>
        <w:spacing w:before="0" w:after="0"/>
        <w:jc w:val="center"/>
        <w:rPr>
          <w:rFonts w:ascii="Times New Roman"/>
          <w:color w:val="auto"/>
          <w:sz w:val="30"/>
        </w:rPr>
      </w:pPr>
      <w:r>
        <w:rPr>
          <w:rFonts w:ascii="Times New Roman"/>
          <w:b w:val="0"/>
          <w:bCs/>
          <w:color w:val="auto"/>
        </w:rPr>
        <w:br w:type="page"/>
      </w:r>
      <w:bookmarkStart w:id="496" w:name="_Toc21726"/>
      <w:bookmarkStart w:id="497" w:name="_Toc25158688"/>
      <w:bookmarkStart w:id="498" w:name="_Toc9704"/>
      <w:r>
        <w:rPr>
          <w:rFonts w:ascii="Times New Roman" w:hint="eastAsia"/>
          <w:color w:val="auto"/>
          <w:sz w:val="30"/>
        </w:rPr>
        <w:lastRenderedPageBreak/>
        <w:t>第二十三部分其他事项</w:t>
      </w:r>
      <w:bookmarkEnd w:id="496"/>
      <w:bookmarkEnd w:id="497"/>
      <w:bookmarkEnd w:id="498"/>
    </w:p>
    <w:p w14:paraId="69FB7BD6" w14:textId="77777777" w:rsidR="00601353" w:rsidRDefault="00601353">
      <w:pPr>
        <w:spacing w:line="360" w:lineRule="auto"/>
        <w:ind w:firstLineChars="200" w:firstLine="480"/>
        <w:rPr>
          <w:rFonts w:ascii="宋体" w:hAnsi="宋体" w:hint="eastAsia"/>
          <w:sz w:val="24"/>
        </w:rPr>
      </w:pPr>
    </w:p>
    <w:p w14:paraId="6FCABB3F" w14:textId="77777777" w:rsidR="00601353" w:rsidRDefault="007E0D7E">
      <w:pPr>
        <w:spacing w:line="360" w:lineRule="auto"/>
        <w:ind w:firstLineChars="200" w:firstLine="480"/>
        <w:rPr>
          <w:rFonts w:ascii="宋体" w:hAnsi="宋体" w:hint="eastAsia"/>
          <w:sz w:val="24"/>
        </w:rPr>
      </w:pPr>
      <w:r>
        <w:rPr>
          <w:rFonts w:ascii="宋体" w:hAnsi="宋体" w:hint="eastAsia"/>
          <w:sz w:val="24"/>
        </w:rPr>
        <w:t>《基金合同》如有未尽事宜，由《基金合同》当事人各方按有关法律法规协商解决。</w:t>
      </w:r>
    </w:p>
    <w:p w14:paraId="4F7E5F6A" w14:textId="77777777" w:rsidR="00601353" w:rsidRDefault="00601353">
      <w:pPr>
        <w:spacing w:line="360" w:lineRule="auto"/>
        <w:ind w:firstLineChars="200" w:firstLine="480"/>
        <w:rPr>
          <w:rFonts w:ascii="宋体" w:hAnsi="宋体" w:hint="eastAsia"/>
          <w:sz w:val="24"/>
        </w:rPr>
      </w:pPr>
    </w:p>
    <w:p w14:paraId="3E1F4557" w14:textId="77777777" w:rsidR="00601353" w:rsidRDefault="007E0D7E">
      <w:pPr>
        <w:pStyle w:val="1"/>
        <w:spacing w:before="0" w:after="0"/>
        <w:jc w:val="center"/>
        <w:rPr>
          <w:rFonts w:ascii="Times New Roman"/>
          <w:color w:val="auto"/>
          <w:sz w:val="30"/>
        </w:rPr>
      </w:pPr>
      <w:bookmarkStart w:id="499" w:name="_Toc32355"/>
      <w:bookmarkStart w:id="500" w:name="_Toc7437"/>
      <w:bookmarkStart w:id="501" w:name="_Toc1360"/>
      <w:bookmarkStart w:id="502" w:name="_Toc5108"/>
      <w:bookmarkStart w:id="503" w:name="_Toc141703905"/>
      <w:bookmarkStart w:id="504" w:name="_Toc9054"/>
      <w:bookmarkStart w:id="505" w:name="_Toc20098"/>
      <w:bookmarkStart w:id="506" w:name="_Toc15664"/>
      <w:bookmarkStart w:id="507" w:name="_Toc12499"/>
      <w:bookmarkStart w:id="508" w:name="_Toc17263"/>
      <w:bookmarkStart w:id="509" w:name="_Toc21122"/>
      <w:bookmarkStart w:id="510" w:name="_Toc15045"/>
      <w:r>
        <w:rPr>
          <w:rFonts w:ascii="Times New Roman"/>
          <w:color w:val="auto"/>
          <w:sz w:val="30"/>
        </w:rPr>
        <w:br w:type="page"/>
      </w:r>
      <w:bookmarkStart w:id="511" w:name="_Toc25158689"/>
      <w:r>
        <w:rPr>
          <w:rFonts w:ascii="Times New Roman"/>
          <w:color w:val="auto"/>
          <w:sz w:val="30"/>
        </w:rPr>
        <w:lastRenderedPageBreak/>
        <w:t>第二十四部分基金合同内容摘要</w:t>
      </w:r>
      <w:bookmarkEnd w:id="59"/>
      <w:bookmarkEnd w:id="60"/>
      <w:bookmarkEnd w:id="499"/>
      <w:bookmarkEnd w:id="500"/>
      <w:bookmarkEnd w:id="501"/>
      <w:bookmarkEnd w:id="502"/>
      <w:bookmarkEnd w:id="503"/>
      <w:bookmarkEnd w:id="504"/>
      <w:bookmarkEnd w:id="505"/>
      <w:bookmarkEnd w:id="506"/>
      <w:bookmarkEnd w:id="507"/>
      <w:bookmarkEnd w:id="508"/>
      <w:bookmarkEnd w:id="509"/>
      <w:bookmarkEnd w:id="510"/>
      <w:bookmarkEnd w:id="511"/>
    </w:p>
    <w:p w14:paraId="50B400A8" w14:textId="77777777" w:rsidR="00601353" w:rsidRDefault="00601353">
      <w:pPr>
        <w:spacing w:line="360" w:lineRule="auto"/>
        <w:ind w:firstLineChars="200" w:firstLine="480"/>
        <w:rPr>
          <w:rFonts w:ascii="宋体" w:hAnsi="宋体" w:hint="eastAsia"/>
          <w:sz w:val="24"/>
        </w:rPr>
      </w:pPr>
    </w:p>
    <w:p w14:paraId="248A1602" w14:textId="77777777" w:rsidR="00601353" w:rsidRDefault="007E0D7E">
      <w:pPr>
        <w:spacing w:line="360" w:lineRule="auto"/>
        <w:ind w:firstLineChars="200" w:firstLine="480"/>
        <w:outlineLvl w:val="1"/>
        <w:rPr>
          <w:bCs/>
          <w:sz w:val="24"/>
        </w:rPr>
      </w:pPr>
      <w:r>
        <w:rPr>
          <w:rFonts w:hint="eastAsia"/>
          <w:bCs/>
          <w:sz w:val="24"/>
        </w:rPr>
        <w:t>一、基金合同当事人及权利义务</w:t>
      </w:r>
    </w:p>
    <w:p w14:paraId="607B108F" w14:textId="77777777" w:rsidR="00601353" w:rsidRDefault="007E0D7E">
      <w:pPr>
        <w:spacing w:line="360" w:lineRule="auto"/>
        <w:ind w:firstLineChars="200" w:firstLine="480"/>
        <w:rPr>
          <w:bCs/>
          <w:sz w:val="24"/>
        </w:rPr>
      </w:pPr>
      <w:r>
        <w:rPr>
          <w:rFonts w:hint="eastAsia"/>
          <w:bCs/>
          <w:sz w:val="24"/>
        </w:rPr>
        <w:t>（一）基金管理人简况</w:t>
      </w:r>
    </w:p>
    <w:p w14:paraId="6C3722E0" w14:textId="77777777" w:rsidR="00601353" w:rsidRDefault="007E0D7E">
      <w:pPr>
        <w:spacing w:line="360" w:lineRule="auto"/>
        <w:ind w:firstLineChars="200" w:firstLine="480"/>
        <w:rPr>
          <w:bCs/>
          <w:sz w:val="24"/>
        </w:rPr>
      </w:pPr>
      <w:r>
        <w:rPr>
          <w:rFonts w:hint="eastAsia"/>
          <w:bCs/>
          <w:sz w:val="24"/>
        </w:rPr>
        <w:t>名称：富荣基金管理有限公司</w:t>
      </w:r>
    </w:p>
    <w:p w14:paraId="68E9474F" w14:textId="77777777" w:rsidR="001E3248" w:rsidRPr="001E3248" w:rsidRDefault="001E3248" w:rsidP="001E3248">
      <w:pPr>
        <w:spacing w:line="360" w:lineRule="auto"/>
        <w:ind w:firstLineChars="200" w:firstLine="480"/>
        <w:rPr>
          <w:bCs/>
          <w:sz w:val="24"/>
        </w:rPr>
      </w:pPr>
      <w:r w:rsidRPr="001E3248">
        <w:rPr>
          <w:rFonts w:hint="eastAsia"/>
          <w:bCs/>
          <w:sz w:val="24"/>
        </w:rPr>
        <w:t>住所：广东省广州市南沙区横</w:t>
      </w:r>
      <w:proofErr w:type="gramStart"/>
      <w:r w:rsidRPr="001E3248">
        <w:rPr>
          <w:rFonts w:hint="eastAsia"/>
          <w:bCs/>
          <w:sz w:val="24"/>
        </w:rPr>
        <w:t>沥</w:t>
      </w:r>
      <w:proofErr w:type="gramEnd"/>
      <w:r w:rsidRPr="001E3248">
        <w:rPr>
          <w:rFonts w:hint="eastAsia"/>
          <w:bCs/>
          <w:sz w:val="24"/>
        </w:rPr>
        <w:t>镇汇通二街</w:t>
      </w:r>
      <w:r w:rsidRPr="001E3248">
        <w:rPr>
          <w:rFonts w:hint="eastAsia"/>
          <w:bCs/>
          <w:sz w:val="24"/>
        </w:rPr>
        <w:t>2</w:t>
      </w:r>
      <w:r w:rsidRPr="001E3248">
        <w:rPr>
          <w:rFonts w:hint="eastAsia"/>
          <w:bCs/>
          <w:sz w:val="24"/>
        </w:rPr>
        <w:t>号</w:t>
      </w:r>
      <w:r w:rsidRPr="001E3248">
        <w:rPr>
          <w:rFonts w:hint="eastAsia"/>
          <w:bCs/>
          <w:sz w:val="24"/>
        </w:rPr>
        <w:t>3110</w:t>
      </w:r>
      <w:r w:rsidRPr="001E3248">
        <w:rPr>
          <w:rFonts w:hint="eastAsia"/>
          <w:bCs/>
          <w:sz w:val="24"/>
        </w:rPr>
        <w:t>房</w:t>
      </w:r>
    </w:p>
    <w:p w14:paraId="656F0AFA" w14:textId="24D388E0" w:rsidR="001E3248" w:rsidRDefault="001E3248" w:rsidP="001E3248">
      <w:pPr>
        <w:spacing w:line="360" w:lineRule="auto"/>
        <w:ind w:firstLineChars="200" w:firstLine="480"/>
        <w:rPr>
          <w:bCs/>
          <w:sz w:val="24"/>
        </w:rPr>
      </w:pPr>
      <w:r w:rsidRPr="001E3248">
        <w:rPr>
          <w:rFonts w:hint="eastAsia"/>
          <w:bCs/>
          <w:sz w:val="24"/>
        </w:rPr>
        <w:t>法定代表人：王亦伟</w:t>
      </w:r>
    </w:p>
    <w:p w14:paraId="7978A04B" w14:textId="77777777" w:rsidR="00601353" w:rsidRDefault="007E0D7E">
      <w:pPr>
        <w:spacing w:line="360" w:lineRule="auto"/>
        <w:ind w:firstLineChars="200" w:firstLine="480"/>
        <w:rPr>
          <w:bCs/>
          <w:sz w:val="24"/>
        </w:rPr>
      </w:pPr>
      <w:r>
        <w:rPr>
          <w:rFonts w:hint="eastAsia"/>
          <w:bCs/>
          <w:sz w:val="24"/>
        </w:rPr>
        <w:t>设立日期：</w:t>
      </w:r>
      <w:r>
        <w:rPr>
          <w:rFonts w:hint="eastAsia"/>
          <w:bCs/>
          <w:sz w:val="24"/>
        </w:rPr>
        <w:t>2016</w:t>
      </w:r>
      <w:r>
        <w:rPr>
          <w:rFonts w:hint="eastAsia"/>
          <w:bCs/>
          <w:sz w:val="24"/>
        </w:rPr>
        <w:t>年</w:t>
      </w:r>
      <w:r>
        <w:rPr>
          <w:rFonts w:hint="eastAsia"/>
          <w:bCs/>
          <w:sz w:val="24"/>
        </w:rPr>
        <w:t>1</w:t>
      </w:r>
      <w:r>
        <w:rPr>
          <w:rFonts w:hint="eastAsia"/>
          <w:bCs/>
          <w:sz w:val="24"/>
        </w:rPr>
        <w:t>月</w:t>
      </w:r>
      <w:r>
        <w:rPr>
          <w:rFonts w:hint="eastAsia"/>
          <w:bCs/>
          <w:sz w:val="24"/>
        </w:rPr>
        <w:t>25</w:t>
      </w:r>
      <w:r>
        <w:rPr>
          <w:rFonts w:hint="eastAsia"/>
          <w:bCs/>
          <w:sz w:val="24"/>
        </w:rPr>
        <w:t>日</w:t>
      </w:r>
    </w:p>
    <w:p w14:paraId="23AA5728" w14:textId="77777777" w:rsidR="00601353" w:rsidRDefault="007E0D7E">
      <w:pPr>
        <w:spacing w:line="360" w:lineRule="auto"/>
        <w:ind w:firstLineChars="200" w:firstLine="480"/>
        <w:rPr>
          <w:bCs/>
          <w:sz w:val="24"/>
        </w:rPr>
      </w:pPr>
      <w:r>
        <w:rPr>
          <w:rFonts w:hint="eastAsia"/>
          <w:bCs/>
          <w:sz w:val="24"/>
        </w:rPr>
        <w:t>批准设立机关及批准设立文号：中国证监会证监许可【</w:t>
      </w:r>
      <w:r>
        <w:rPr>
          <w:rFonts w:hint="eastAsia"/>
          <w:bCs/>
          <w:sz w:val="24"/>
        </w:rPr>
        <w:t>2015</w:t>
      </w:r>
      <w:r>
        <w:rPr>
          <w:rFonts w:hint="eastAsia"/>
          <w:bCs/>
          <w:sz w:val="24"/>
        </w:rPr>
        <w:t>】</w:t>
      </w:r>
      <w:r>
        <w:rPr>
          <w:rFonts w:hint="eastAsia"/>
          <w:bCs/>
          <w:sz w:val="24"/>
        </w:rPr>
        <w:t>3118</w:t>
      </w:r>
      <w:r>
        <w:rPr>
          <w:rFonts w:hint="eastAsia"/>
          <w:bCs/>
          <w:sz w:val="24"/>
        </w:rPr>
        <w:t>号</w:t>
      </w:r>
    </w:p>
    <w:p w14:paraId="58DE6163" w14:textId="77777777" w:rsidR="00601353" w:rsidRDefault="007E0D7E">
      <w:pPr>
        <w:spacing w:line="360" w:lineRule="auto"/>
        <w:ind w:firstLineChars="200" w:firstLine="480"/>
        <w:rPr>
          <w:bCs/>
          <w:sz w:val="24"/>
        </w:rPr>
      </w:pPr>
      <w:r>
        <w:rPr>
          <w:rFonts w:hint="eastAsia"/>
          <w:bCs/>
          <w:sz w:val="24"/>
        </w:rPr>
        <w:t>组织形式：有限责任公司</w:t>
      </w:r>
    </w:p>
    <w:p w14:paraId="664AF438" w14:textId="77777777" w:rsidR="00601353" w:rsidRDefault="007E0D7E">
      <w:pPr>
        <w:spacing w:line="360" w:lineRule="auto"/>
        <w:ind w:firstLineChars="200" w:firstLine="480"/>
        <w:rPr>
          <w:bCs/>
          <w:sz w:val="24"/>
        </w:rPr>
      </w:pPr>
      <w:r>
        <w:rPr>
          <w:rFonts w:hint="eastAsia"/>
          <w:bCs/>
          <w:sz w:val="24"/>
        </w:rPr>
        <w:t>注册资本：</w:t>
      </w:r>
      <w:r>
        <w:rPr>
          <w:rFonts w:hint="eastAsia"/>
          <w:bCs/>
          <w:sz w:val="24"/>
        </w:rPr>
        <w:t>2</w:t>
      </w:r>
      <w:r>
        <w:rPr>
          <w:rFonts w:hint="eastAsia"/>
          <w:bCs/>
          <w:sz w:val="24"/>
        </w:rPr>
        <w:t>亿元人民币</w:t>
      </w:r>
    </w:p>
    <w:p w14:paraId="6487FFB4" w14:textId="77777777" w:rsidR="00601353" w:rsidRDefault="007E0D7E">
      <w:pPr>
        <w:spacing w:line="360" w:lineRule="auto"/>
        <w:ind w:firstLineChars="200" w:firstLine="480"/>
        <w:rPr>
          <w:bCs/>
          <w:sz w:val="24"/>
        </w:rPr>
      </w:pPr>
      <w:r>
        <w:rPr>
          <w:rFonts w:hint="eastAsia"/>
          <w:bCs/>
          <w:sz w:val="24"/>
        </w:rPr>
        <w:t>存续期限：永续经营</w:t>
      </w:r>
    </w:p>
    <w:p w14:paraId="506983CA" w14:textId="77777777" w:rsidR="00601353" w:rsidRDefault="007E0D7E">
      <w:pPr>
        <w:spacing w:line="360" w:lineRule="auto"/>
        <w:ind w:firstLineChars="200" w:firstLine="480"/>
        <w:rPr>
          <w:bCs/>
          <w:sz w:val="24"/>
        </w:rPr>
      </w:pPr>
      <w:r>
        <w:rPr>
          <w:rFonts w:hint="eastAsia"/>
          <w:bCs/>
          <w:sz w:val="24"/>
        </w:rPr>
        <w:t>联系电话：</w:t>
      </w:r>
      <w:r>
        <w:rPr>
          <w:rFonts w:hint="eastAsia"/>
          <w:bCs/>
          <w:sz w:val="24"/>
        </w:rPr>
        <w:t>0755-84356633</w:t>
      </w:r>
    </w:p>
    <w:p w14:paraId="7AF1CFB2" w14:textId="77777777" w:rsidR="00601353" w:rsidRDefault="007E0D7E">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14:paraId="29B9CE69" w14:textId="6B604183"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名称： </w:t>
      </w:r>
      <w:proofErr w:type="gramStart"/>
      <w:r w:rsidR="001E3248">
        <w:rPr>
          <w:rFonts w:ascii="宋体" w:hAnsi="宋体" w:hint="eastAsia"/>
          <w:kern w:val="0"/>
          <w:sz w:val="24"/>
        </w:rPr>
        <w:t>国泰海通</w:t>
      </w:r>
      <w:proofErr w:type="gramEnd"/>
      <w:r w:rsidR="001E3248">
        <w:rPr>
          <w:rFonts w:ascii="宋体" w:hAnsi="宋体" w:hint="eastAsia"/>
          <w:kern w:val="0"/>
          <w:sz w:val="24"/>
        </w:rPr>
        <w:t>证券股份有限公司</w:t>
      </w:r>
    </w:p>
    <w:p w14:paraId="5830579A"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住所： </w:t>
      </w:r>
      <w:bookmarkStart w:id="512" w:name="_Hlk66432771"/>
      <w:r>
        <w:rPr>
          <w:rFonts w:ascii="宋体" w:hAnsi="宋体" w:cs="宋体-WinCharSetFFFF-H" w:hint="eastAsia"/>
          <w:kern w:val="0"/>
          <w:sz w:val="24"/>
        </w:rPr>
        <w:t>中国（上海）自由贸易试验区商城路618号</w:t>
      </w:r>
      <w:bookmarkEnd w:id="512"/>
    </w:p>
    <w:p w14:paraId="519D9765" w14:textId="66BE3F3D"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法定代表人：</w:t>
      </w:r>
      <w:r w:rsidR="00967D25" w:rsidRPr="00967D25">
        <w:rPr>
          <w:rFonts w:ascii="宋体" w:hAnsi="宋体" w:hint="eastAsia"/>
          <w:kern w:val="0"/>
          <w:sz w:val="24"/>
        </w:rPr>
        <w:t>朱健</w:t>
      </w:r>
    </w:p>
    <w:p w14:paraId="25C5DF7A"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成立时间： </w:t>
      </w:r>
      <w:bookmarkStart w:id="513" w:name="_Hlk66432781"/>
      <w:r>
        <w:rPr>
          <w:rFonts w:ascii="宋体" w:hAnsi="宋体" w:hint="eastAsia"/>
          <w:sz w:val="24"/>
        </w:rPr>
        <w:t>1999年8月18日</w:t>
      </w:r>
      <w:bookmarkEnd w:id="513"/>
    </w:p>
    <w:p w14:paraId="331B005F"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批准设立机关和批准设立文号：</w:t>
      </w:r>
      <w:r>
        <w:rPr>
          <w:rFonts w:ascii="宋体" w:hAnsi="宋体" w:cs="宋体-WinCharSetFFFF-H" w:hint="eastAsia"/>
          <w:kern w:val="0"/>
          <w:sz w:val="24"/>
        </w:rPr>
        <w:t>中国证监会</w:t>
      </w:r>
      <w:bookmarkStart w:id="514" w:name="_Hlk66433261"/>
      <w:r>
        <w:rPr>
          <w:rFonts w:ascii="宋体" w:hAnsi="宋体" w:cs="宋体-WinCharSetFFFF-H" w:hint="eastAsia"/>
          <w:kern w:val="0"/>
          <w:sz w:val="24"/>
        </w:rPr>
        <w:t>证监机构字[1999]77号</w:t>
      </w:r>
      <w:bookmarkEnd w:id="514"/>
    </w:p>
    <w:p w14:paraId="2DEA0711"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组织形式： </w:t>
      </w:r>
      <w:bookmarkStart w:id="515" w:name="_Hlk66433268"/>
      <w:r>
        <w:rPr>
          <w:rFonts w:ascii="宋体" w:hAnsi="宋体" w:hint="eastAsia"/>
          <w:sz w:val="24"/>
        </w:rPr>
        <w:t>股份有限公司</w:t>
      </w:r>
      <w:bookmarkEnd w:id="515"/>
    </w:p>
    <w:p w14:paraId="061DE6C1" w14:textId="5BAE1479"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注册资本： </w:t>
      </w:r>
      <w:bookmarkStart w:id="516" w:name="_Hlk66433273"/>
      <w:r w:rsidR="00967D25" w:rsidRPr="00967D25">
        <w:rPr>
          <w:rFonts w:ascii="宋体" w:hAnsi="宋体" w:hint="eastAsia"/>
          <w:kern w:val="0"/>
          <w:sz w:val="24"/>
        </w:rPr>
        <w:t>人民币 17,629,708,696 元整</w:t>
      </w:r>
      <w:bookmarkEnd w:id="516"/>
    </w:p>
    <w:p w14:paraId="442A29D8"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存续期间： </w:t>
      </w:r>
      <w:bookmarkStart w:id="517" w:name="_Hlk66433278"/>
      <w:r>
        <w:rPr>
          <w:rFonts w:ascii="宋体" w:hAnsi="宋体" w:hint="eastAsia"/>
          <w:sz w:val="24"/>
        </w:rPr>
        <w:t>持续经营</w:t>
      </w:r>
      <w:bookmarkEnd w:id="517"/>
    </w:p>
    <w:p w14:paraId="209411FF" w14:textId="77777777" w:rsidR="00601353" w:rsidRDefault="007E0D7E">
      <w:pPr>
        <w:spacing w:line="360" w:lineRule="auto"/>
        <w:ind w:firstLineChars="200" w:firstLine="480"/>
        <w:rPr>
          <w:rFonts w:ascii="宋体" w:hAnsi="宋体" w:hint="eastAsia"/>
          <w:kern w:val="0"/>
          <w:sz w:val="24"/>
        </w:rPr>
      </w:pPr>
      <w:r>
        <w:rPr>
          <w:rFonts w:ascii="宋体" w:hAnsi="宋体" w:hint="eastAsia"/>
          <w:kern w:val="0"/>
          <w:sz w:val="24"/>
        </w:rPr>
        <w:t xml:space="preserve">基金托管资格批文及文号： </w:t>
      </w:r>
      <w:bookmarkStart w:id="518" w:name="_Hlk66433283"/>
      <w:r>
        <w:rPr>
          <w:rFonts w:ascii="宋体" w:hAnsi="宋体" w:hint="eastAsia"/>
          <w:sz w:val="24"/>
        </w:rPr>
        <w:t>证监许可[2014]511号</w:t>
      </w:r>
      <w:bookmarkEnd w:id="518"/>
    </w:p>
    <w:p w14:paraId="6B8324E6" w14:textId="77777777"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14:paraId="212B6D6A" w14:textId="77777777" w:rsidR="00601353" w:rsidRDefault="007E0D7E">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A1137AE" w14:textId="77777777" w:rsidR="00601353" w:rsidRDefault="007E0D7E">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14:paraId="2191BC38" w14:textId="77777777" w:rsidR="001D6DD4" w:rsidRPr="001D6DD4" w:rsidRDefault="001D6DD4" w:rsidP="001D6DD4">
      <w:pPr>
        <w:spacing w:line="360" w:lineRule="auto"/>
        <w:ind w:firstLineChars="200" w:firstLine="480"/>
        <w:rPr>
          <w:bCs/>
          <w:sz w:val="24"/>
        </w:rPr>
      </w:pPr>
      <w:r w:rsidRPr="001D6DD4">
        <w:rPr>
          <w:rFonts w:hint="eastAsia"/>
          <w:bCs/>
          <w:sz w:val="24"/>
        </w:rPr>
        <w:lastRenderedPageBreak/>
        <w:t>1</w:t>
      </w:r>
      <w:r w:rsidRPr="001D6DD4">
        <w:rPr>
          <w:rFonts w:hint="eastAsia"/>
          <w:bCs/>
          <w:sz w:val="24"/>
        </w:rPr>
        <w:t>、根据《基金法》、《运作办法》及其他有关规定，基金管理人的权利包括但不限于：</w:t>
      </w:r>
    </w:p>
    <w:p w14:paraId="6EEE780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w:t>
      </w:r>
      <w:r w:rsidRPr="001D6DD4">
        <w:rPr>
          <w:rFonts w:hint="eastAsia"/>
          <w:bCs/>
          <w:sz w:val="24"/>
        </w:rPr>
        <w:t>）依法募集资金；</w:t>
      </w:r>
    </w:p>
    <w:p w14:paraId="4D805E0B"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w:t>
      </w:r>
      <w:r w:rsidRPr="001D6DD4">
        <w:rPr>
          <w:rFonts w:hint="eastAsia"/>
          <w:bCs/>
          <w:sz w:val="24"/>
        </w:rPr>
        <w:t>）自《基金合同》生效之日起，根据法律法规和《基金合同》独立运用并管理基金财产；</w:t>
      </w:r>
    </w:p>
    <w:p w14:paraId="50A4A53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3</w:t>
      </w:r>
      <w:r w:rsidRPr="001D6DD4">
        <w:rPr>
          <w:rFonts w:hint="eastAsia"/>
          <w:bCs/>
          <w:sz w:val="24"/>
        </w:rPr>
        <w:t>）依照《基金合同》收取基金管理费以及法律法规规定或中国证监会批准的其他费用；</w:t>
      </w:r>
    </w:p>
    <w:p w14:paraId="5763D573"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4</w:t>
      </w:r>
      <w:r w:rsidRPr="001D6DD4">
        <w:rPr>
          <w:rFonts w:hint="eastAsia"/>
          <w:bCs/>
          <w:sz w:val="24"/>
        </w:rPr>
        <w:t>）销售基金份额；</w:t>
      </w:r>
    </w:p>
    <w:p w14:paraId="2C0070C6"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5</w:t>
      </w:r>
      <w:r w:rsidRPr="001D6DD4">
        <w:rPr>
          <w:rFonts w:hint="eastAsia"/>
          <w:bCs/>
          <w:sz w:val="24"/>
        </w:rPr>
        <w:t>）按照规定召集基金份额持有人大会；</w:t>
      </w:r>
    </w:p>
    <w:p w14:paraId="27F32729"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6</w:t>
      </w:r>
      <w:r w:rsidRPr="001D6DD4">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36321175"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7</w:t>
      </w:r>
      <w:r w:rsidRPr="001D6DD4">
        <w:rPr>
          <w:rFonts w:hint="eastAsia"/>
          <w:bCs/>
          <w:sz w:val="24"/>
        </w:rPr>
        <w:t>）在基金托管人更换时，提名新的基金托管人；</w:t>
      </w:r>
    </w:p>
    <w:p w14:paraId="39D48CDF"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8</w:t>
      </w:r>
      <w:r w:rsidRPr="001D6DD4">
        <w:rPr>
          <w:rFonts w:hint="eastAsia"/>
          <w:bCs/>
          <w:sz w:val="24"/>
        </w:rPr>
        <w:t>）选择、更换基金销售机构，对基金销售机构的相关行为进行监督和处理；</w:t>
      </w:r>
    </w:p>
    <w:p w14:paraId="2A2D18E9"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9</w:t>
      </w:r>
      <w:r w:rsidRPr="001D6DD4">
        <w:rPr>
          <w:rFonts w:hint="eastAsia"/>
          <w:bCs/>
          <w:sz w:val="24"/>
        </w:rPr>
        <w:t>）担任或委托其他符合条件的机构担任基金登记机构办理基金登记业务并获得《基金合同》规定的费用；</w:t>
      </w:r>
    </w:p>
    <w:p w14:paraId="1F216A94"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10</w:t>
      </w:r>
      <w:r w:rsidRPr="001D6DD4">
        <w:rPr>
          <w:rFonts w:hint="eastAsia"/>
          <w:bCs/>
          <w:sz w:val="24"/>
        </w:rPr>
        <w:t>）依据《基金合同》及有关法律规定决定基金收益的分配方案；</w:t>
      </w:r>
      <w:r w:rsidRPr="001D6DD4">
        <w:rPr>
          <w:rFonts w:hint="eastAsia"/>
          <w:bCs/>
          <w:sz w:val="24"/>
        </w:rPr>
        <w:tab/>
      </w:r>
    </w:p>
    <w:p w14:paraId="600271A0"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11</w:t>
      </w:r>
      <w:r w:rsidRPr="001D6DD4">
        <w:rPr>
          <w:rFonts w:hint="eastAsia"/>
          <w:bCs/>
          <w:sz w:val="24"/>
        </w:rPr>
        <w:t>）在《基金合同》约定的范围内，拒绝或暂停受理申购、赎回或转换申请；</w:t>
      </w:r>
    </w:p>
    <w:p w14:paraId="58CDFA5D"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12</w:t>
      </w:r>
      <w:r w:rsidRPr="001D6DD4">
        <w:rPr>
          <w:rFonts w:hint="eastAsia"/>
          <w:bCs/>
          <w:sz w:val="24"/>
        </w:rPr>
        <w:t>）依照法律法规为基金的利益对被投资公司行使股东权利，为基金的利益行使因基金财产投资于证券所产生的权利；</w:t>
      </w:r>
      <w:r w:rsidRPr="001D6DD4">
        <w:rPr>
          <w:rFonts w:hint="eastAsia"/>
          <w:bCs/>
          <w:sz w:val="24"/>
        </w:rPr>
        <w:tab/>
      </w:r>
    </w:p>
    <w:p w14:paraId="710AA98F"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13</w:t>
      </w:r>
      <w:r w:rsidRPr="001D6DD4">
        <w:rPr>
          <w:rFonts w:hint="eastAsia"/>
          <w:bCs/>
          <w:sz w:val="24"/>
        </w:rPr>
        <w:t>）在法律法规允许的前提下，为基金的利益依法为基金进行融资；</w:t>
      </w:r>
    </w:p>
    <w:p w14:paraId="4117C2BE"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14</w:t>
      </w:r>
      <w:r w:rsidRPr="001D6DD4">
        <w:rPr>
          <w:rFonts w:hint="eastAsia"/>
          <w:bCs/>
          <w:sz w:val="24"/>
        </w:rPr>
        <w:t>）以基金管理人的名义，代表基金份额持有人的利益行使诉讼权利或者实施其他法律行为；</w:t>
      </w:r>
      <w:r w:rsidRPr="001D6DD4">
        <w:rPr>
          <w:rFonts w:hint="eastAsia"/>
          <w:bCs/>
          <w:sz w:val="24"/>
        </w:rPr>
        <w:tab/>
      </w:r>
    </w:p>
    <w:p w14:paraId="4796CD29"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15</w:t>
      </w:r>
      <w:r w:rsidRPr="001D6DD4">
        <w:rPr>
          <w:rFonts w:hint="eastAsia"/>
          <w:bCs/>
          <w:sz w:val="24"/>
        </w:rPr>
        <w:t>）选择、更换律师事务所、会计师事务所、证券</w:t>
      </w:r>
      <w:r w:rsidRPr="001D6DD4">
        <w:rPr>
          <w:rFonts w:hint="eastAsia"/>
          <w:bCs/>
          <w:sz w:val="24"/>
        </w:rPr>
        <w:t>/</w:t>
      </w:r>
      <w:r w:rsidRPr="001D6DD4">
        <w:rPr>
          <w:rFonts w:hint="eastAsia"/>
          <w:bCs/>
          <w:sz w:val="24"/>
        </w:rPr>
        <w:t>期货经纪商或其他为基金提供服务的外部机构；</w:t>
      </w:r>
      <w:r w:rsidRPr="001D6DD4">
        <w:rPr>
          <w:rFonts w:hint="eastAsia"/>
          <w:bCs/>
          <w:sz w:val="24"/>
        </w:rPr>
        <w:tab/>
      </w:r>
    </w:p>
    <w:p w14:paraId="7F498B70"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16</w:t>
      </w:r>
      <w:r w:rsidRPr="001D6DD4">
        <w:rPr>
          <w:rFonts w:hint="eastAsia"/>
          <w:bCs/>
          <w:sz w:val="24"/>
        </w:rPr>
        <w:t>）在符合有关法律、法规的前提下，制订和调整有关基金认购、申购、赎回、转换、</w:t>
      </w:r>
      <w:proofErr w:type="gramStart"/>
      <w:r w:rsidRPr="001D6DD4">
        <w:rPr>
          <w:rFonts w:hint="eastAsia"/>
          <w:bCs/>
          <w:sz w:val="24"/>
        </w:rPr>
        <w:t>非交易</w:t>
      </w:r>
      <w:proofErr w:type="gramEnd"/>
      <w:r w:rsidRPr="001D6DD4">
        <w:rPr>
          <w:rFonts w:hint="eastAsia"/>
          <w:bCs/>
          <w:sz w:val="24"/>
        </w:rPr>
        <w:t>过户、转托管和收益分配等的业务规则；</w:t>
      </w:r>
    </w:p>
    <w:p w14:paraId="437736F5" w14:textId="77777777" w:rsidR="001D6DD4" w:rsidRPr="001D6DD4" w:rsidRDefault="001D6DD4" w:rsidP="001D6DD4">
      <w:pPr>
        <w:spacing w:line="360" w:lineRule="auto"/>
        <w:ind w:firstLineChars="200" w:firstLine="480"/>
        <w:rPr>
          <w:bCs/>
          <w:sz w:val="24"/>
        </w:rPr>
      </w:pPr>
      <w:r w:rsidRPr="001D6DD4">
        <w:rPr>
          <w:rFonts w:hint="eastAsia"/>
          <w:bCs/>
          <w:sz w:val="24"/>
        </w:rPr>
        <w:lastRenderedPageBreak/>
        <w:t>（</w:t>
      </w:r>
      <w:r w:rsidRPr="001D6DD4">
        <w:rPr>
          <w:rFonts w:hint="eastAsia"/>
          <w:bCs/>
          <w:sz w:val="24"/>
        </w:rPr>
        <w:t>17</w:t>
      </w:r>
      <w:r w:rsidRPr="001D6DD4">
        <w:rPr>
          <w:rFonts w:hint="eastAsia"/>
          <w:bCs/>
          <w:sz w:val="24"/>
        </w:rPr>
        <w:t>）法律法规及中国证监会规定的和《基金合同》约定的其他权利。</w:t>
      </w:r>
    </w:p>
    <w:p w14:paraId="4F8424CD" w14:textId="77777777" w:rsidR="001D6DD4" w:rsidRPr="001D6DD4" w:rsidRDefault="001D6DD4" w:rsidP="001D6DD4">
      <w:pPr>
        <w:spacing w:line="360" w:lineRule="auto"/>
        <w:ind w:firstLineChars="200" w:firstLine="480"/>
        <w:rPr>
          <w:bCs/>
          <w:sz w:val="24"/>
        </w:rPr>
      </w:pPr>
      <w:r w:rsidRPr="001D6DD4">
        <w:rPr>
          <w:rFonts w:hint="eastAsia"/>
          <w:bCs/>
          <w:sz w:val="24"/>
        </w:rPr>
        <w:t>2</w:t>
      </w:r>
      <w:r w:rsidRPr="001D6DD4">
        <w:rPr>
          <w:rFonts w:hint="eastAsia"/>
          <w:bCs/>
          <w:sz w:val="24"/>
        </w:rPr>
        <w:t>、根据《基金法》、《运作办法》及其他有关规定，基金管理人的义务包括但不限于：</w:t>
      </w:r>
    </w:p>
    <w:p w14:paraId="1B84B779"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w:t>
      </w:r>
      <w:r w:rsidRPr="001D6DD4">
        <w:rPr>
          <w:rFonts w:hint="eastAsia"/>
          <w:bCs/>
          <w:sz w:val="24"/>
        </w:rPr>
        <w:t>）依法募集资金，办理或者委托经中国证监会认定的其他机构代为办理基金份额的发售、申购、赎回和登记事宜；</w:t>
      </w:r>
    </w:p>
    <w:p w14:paraId="4D7F5F1E"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w:t>
      </w:r>
      <w:r w:rsidRPr="001D6DD4">
        <w:rPr>
          <w:rFonts w:hint="eastAsia"/>
          <w:bCs/>
          <w:sz w:val="24"/>
        </w:rPr>
        <w:t>）办理基金备案手续；</w:t>
      </w:r>
    </w:p>
    <w:p w14:paraId="2A70EAA6"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3</w:t>
      </w:r>
      <w:r w:rsidRPr="001D6DD4">
        <w:rPr>
          <w:rFonts w:hint="eastAsia"/>
          <w:bCs/>
          <w:sz w:val="24"/>
        </w:rPr>
        <w:t>）自《基金合同》生效之日起，以诚实信用、谨慎勤勉的原则管理和运用基金财产；</w:t>
      </w:r>
    </w:p>
    <w:p w14:paraId="48E6B999"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4</w:t>
      </w:r>
      <w:r w:rsidRPr="001D6DD4">
        <w:rPr>
          <w:rFonts w:hint="eastAsia"/>
          <w:bCs/>
          <w:sz w:val="24"/>
        </w:rPr>
        <w:t>）配备足够的具有专业资格的人员进行基金投资分析、决策，以专业化的经营方式管理和运作基金财产；</w:t>
      </w:r>
    </w:p>
    <w:p w14:paraId="566AED82"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5</w:t>
      </w:r>
      <w:r w:rsidRPr="001D6DD4">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5F2686A4"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6</w:t>
      </w:r>
      <w:r w:rsidRPr="001D6DD4">
        <w:rPr>
          <w:rFonts w:hint="eastAsia"/>
          <w:bCs/>
          <w:sz w:val="24"/>
        </w:rPr>
        <w:t>）除依据《基金法》、《基金合同》及其他有关规定外，不得利用基金财产为自己及任何第三人谋取利益，不得委托第三人运作基金财产；</w:t>
      </w:r>
    </w:p>
    <w:p w14:paraId="6408296D"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7</w:t>
      </w:r>
      <w:r w:rsidRPr="001D6DD4">
        <w:rPr>
          <w:rFonts w:hint="eastAsia"/>
          <w:bCs/>
          <w:sz w:val="24"/>
        </w:rPr>
        <w:t>）依法接受基金托管人的监督；</w:t>
      </w:r>
    </w:p>
    <w:p w14:paraId="282A315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8</w:t>
      </w:r>
      <w:r w:rsidRPr="001D6DD4">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75B46C70"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9</w:t>
      </w:r>
      <w:r w:rsidRPr="001D6DD4">
        <w:rPr>
          <w:rFonts w:hint="eastAsia"/>
          <w:bCs/>
          <w:sz w:val="24"/>
        </w:rPr>
        <w:t>）进行基金会计核算并编制基金财务会计报告；</w:t>
      </w:r>
    </w:p>
    <w:p w14:paraId="25B0F29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10</w:t>
      </w:r>
      <w:r w:rsidRPr="001D6DD4">
        <w:rPr>
          <w:rFonts w:hint="eastAsia"/>
          <w:bCs/>
          <w:sz w:val="24"/>
        </w:rPr>
        <w:t>）编制季度报告、中期报告和年度报告；</w:t>
      </w:r>
    </w:p>
    <w:p w14:paraId="10581022"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11</w:t>
      </w:r>
      <w:r w:rsidRPr="001D6DD4">
        <w:rPr>
          <w:rFonts w:hint="eastAsia"/>
          <w:bCs/>
          <w:sz w:val="24"/>
        </w:rPr>
        <w:t>）严格按照《基金法》、《基金合同》及其他有关规定，履行信息披露及报告义务；</w:t>
      </w:r>
    </w:p>
    <w:p w14:paraId="1D6FAA71"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12</w:t>
      </w:r>
      <w:r w:rsidRPr="001D6DD4">
        <w:rPr>
          <w:rFonts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5FEA6C78"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13</w:t>
      </w:r>
      <w:r w:rsidRPr="001D6DD4">
        <w:rPr>
          <w:rFonts w:hint="eastAsia"/>
          <w:bCs/>
          <w:sz w:val="24"/>
        </w:rPr>
        <w:t>）按《基金合同》的约定确定基金收益分配方案，及时向基金份额持有人分配基金收益；</w:t>
      </w:r>
    </w:p>
    <w:p w14:paraId="3F501302" w14:textId="77777777" w:rsidR="001D6DD4" w:rsidRPr="001D6DD4" w:rsidRDefault="001D6DD4" w:rsidP="001D6DD4">
      <w:pPr>
        <w:spacing w:line="360" w:lineRule="auto"/>
        <w:ind w:firstLineChars="200" w:firstLine="480"/>
        <w:rPr>
          <w:bCs/>
          <w:sz w:val="24"/>
        </w:rPr>
      </w:pPr>
      <w:r w:rsidRPr="001D6DD4">
        <w:rPr>
          <w:rFonts w:hint="eastAsia"/>
          <w:bCs/>
          <w:sz w:val="24"/>
        </w:rPr>
        <w:lastRenderedPageBreak/>
        <w:t>（</w:t>
      </w:r>
      <w:r w:rsidRPr="001D6DD4">
        <w:rPr>
          <w:rFonts w:hint="eastAsia"/>
          <w:bCs/>
          <w:sz w:val="24"/>
        </w:rPr>
        <w:t>14</w:t>
      </w:r>
      <w:r w:rsidRPr="001D6DD4">
        <w:rPr>
          <w:rFonts w:hint="eastAsia"/>
          <w:bCs/>
          <w:sz w:val="24"/>
        </w:rPr>
        <w:t>）按规定受理申购与赎回申请，及时、足额支付赎回款项；</w:t>
      </w:r>
    </w:p>
    <w:p w14:paraId="7DF5FE47"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15</w:t>
      </w:r>
      <w:r w:rsidRPr="001D6DD4">
        <w:rPr>
          <w:rFonts w:hint="eastAsia"/>
          <w:bCs/>
          <w:sz w:val="24"/>
        </w:rPr>
        <w:t>）依据《基金法》、《基金合同》及其他有关规定召集基金份额持有人大会或配合基金托管人、基金份额持有人依法召集基金份额持有人大会；</w:t>
      </w:r>
    </w:p>
    <w:p w14:paraId="6128DFBA"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16</w:t>
      </w:r>
      <w:r w:rsidRPr="001D6DD4">
        <w:rPr>
          <w:rFonts w:hint="eastAsia"/>
          <w:bCs/>
          <w:sz w:val="24"/>
        </w:rPr>
        <w:t>）按规定保存基金财产管理业务活动的会计账册、报表、记录和其他相关资料，保存期限不低于法律法规规定的最低期限；</w:t>
      </w:r>
    </w:p>
    <w:p w14:paraId="781BDF2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17</w:t>
      </w:r>
      <w:r w:rsidRPr="001D6DD4">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04D9DCF"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18</w:t>
      </w:r>
      <w:r w:rsidRPr="001D6DD4">
        <w:rPr>
          <w:rFonts w:hint="eastAsia"/>
          <w:bCs/>
          <w:sz w:val="24"/>
        </w:rPr>
        <w:t>）组织并参加基金财产清算小组</w:t>
      </w:r>
      <w:r w:rsidRPr="001D6DD4">
        <w:rPr>
          <w:rFonts w:hint="eastAsia"/>
          <w:bCs/>
          <w:sz w:val="24"/>
        </w:rPr>
        <w:t>,</w:t>
      </w:r>
      <w:r w:rsidRPr="001D6DD4">
        <w:rPr>
          <w:rFonts w:hint="eastAsia"/>
          <w:bCs/>
          <w:sz w:val="24"/>
        </w:rPr>
        <w:t>参与基金财产的保管、清理、估价、变现和分配；</w:t>
      </w:r>
    </w:p>
    <w:p w14:paraId="1CABEDBC"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19</w:t>
      </w:r>
      <w:r w:rsidRPr="001D6DD4">
        <w:rPr>
          <w:rFonts w:hint="eastAsia"/>
          <w:bCs/>
          <w:sz w:val="24"/>
        </w:rPr>
        <w:t>）面临解散、依法被撤销或者被依法宣告破产时，及时报告中国证监会并通知基金托管人；</w:t>
      </w:r>
    </w:p>
    <w:p w14:paraId="0ACC0F7B"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20</w:t>
      </w:r>
      <w:r w:rsidRPr="001D6DD4">
        <w:rPr>
          <w:rFonts w:hint="eastAsia"/>
          <w:bCs/>
          <w:sz w:val="24"/>
        </w:rPr>
        <w:t>）因违反《基金合同》导致基金财产的损失或损害基金份额持有人合法权益时，应当承担赔偿责任，其赔偿责任不因其退任而免除；</w:t>
      </w:r>
    </w:p>
    <w:p w14:paraId="517A8E6A"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21</w:t>
      </w:r>
      <w:r w:rsidRPr="001D6DD4">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65B66334"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22</w:t>
      </w:r>
      <w:r w:rsidRPr="001D6DD4">
        <w:rPr>
          <w:rFonts w:hint="eastAsia"/>
          <w:bCs/>
          <w:sz w:val="24"/>
        </w:rPr>
        <w:t>）当基金管理人将其义务委托第三方处理时，应当对第三方处理有关基金事务的行为承担责任；</w:t>
      </w:r>
    </w:p>
    <w:p w14:paraId="2108B4E8"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23</w:t>
      </w:r>
      <w:r w:rsidRPr="001D6DD4">
        <w:rPr>
          <w:rFonts w:hint="eastAsia"/>
          <w:bCs/>
          <w:sz w:val="24"/>
        </w:rPr>
        <w:t>）以基金管理人名义，代表基金份额持有人利益行使诉讼权利或实施其他法律行为；</w:t>
      </w:r>
      <w:r w:rsidRPr="001D6DD4">
        <w:rPr>
          <w:rFonts w:hint="eastAsia"/>
          <w:bCs/>
          <w:sz w:val="24"/>
        </w:rPr>
        <w:tab/>
      </w:r>
    </w:p>
    <w:p w14:paraId="6610FB26"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24</w:t>
      </w:r>
      <w:r w:rsidRPr="001D6DD4">
        <w:rPr>
          <w:rFonts w:hint="eastAsia"/>
          <w:bCs/>
          <w:sz w:val="24"/>
        </w:rPr>
        <w:t>）基金管理人在募集期间未能达到基金的备案条件，《基金合同》不能生效，基金管理人承担全部募集费用，将已募集资金并加计银行同期存款利息在基金募集期结束后</w:t>
      </w:r>
      <w:r w:rsidRPr="001D6DD4">
        <w:rPr>
          <w:rFonts w:hint="eastAsia"/>
          <w:bCs/>
          <w:sz w:val="24"/>
        </w:rPr>
        <w:t>30</w:t>
      </w:r>
      <w:r w:rsidRPr="001D6DD4">
        <w:rPr>
          <w:rFonts w:hint="eastAsia"/>
          <w:bCs/>
          <w:sz w:val="24"/>
        </w:rPr>
        <w:t>日内退还基金认购人；</w:t>
      </w:r>
    </w:p>
    <w:p w14:paraId="347FDCF6"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25</w:t>
      </w:r>
      <w:r w:rsidRPr="001D6DD4">
        <w:rPr>
          <w:rFonts w:hint="eastAsia"/>
          <w:bCs/>
          <w:sz w:val="24"/>
        </w:rPr>
        <w:t>）执行生效的基金份额持有人大会的决议；</w:t>
      </w:r>
    </w:p>
    <w:p w14:paraId="284CA262" w14:textId="77777777" w:rsidR="001D6DD4" w:rsidRPr="001D6DD4" w:rsidRDefault="001D6DD4" w:rsidP="001D6DD4">
      <w:pPr>
        <w:spacing w:line="360" w:lineRule="auto"/>
        <w:ind w:firstLineChars="200" w:firstLine="480"/>
        <w:rPr>
          <w:bCs/>
          <w:sz w:val="24"/>
        </w:rPr>
      </w:pPr>
      <w:r w:rsidRPr="001D6DD4">
        <w:rPr>
          <w:rFonts w:hint="eastAsia"/>
          <w:bCs/>
          <w:sz w:val="24"/>
        </w:rPr>
        <w:t>（</w:t>
      </w:r>
      <w:r w:rsidRPr="001D6DD4">
        <w:rPr>
          <w:rFonts w:hint="eastAsia"/>
          <w:bCs/>
          <w:sz w:val="24"/>
        </w:rPr>
        <w:t>26</w:t>
      </w:r>
      <w:r w:rsidRPr="001D6DD4">
        <w:rPr>
          <w:rFonts w:hint="eastAsia"/>
          <w:bCs/>
          <w:sz w:val="24"/>
        </w:rPr>
        <w:t>）建立并保存基金份额持有人名册；</w:t>
      </w:r>
    </w:p>
    <w:p w14:paraId="1EFE5B5A" w14:textId="77777777" w:rsidR="00601353" w:rsidRDefault="001D6DD4">
      <w:pPr>
        <w:spacing w:line="360" w:lineRule="auto"/>
        <w:ind w:firstLineChars="200" w:firstLine="480"/>
        <w:rPr>
          <w:bCs/>
          <w:sz w:val="24"/>
        </w:rPr>
      </w:pPr>
      <w:r w:rsidRPr="001D6DD4">
        <w:rPr>
          <w:rFonts w:hint="eastAsia"/>
          <w:bCs/>
          <w:sz w:val="24"/>
        </w:rPr>
        <w:t>（</w:t>
      </w:r>
      <w:r w:rsidRPr="001D6DD4">
        <w:rPr>
          <w:rFonts w:hint="eastAsia"/>
          <w:bCs/>
          <w:sz w:val="24"/>
        </w:rPr>
        <w:t>27</w:t>
      </w:r>
      <w:r w:rsidRPr="001D6DD4">
        <w:rPr>
          <w:rFonts w:hint="eastAsia"/>
          <w:bCs/>
          <w:sz w:val="24"/>
        </w:rPr>
        <w:t>）法律法规及中国证监会规定的和《基金合同》约定的其他义务。</w:t>
      </w:r>
    </w:p>
    <w:p w14:paraId="1F0345B1" w14:textId="77777777" w:rsidR="00601353" w:rsidRDefault="007E0D7E">
      <w:pPr>
        <w:spacing w:line="360" w:lineRule="auto"/>
        <w:ind w:firstLineChars="200" w:firstLine="480"/>
        <w:rPr>
          <w:bCs/>
          <w:sz w:val="24"/>
        </w:rPr>
      </w:pPr>
      <w:r>
        <w:rPr>
          <w:bCs/>
          <w:sz w:val="24"/>
        </w:rPr>
        <w:t>（</w:t>
      </w:r>
      <w:r>
        <w:rPr>
          <w:rFonts w:hint="eastAsia"/>
          <w:bCs/>
          <w:sz w:val="24"/>
        </w:rPr>
        <w:t>五</w:t>
      </w:r>
      <w:r>
        <w:rPr>
          <w:bCs/>
          <w:sz w:val="24"/>
        </w:rPr>
        <w:t>）</w:t>
      </w:r>
      <w:r>
        <w:rPr>
          <w:bCs/>
          <w:sz w:val="24"/>
        </w:rPr>
        <w:tab/>
      </w:r>
      <w:r>
        <w:rPr>
          <w:bCs/>
          <w:sz w:val="24"/>
        </w:rPr>
        <w:t>基金托管人的权利与义务</w:t>
      </w:r>
    </w:p>
    <w:p w14:paraId="5B956167" w14:textId="77777777" w:rsidR="0093261E" w:rsidRPr="0093261E" w:rsidRDefault="0093261E" w:rsidP="0093261E">
      <w:pPr>
        <w:spacing w:line="360" w:lineRule="auto"/>
        <w:ind w:firstLineChars="200" w:firstLine="480"/>
        <w:rPr>
          <w:bCs/>
          <w:sz w:val="24"/>
        </w:rPr>
      </w:pPr>
      <w:r w:rsidRPr="0093261E">
        <w:rPr>
          <w:rFonts w:hint="eastAsia"/>
          <w:bCs/>
          <w:sz w:val="24"/>
        </w:rPr>
        <w:t>1</w:t>
      </w:r>
      <w:r w:rsidRPr="0093261E">
        <w:rPr>
          <w:rFonts w:hint="eastAsia"/>
          <w:bCs/>
          <w:sz w:val="24"/>
        </w:rPr>
        <w:t>、根据《基金法》、《运作办法》及其他有关规定，基金托管人的权利包括</w:t>
      </w:r>
      <w:r w:rsidRPr="0093261E">
        <w:rPr>
          <w:rFonts w:hint="eastAsia"/>
          <w:bCs/>
          <w:sz w:val="24"/>
        </w:rPr>
        <w:lastRenderedPageBreak/>
        <w:t>但不限于：</w:t>
      </w:r>
    </w:p>
    <w:p w14:paraId="0CC69EE9"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w:t>
      </w:r>
      <w:r w:rsidRPr="0093261E">
        <w:rPr>
          <w:rFonts w:hint="eastAsia"/>
          <w:bCs/>
          <w:sz w:val="24"/>
        </w:rPr>
        <w:t>）自《基金合同》生效之日起，依法</w:t>
      </w:r>
      <w:proofErr w:type="gramStart"/>
      <w:r w:rsidRPr="0093261E">
        <w:rPr>
          <w:rFonts w:hint="eastAsia"/>
          <w:bCs/>
          <w:sz w:val="24"/>
        </w:rPr>
        <w:t>律法规</w:t>
      </w:r>
      <w:proofErr w:type="gramEnd"/>
      <w:r w:rsidRPr="0093261E">
        <w:rPr>
          <w:rFonts w:hint="eastAsia"/>
          <w:bCs/>
          <w:sz w:val="24"/>
        </w:rPr>
        <w:t>和《基金合同》的规定安全保管基金财产；</w:t>
      </w:r>
    </w:p>
    <w:p w14:paraId="3ACB191A"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w:t>
      </w:r>
      <w:r w:rsidRPr="0093261E">
        <w:rPr>
          <w:rFonts w:hint="eastAsia"/>
          <w:bCs/>
          <w:sz w:val="24"/>
        </w:rPr>
        <w:t>）依《基金合同》约定获得基金托管费以及法律法规规定或监管部门批准的其他费用；</w:t>
      </w:r>
    </w:p>
    <w:p w14:paraId="1C8EC6BA"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3</w:t>
      </w:r>
      <w:r w:rsidRPr="0093261E">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C6A7D9A"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4</w:t>
      </w:r>
      <w:r w:rsidRPr="0093261E">
        <w:rPr>
          <w:rFonts w:hint="eastAsia"/>
          <w:bCs/>
          <w:sz w:val="24"/>
        </w:rPr>
        <w:t>）根据相关市场规则，为基金开设托管账户、证券账户及其他投资所需账户，为基金办理证券、期货交易资金清算；</w:t>
      </w:r>
    </w:p>
    <w:p w14:paraId="0C6140FC"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5</w:t>
      </w:r>
      <w:r w:rsidRPr="0093261E">
        <w:rPr>
          <w:rFonts w:hint="eastAsia"/>
          <w:bCs/>
          <w:sz w:val="24"/>
        </w:rPr>
        <w:t>）提议召开或召集基金份额持有人大会；</w:t>
      </w:r>
    </w:p>
    <w:p w14:paraId="0A06B454"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6</w:t>
      </w:r>
      <w:r w:rsidRPr="0093261E">
        <w:rPr>
          <w:rFonts w:hint="eastAsia"/>
          <w:bCs/>
          <w:sz w:val="24"/>
        </w:rPr>
        <w:t>）在基金管理人更换时，提名新的基金管理人；</w:t>
      </w:r>
    </w:p>
    <w:p w14:paraId="3E40B782"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7</w:t>
      </w:r>
      <w:r w:rsidRPr="0093261E">
        <w:rPr>
          <w:rFonts w:hint="eastAsia"/>
          <w:bCs/>
          <w:sz w:val="24"/>
        </w:rPr>
        <w:t>）法律法规及中国证监会规定的和《基金合同》约定的其他权利。</w:t>
      </w:r>
    </w:p>
    <w:p w14:paraId="53CCCA85" w14:textId="77777777" w:rsidR="0093261E" w:rsidRPr="0093261E" w:rsidRDefault="0093261E" w:rsidP="0093261E">
      <w:pPr>
        <w:spacing w:line="360" w:lineRule="auto"/>
        <w:ind w:firstLineChars="200" w:firstLine="480"/>
        <w:rPr>
          <w:bCs/>
          <w:sz w:val="24"/>
        </w:rPr>
      </w:pPr>
      <w:r w:rsidRPr="0093261E">
        <w:rPr>
          <w:rFonts w:hint="eastAsia"/>
          <w:bCs/>
          <w:sz w:val="24"/>
        </w:rPr>
        <w:t>2</w:t>
      </w:r>
      <w:r w:rsidRPr="0093261E">
        <w:rPr>
          <w:rFonts w:hint="eastAsia"/>
          <w:bCs/>
          <w:sz w:val="24"/>
        </w:rPr>
        <w:t>、根据《基金法》、《运作办法》及其他有关规定，基金托管人的义务包括但不限于：</w:t>
      </w:r>
    </w:p>
    <w:p w14:paraId="7282376A"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w:t>
      </w:r>
      <w:r w:rsidRPr="0093261E">
        <w:rPr>
          <w:rFonts w:hint="eastAsia"/>
          <w:bCs/>
          <w:sz w:val="24"/>
        </w:rPr>
        <w:t>）以诚实信用、勤勉尽责的原则持有并安全保管基金财产；</w:t>
      </w:r>
    </w:p>
    <w:p w14:paraId="0894DB51"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w:t>
      </w:r>
      <w:r w:rsidRPr="0093261E">
        <w:rPr>
          <w:rFonts w:hint="eastAsia"/>
          <w:bCs/>
          <w:sz w:val="24"/>
        </w:rPr>
        <w:t>）设立专门的基金托管部门，具有符合要求的营业场所，配备足够的、合格的熟悉基金托管业务的专职人员，负责基金财产托管事宜；</w:t>
      </w:r>
    </w:p>
    <w:p w14:paraId="51AE6500"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3</w:t>
      </w:r>
      <w:r w:rsidRPr="0093261E">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A65A225"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4</w:t>
      </w:r>
      <w:r w:rsidRPr="0093261E">
        <w:rPr>
          <w:rFonts w:hint="eastAsia"/>
          <w:bCs/>
          <w:sz w:val="24"/>
        </w:rPr>
        <w:t>）除依据《基金法》、《基金合同》、《托管协议》及其他有关规定外，不得利用基金财产为自己及任何第三人谋取利益，不得委托第三人托管基金财产；</w:t>
      </w:r>
    </w:p>
    <w:p w14:paraId="180A238F"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5</w:t>
      </w:r>
      <w:r w:rsidRPr="0093261E">
        <w:rPr>
          <w:rFonts w:hint="eastAsia"/>
          <w:bCs/>
          <w:sz w:val="24"/>
        </w:rPr>
        <w:t>）保管由基金管理人代表基金签订的与基金有关的重大合同及有关凭证；</w:t>
      </w:r>
    </w:p>
    <w:p w14:paraId="5802EEAD"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6</w:t>
      </w:r>
      <w:r w:rsidRPr="0093261E">
        <w:rPr>
          <w:rFonts w:hint="eastAsia"/>
          <w:bCs/>
          <w:sz w:val="24"/>
        </w:rPr>
        <w:t>）按规定开设基金财产的托管账户和证券账户等投资所需账户，按照《基金合同》、《托管协议》的约定，根据基金管理人的投资指令，及时办理清算、交割事宜；</w:t>
      </w:r>
    </w:p>
    <w:p w14:paraId="038B58DD"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7</w:t>
      </w:r>
      <w:r w:rsidRPr="0093261E">
        <w:rPr>
          <w:rFonts w:hint="eastAsia"/>
          <w:bCs/>
          <w:sz w:val="24"/>
        </w:rPr>
        <w:t>）保守基金商业秘密，除《基金法》、《基金合同》、《托管协议》及其他</w:t>
      </w:r>
      <w:r w:rsidRPr="0093261E">
        <w:rPr>
          <w:rFonts w:hint="eastAsia"/>
          <w:bCs/>
          <w:sz w:val="24"/>
        </w:rPr>
        <w:lastRenderedPageBreak/>
        <w:t>有关规定另有规定外，在基金信息公开披露前予以保密，不得向他人泄露，但依法向监管机构、司法机关及审计、法律等外部专业顾问提供的除外；</w:t>
      </w:r>
    </w:p>
    <w:p w14:paraId="13DCCCFC"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8</w:t>
      </w:r>
      <w:r w:rsidRPr="0093261E">
        <w:rPr>
          <w:rFonts w:hint="eastAsia"/>
          <w:bCs/>
          <w:sz w:val="24"/>
        </w:rPr>
        <w:t>）复核、审查基金管理人计算的基金资产净值、基金份额净值、基金份额申购、赎回价格；</w:t>
      </w:r>
    </w:p>
    <w:p w14:paraId="18B0A9F4"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9</w:t>
      </w:r>
      <w:r w:rsidRPr="0093261E">
        <w:rPr>
          <w:rFonts w:hint="eastAsia"/>
          <w:bCs/>
          <w:sz w:val="24"/>
        </w:rPr>
        <w:t>）办理与基金托管业务活动有关的信息披露事项；</w:t>
      </w:r>
    </w:p>
    <w:p w14:paraId="4C74B747"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10</w:t>
      </w:r>
      <w:r w:rsidRPr="0093261E">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34A7FD21"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11</w:t>
      </w:r>
      <w:r w:rsidRPr="0093261E">
        <w:rPr>
          <w:rFonts w:hint="eastAsia"/>
          <w:bCs/>
          <w:sz w:val="24"/>
        </w:rPr>
        <w:t>）保存基金托管业务活动的记录、账册、报表和其他相关资料不低于法律法规规定的最低期限；</w:t>
      </w:r>
    </w:p>
    <w:p w14:paraId="2BA6A8C4"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12</w:t>
      </w:r>
      <w:r w:rsidRPr="0093261E">
        <w:rPr>
          <w:rFonts w:hint="eastAsia"/>
          <w:bCs/>
          <w:sz w:val="24"/>
        </w:rPr>
        <w:t>）从基金管理人或其委托的登记机构处接收并保存基金份额持有人名册；</w:t>
      </w:r>
    </w:p>
    <w:p w14:paraId="33A52F83"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13</w:t>
      </w:r>
      <w:r w:rsidRPr="0093261E">
        <w:rPr>
          <w:rFonts w:hint="eastAsia"/>
          <w:bCs/>
          <w:sz w:val="24"/>
        </w:rPr>
        <w:t>）按规定制作相关账册并与基金管理人核对；</w:t>
      </w:r>
    </w:p>
    <w:p w14:paraId="631C72EE"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14</w:t>
      </w:r>
      <w:r w:rsidRPr="0093261E">
        <w:rPr>
          <w:rFonts w:hint="eastAsia"/>
          <w:bCs/>
          <w:sz w:val="24"/>
        </w:rPr>
        <w:t>）依据基金管理人的指令或有关规定向基金份额持有人支付基金收益和赎回款项；</w:t>
      </w:r>
    </w:p>
    <w:p w14:paraId="5571F318"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15</w:t>
      </w:r>
      <w:r w:rsidRPr="0093261E">
        <w:rPr>
          <w:rFonts w:hint="eastAsia"/>
          <w:bCs/>
          <w:sz w:val="24"/>
        </w:rPr>
        <w:t>）依据《基金法》、《基金合同》及其他有关规定，召集基金份额持有人大会或配合基金管理人、基金份额持有人依法召集基金份额持有人大会；</w:t>
      </w:r>
    </w:p>
    <w:p w14:paraId="0F87C95F"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16</w:t>
      </w:r>
      <w:r w:rsidRPr="0093261E">
        <w:rPr>
          <w:rFonts w:hint="eastAsia"/>
          <w:bCs/>
          <w:sz w:val="24"/>
        </w:rPr>
        <w:t>）按照法律法规和《基金合同》及《托管协议》的规定监督基金管理人的投资运作；</w:t>
      </w:r>
    </w:p>
    <w:p w14:paraId="6744F955"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17</w:t>
      </w:r>
      <w:r w:rsidRPr="0093261E">
        <w:rPr>
          <w:rFonts w:hint="eastAsia"/>
          <w:bCs/>
          <w:sz w:val="24"/>
        </w:rPr>
        <w:t>）参加基金财产清算小组，参与基金财产的保管、清理、估价、变现和分配；</w:t>
      </w:r>
    </w:p>
    <w:p w14:paraId="5C1E1814"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18</w:t>
      </w:r>
      <w:r w:rsidRPr="0093261E">
        <w:rPr>
          <w:rFonts w:hint="eastAsia"/>
          <w:bCs/>
          <w:sz w:val="24"/>
        </w:rPr>
        <w:t>）面临解散、依法被撤销或者被依法宣告破产时，及时报告中国证监会，并通知基金管理人；</w:t>
      </w:r>
    </w:p>
    <w:p w14:paraId="098EAE2E"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19</w:t>
      </w:r>
      <w:r w:rsidRPr="0093261E">
        <w:rPr>
          <w:rFonts w:hint="eastAsia"/>
          <w:bCs/>
          <w:sz w:val="24"/>
        </w:rPr>
        <w:t>）因违反《基金合同》及《托管协议》导致基金财产损失时，应承担赔偿责任，其赔偿责任不因其退任而免除；</w:t>
      </w:r>
    </w:p>
    <w:p w14:paraId="41BCD84D"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20</w:t>
      </w:r>
      <w:r w:rsidRPr="0093261E">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4C2E7A7" w14:textId="77777777" w:rsidR="0093261E" w:rsidRPr="0093261E" w:rsidRDefault="0093261E" w:rsidP="0093261E">
      <w:pPr>
        <w:spacing w:line="360" w:lineRule="auto"/>
        <w:ind w:firstLineChars="200" w:firstLine="480"/>
        <w:rPr>
          <w:bCs/>
          <w:sz w:val="24"/>
        </w:rPr>
      </w:pPr>
      <w:r w:rsidRPr="0093261E">
        <w:rPr>
          <w:rFonts w:hint="eastAsia"/>
          <w:bCs/>
          <w:sz w:val="24"/>
        </w:rPr>
        <w:t>（</w:t>
      </w:r>
      <w:r w:rsidRPr="0093261E">
        <w:rPr>
          <w:rFonts w:hint="eastAsia"/>
          <w:bCs/>
          <w:sz w:val="24"/>
        </w:rPr>
        <w:t>21</w:t>
      </w:r>
      <w:r w:rsidRPr="0093261E">
        <w:rPr>
          <w:rFonts w:hint="eastAsia"/>
          <w:bCs/>
          <w:sz w:val="24"/>
        </w:rPr>
        <w:t>）执行生效的基金份额持有人大会的决议；</w:t>
      </w:r>
    </w:p>
    <w:p w14:paraId="443DB7CD" w14:textId="77777777" w:rsidR="00601353" w:rsidRDefault="0093261E">
      <w:pPr>
        <w:spacing w:line="360" w:lineRule="auto"/>
        <w:ind w:firstLineChars="200" w:firstLine="480"/>
        <w:rPr>
          <w:bCs/>
          <w:sz w:val="24"/>
        </w:rPr>
      </w:pPr>
      <w:r w:rsidRPr="0093261E">
        <w:rPr>
          <w:rFonts w:hint="eastAsia"/>
          <w:bCs/>
          <w:sz w:val="24"/>
        </w:rPr>
        <w:lastRenderedPageBreak/>
        <w:t>（</w:t>
      </w:r>
      <w:r w:rsidRPr="0093261E">
        <w:rPr>
          <w:rFonts w:hint="eastAsia"/>
          <w:bCs/>
          <w:sz w:val="24"/>
        </w:rPr>
        <w:t>22</w:t>
      </w:r>
      <w:r w:rsidRPr="0093261E">
        <w:rPr>
          <w:rFonts w:hint="eastAsia"/>
          <w:bCs/>
          <w:sz w:val="24"/>
        </w:rPr>
        <w:t>）法律法规及中国证监会规定的和《基金合同》约定的其他义务。</w:t>
      </w:r>
    </w:p>
    <w:p w14:paraId="0EC10DEA" w14:textId="77777777" w:rsidR="00601353" w:rsidRDefault="007E0D7E">
      <w:pPr>
        <w:spacing w:line="360" w:lineRule="auto"/>
        <w:ind w:firstLineChars="200" w:firstLine="480"/>
        <w:rPr>
          <w:bCs/>
          <w:sz w:val="24"/>
        </w:rPr>
      </w:pPr>
      <w:r>
        <w:rPr>
          <w:rFonts w:hint="eastAsia"/>
          <w:bCs/>
          <w:sz w:val="24"/>
        </w:rPr>
        <w:t>（六）基金份额持有人的权利与义务</w:t>
      </w:r>
    </w:p>
    <w:p w14:paraId="1F3F86B4"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除法律法规另有规定或基金合同另有约定外，同一类别每份基金份额具有同等的合法权益。</w:t>
      </w:r>
    </w:p>
    <w:p w14:paraId="631F5FCF"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1</w:t>
      </w:r>
      <w:r w:rsidRPr="0093261E">
        <w:rPr>
          <w:rFonts w:hint="eastAsia"/>
          <w:bCs/>
          <w:color w:val="000000"/>
          <w:sz w:val="24"/>
        </w:rPr>
        <w:t>、根据《基金法》、《运作办法》及其他有关规定，基金份额持有人的权利包括但不限于：</w:t>
      </w:r>
    </w:p>
    <w:p w14:paraId="45AB7FC9"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w:t>
      </w:r>
      <w:r w:rsidRPr="0093261E">
        <w:rPr>
          <w:rFonts w:hint="eastAsia"/>
          <w:bCs/>
          <w:color w:val="000000"/>
          <w:sz w:val="24"/>
        </w:rPr>
        <w:t>）分享基金财产收益；</w:t>
      </w:r>
    </w:p>
    <w:p w14:paraId="5F5217F6"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2</w:t>
      </w:r>
      <w:r w:rsidRPr="0093261E">
        <w:rPr>
          <w:rFonts w:hint="eastAsia"/>
          <w:bCs/>
          <w:color w:val="000000"/>
          <w:sz w:val="24"/>
        </w:rPr>
        <w:t>）参与分配清算后的剩余基金财产；</w:t>
      </w:r>
    </w:p>
    <w:p w14:paraId="6B6E1F51"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3</w:t>
      </w:r>
      <w:r w:rsidRPr="0093261E">
        <w:rPr>
          <w:rFonts w:hint="eastAsia"/>
          <w:bCs/>
          <w:color w:val="000000"/>
          <w:sz w:val="24"/>
        </w:rPr>
        <w:t>）依照法律及基金合同的约定转让或者申请赎回其持有的基金份额；</w:t>
      </w:r>
    </w:p>
    <w:p w14:paraId="7AB4564A"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4</w:t>
      </w:r>
      <w:r w:rsidRPr="0093261E">
        <w:rPr>
          <w:rFonts w:hint="eastAsia"/>
          <w:bCs/>
          <w:color w:val="000000"/>
          <w:sz w:val="24"/>
        </w:rPr>
        <w:t>）按照规定要求召开基金份额持有人大会或者召集基金份额持有人大会；</w:t>
      </w:r>
    </w:p>
    <w:p w14:paraId="735F5C6D"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5</w:t>
      </w:r>
      <w:r w:rsidRPr="0093261E">
        <w:rPr>
          <w:rFonts w:hint="eastAsia"/>
          <w:bCs/>
          <w:color w:val="000000"/>
          <w:sz w:val="24"/>
        </w:rPr>
        <w:t>）出席或者委派代表出席基金份额持有人大会，对基金份额持有人大会审议事项行使表决权；</w:t>
      </w:r>
    </w:p>
    <w:p w14:paraId="2C69B211"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6</w:t>
      </w:r>
      <w:r w:rsidRPr="0093261E">
        <w:rPr>
          <w:rFonts w:hint="eastAsia"/>
          <w:bCs/>
          <w:color w:val="000000"/>
          <w:sz w:val="24"/>
        </w:rPr>
        <w:t>）查阅或者复制公开披露的基金信息资料；</w:t>
      </w:r>
    </w:p>
    <w:p w14:paraId="6DE10260"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7</w:t>
      </w:r>
      <w:r w:rsidRPr="0093261E">
        <w:rPr>
          <w:rFonts w:hint="eastAsia"/>
          <w:bCs/>
          <w:color w:val="000000"/>
          <w:sz w:val="24"/>
        </w:rPr>
        <w:t>）监督基金管理人的投资运作；</w:t>
      </w:r>
    </w:p>
    <w:p w14:paraId="6C2512A9"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8</w:t>
      </w:r>
      <w:r w:rsidRPr="0093261E">
        <w:rPr>
          <w:rFonts w:hint="eastAsia"/>
          <w:bCs/>
          <w:color w:val="000000"/>
          <w:sz w:val="24"/>
        </w:rPr>
        <w:t>）对基金管理人、基金托管人、基金服务机构损害其合法权益的行为依法提起诉讼或仲裁；</w:t>
      </w:r>
    </w:p>
    <w:p w14:paraId="6549CBE9"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9</w:t>
      </w:r>
      <w:r w:rsidRPr="0093261E">
        <w:rPr>
          <w:rFonts w:hint="eastAsia"/>
          <w:bCs/>
          <w:color w:val="000000"/>
          <w:sz w:val="24"/>
        </w:rPr>
        <w:t>）法律法规及中国证监会规定的和《基金合同》约定的其他权利。</w:t>
      </w:r>
    </w:p>
    <w:p w14:paraId="5B20A6D9"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2</w:t>
      </w:r>
      <w:r w:rsidRPr="0093261E">
        <w:rPr>
          <w:rFonts w:hint="eastAsia"/>
          <w:bCs/>
          <w:color w:val="000000"/>
          <w:sz w:val="24"/>
        </w:rPr>
        <w:t>、根据《基金法》、《运作办法》及其他有关规定，基金份额持有人的义务包括但不限于：</w:t>
      </w:r>
    </w:p>
    <w:p w14:paraId="0EADC0AE"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w:t>
      </w:r>
      <w:r w:rsidRPr="0093261E">
        <w:rPr>
          <w:rFonts w:hint="eastAsia"/>
          <w:bCs/>
          <w:color w:val="000000"/>
          <w:sz w:val="24"/>
        </w:rPr>
        <w:t>）认真阅读并遵守《基金合同》、招募说明书等信息披露文件；</w:t>
      </w:r>
    </w:p>
    <w:p w14:paraId="3AC591A0"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2</w:t>
      </w:r>
      <w:r w:rsidRPr="0093261E">
        <w:rPr>
          <w:rFonts w:hint="eastAsia"/>
          <w:bCs/>
          <w:color w:val="000000"/>
          <w:sz w:val="24"/>
        </w:rPr>
        <w:t>）了解所投资基金产品，了解自身风险承受能力，自主判断基金的投资价值，自主做出投资决策，自行承担投资风险；</w:t>
      </w:r>
    </w:p>
    <w:p w14:paraId="48708CBA"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3</w:t>
      </w:r>
      <w:r w:rsidRPr="0093261E">
        <w:rPr>
          <w:rFonts w:hint="eastAsia"/>
          <w:bCs/>
          <w:color w:val="000000"/>
          <w:sz w:val="24"/>
        </w:rPr>
        <w:t>）关注基金信息披露，及时行使权利和履行义务；</w:t>
      </w:r>
    </w:p>
    <w:p w14:paraId="20D3A11A"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4</w:t>
      </w:r>
      <w:r w:rsidRPr="0093261E">
        <w:rPr>
          <w:rFonts w:hint="eastAsia"/>
          <w:bCs/>
          <w:color w:val="000000"/>
          <w:sz w:val="24"/>
        </w:rPr>
        <w:t>）交纳基金认购、申购款项及法律法规和《基金合同》所规定的费用；</w:t>
      </w:r>
    </w:p>
    <w:p w14:paraId="71D81AA4"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5</w:t>
      </w:r>
      <w:r w:rsidRPr="0093261E">
        <w:rPr>
          <w:rFonts w:hint="eastAsia"/>
          <w:bCs/>
          <w:color w:val="000000"/>
          <w:sz w:val="24"/>
        </w:rPr>
        <w:t>）在其持有的基金份额范围内，承担基金亏损或者《基金合同》终止的有限责任；</w:t>
      </w:r>
    </w:p>
    <w:p w14:paraId="0A82E843"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6</w:t>
      </w:r>
      <w:r w:rsidRPr="0093261E">
        <w:rPr>
          <w:rFonts w:hint="eastAsia"/>
          <w:bCs/>
          <w:color w:val="000000"/>
          <w:sz w:val="24"/>
        </w:rPr>
        <w:t>）不从事任何有损基金及其他《基金合同》当事人合法权益的活动；</w:t>
      </w:r>
    </w:p>
    <w:p w14:paraId="5B150E5B"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7</w:t>
      </w:r>
      <w:r w:rsidRPr="0093261E">
        <w:rPr>
          <w:rFonts w:hint="eastAsia"/>
          <w:bCs/>
          <w:color w:val="000000"/>
          <w:sz w:val="24"/>
        </w:rPr>
        <w:t>）执行生效的基金份额持有人大会的决议；</w:t>
      </w:r>
    </w:p>
    <w:p w14:paraId="51D4A5DB"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8</w:t>
      </w:r>
      <w:r w:rsidRPr="0093261E">
        <w:rPr>
          <w:rFonts w:hint="eastAsia"/>
          <w:bCs/>
          <w:color w:val="000000"/>
          <w:sz w:val="24"/>
        </w:rPr>
        <w:t>）返还在基金交易过程中因任何原因获得的不当得利；</w:t>
      </w:r>
    </w:p>
    <w:p w14:paraId="65EB9281"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lastRenderedPageBreak/>
        <w:t>（</w:t>
      </w:r>
      <w:r w:rsidRPr="0093261E">
        <w:rPr>
          <w:rFonts w:hint="eastAsia"/>
          <w:bCs/>
          <w:color w:val="000000"/>
          <w:sz w:val="24"/>
        </w:rPr>
        <w:t>9</w:t>
      </w:r>
      <w:r w:rsidRPr="0093261E">
        <w:rPr>
          <w:rFonts w:hint="eastAsia"/>
          <w:bCs/>
          <w:color w:val="000000"/>
          <w:sz w:val="24"/>
        </w:rPr>
        <w:t>）遵守基金管理人、基金托管人、销售机构和登记机构的相关交易及业务规则；</w:t>
      </w:r>
    </w:p>
    <w:p w14:paraId="196057CD" w14:textId="77777777" w:rsidR="0093261E" w:rsidRPr="0093261E" w:rsidRDefault="0093261E" w:rsidP="0093261E">
      <w:pPr>
        <w:spacing w:line="360" w:lineRule="auto"/>
        <w:ind w:firstLineChars="200" w:firstLine="480"/>
        <w:rPr>
          <w:bCs/>
          <w:color w:val="000000"/>
          <w:sz w:val="24"/>
        </w:rPr>
      </w:pPr>
      <w:r w:rsidRPr="0093261E">
        <w:rPr>
          <w:rFonts w:hint="eastAsia"/>
          <w:bCs/>
          <w:color w:val="000000"/>
          <w:sz w:val="24"/>
        </w:rPr>
        <w:t>（</w:t>
      </w:r>
      <w:r w:rsidRPr="0093261E">
        <w:rPr>
          <w:rFonts w:hint="eastAsia"/>
          <w:bCs/>
          <w:color w:val="000000"/>
          <w:sz w:val="24"/>
        </w:rPr>
        <w:t>10</w:t>
      </w:r>
      <w:r w:rsidRPr="0093261E">
        <w:rPr>
          <w:rFonts w:hint="eastAsia"/>
          <w:bCs/>
          <w:color w:val="000000"/>
          <w:sz w:val="24"/>
        </w:rPr>
        <w:t>）提供基金管理人和监管机构依法要求提供的信息，以及不时的更新和补充，并保证其真实性；</w:t>
      </w:r>
    </w:p>
    <w:p w14:paraId="20150D65" w14:textId="77777777" w:rsidR="00601353" w:rsidRDefault="0093261E">
      <w:pPr>
        <w:spacing w:line="360" w:lineRule="auto"/>
        <w:ind w:firstLineChars="200" w:firstLine="480"/>
        <w:rPr>
          <w:bCs/>
          <w:sz w:val="24"/>
        </w:rPr>
      </w:pPr>
      <w:r w:rsidRPr="0093261E">
        <w:rPr>
          <w:rFonts w:hint="eastAsia"/>
          <w:bCs/>
          <w:color w:val="000000"/>
          <w:sz w:val="24"/>
        </w:rPr>
        <w:t>（</w:t>
      </w:r>
      <w:r w:rsidRPr="0093261E">
        <w:rPr>
          <w:rFonts w:hint="eastAsia"/>
          <w:bCs/>
          <w:color w:val="000000"/>
          <w:sz w:val="24"/>
        </w:rPr>
        <w:t>11</w:t>
      </w:r>
      <w:r w:rsidRPr="0093261E">
        <w:rPr>
          <w:rFonts w:hint="eastAsia"/>
          <w:bCs/>
          <w:color w:val="000000"/>
          <w:sz w:val="24"/>
        </w:rPr>
        <w:t>）法律法规及中国证监会规定的和《基金合同》约定的其他义务。</w:t>
      </w:r>
    </w:p>
    <w:p w14:paraId="62AF9ED3" w14:textId="77777777" w:rsidR="00601353" w:rsidRDefault="007E0D7E">
      <w:pPr>
        <w:spacing w:line="360" w:lineRule="auto"/>
        <w:ind w:firstLineChars="200" w:firstLine="480"/>
        <w:outlineLvl w:val="1"/>
        <w:rPr>
          <w:bCs/>
          <w:sz w:val="24"/>
        </w:rPr>
      </w:pPr>
      <w:r>
        <w:rPr>
          <w:rFonts w:hint="eastAsia"/>
          <w:bCs/>
          <w:sz w:val="24"/>
        </w:rPr>
        <w:t>二、基金份额持有人大会召集、议事及表决的程序和规则</w:t>
      </w:r>
    </w:p>
    <w:p w14:paraId="066CFB45"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1DF027C9" w14:textId="77777777" w:rsidR="00701BF7" w:rsidRPr="00701BF7" w:rsidRDefault="00701BF7" w:rsidP="00701BF7">
      <w:pPr>
        <w:spacing w:line="360" w:lineRule="auto"/>
        <w:ind w:firstLineChars="200" w:firstLine="480"/>
        <w:rPr>
          <w:bCs/>
          <w:sz w:val="24"/>
        </w:rPr>
      </w:pPr>
      <w:r w:rsidRPr="00701BF7">
        <w:rPr>
          <w:rFonts w:hint="eastAsia"/>
          <w:bCs/>
          <w:sz w:val="24"/>
        </w:rPr>
        <w:t>本</w:t>
      </w:r>
      <w:proofErr w:type="gramStart"/>
      <w:r w:rsidRPr="00701BF7">
        <w:rPr>
          <w:rFonts w:hint="eastAsia"/>
          <w:bCs/>
          <w:sz w:val="24"/>
        </w:rPr>
        <w:t>基金基金</w:t>
      </w:r>
      <w:proofErr w:type="gramEnd"/>
      <w:r w:rsidRPr="00701BF7">
        <w:rPr>
          <w:rFonts w:hint="eastAsia"/>
          <w:bCs/>
          <w:sz w:val="24"/>
        </w:rPr>
        <w:t>份额持有人大会不设立日常机构。</w:t>
      </w:r>
    </w:p>
    <w:p w14:paraId="213319D2" w14:textId="77777777" w:rsidR="00701BF7" w:rsidRDefault="00701BF7" w:rsidP="00701BF7">
      <w:pPr>
        <w:spacing w:line="360" w:lineRule="auto"/>
        <w:ind w:firstLineChars="200" w:firstLine="480"/>
        <w:rPr>
          <w:bCs/>
          <w:sz w:val="24"/>
        </w:rPr>
      </w:pPr>
      <w:r>
        <w:rPr>
          <w:rFonts w:hint="eastAsia"/>
          <w:bCs/>
          <w:sz w:val="24"/>
        </w:rPr>
        <w:t>（一）</w:t>
      </w:r>
      <w:r w:rsidRPr="00701BF7">
        <w:rPr>
          <w:rFonts w:hint="eastAsia"/>
          <w:bCs/>
          <w:sz w:val="24"/>
        </w:rPr>
        <w:t>召开事由</w:t>
      </w:r>
    </w:p>
    <w:p w14:paraId="407251EC"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、除法律法规、中国证监会另有规定或基金合同另有约定的以外，当出现或需要决定下列事由之一的，应当召开基金份额持有人大会：</w:t>
      </w:r>
    </w:p>
    <w:p w14:paraId="7CBDB342"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）终止基金合同；</w:t>
      </w:r>
    </w:p>
    <w:p w14:paraId="1492D3BB"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）更换基金管理人；</w:t>
      </w:r>
    </w:p>
    <w:p w14:paraId="5FD15E03"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）更换基金托管人；</w:t>
      </w:r>
    </w:p>
    <w:p w14:paraId="7E1071F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）转换基金运作方式；</w:t>
      </w:r>
    </w:p>
    <w:p w14:paraId="57F087D0"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）调整基金管理人、基金托管人的报酬标准或提高销售服务费率；</w:t>
      </w:r>
    </w:p>
    <w:p w14:paraId="41971F3D"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）变更基金类别；</w:t>
      </w:r>
    </w:p>
    <w:p w14:paraId="5D96377B"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）本基金与其他基金的合并；</w:t>
      </w:r>
    </w:p>
    <w:p w14:paraId="66DB5F18"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8</w:t>
      </w:r>
      <w:r w:rsidRPr="00701BF7">
        <w:rPr>
          <w:rFonts w:hint="eastAsia"/>
          <w:bCs/>
          <w:sz w:val="24"/>
        </w:rPr>
        <w:t>）变更基金投资目标、范围或策略；</w:t>
      </w:r>
    </w:p>
    <w:p w14:paraId="08DC0DC3"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9</w:t>
      </w:r>
      <w:r w:rsidRPr="00701BF7">
        <w:rPr>
          <w:rFonts w:hint="eastAsia"/>
          <w:bCs/>
          <w:sz w:val="24"/>
        </w:rPr>
        <w:t>）变更基金份额持有人大会程序；</w:t>
      </w:r>
    </w:p>
    <w:p w14:paraId="7D08B6D8"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10</w:t>
      </w:r>
      <w:r w:rsidRPr="00701BF7">
        <w:rPr>
          <w:rFonts w:hint="eastAsia"/>
          <w:bCs/>
          <w:sz w:val="24"/>
        </w:rPr>
        <w:t>）基金管理人或基金托管人要求召开基金份额持有人大会；</w:t>
      </w:r>
    </w:p>
    <w:p w14:paraId="525B87D6"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11</w:t>
      </w:r>
      <w:r w:rsidRPr="00701BF7">
        <w:rPr>
          <w:rFonts w:hint="eastAsia"/>
          <w:bCs/>
          <w:sz w:val="24"/>
        </w:rPr>
        <w:t>）单独或合计持有本基金总份额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）基金份额的基金份额持有人（以基金管理人收到提议当日的基金份额计算，下同）就同一事项书面要求召开基金份额持有人大会；</w:t>
      </w:r>
    </w:p>
    <w:p w14:paraId="1C76F0E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12</w:t>
      </w:r>
      <w:r w:rsidRPr="00701BF7">
        <w:rPr>
          <w:rFonts w:hint="eastAsia"/>
          <w:bCs/>
          <w:sz w:val="24"/>
        </w:rPr>
        <w:t>）对基金合同当事人权利和义务产生重大影响的其他事项；</w:t>
      </w:r>
    </w:p>
    <w:p w14:paraId="1A040DA2"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13</w:t>
      </w:r>
      <w:r w:rsidRPr="00701BF7">
        <w:rPr>
          <w:rFonts w:hint="eastAsia"/>
          <w:bCs/>
          <w:sz w:val="24"/>
        </w:rPr>
        <w:t>）法律法规、《基金合同》或中国证监会规定的其他应当召开基金份额持有人大会的事项。</w:t>
      </w:r>
    </w:p>
    <w:p w14:paraId="288BB92C" w14:textId="77777777" w:rsidR="00701BF7" w:rsidRPr="00701BF7" w:rsidRDefault="00701BF7" w:rsidP="00701BF7">
      <w:pPr>
        <w:spacing w:line="360" w:lineRule="auto"/>
        <w:ind w:firstLineChars="200" w:firstLine="480"/>
        <w:rPr>
          <w:bCs/>
          <w:sz w:val="24"/>
        </w:rPr>
      </w:pPr>
      <w:r w:rsidRPr="00701BF7">
        <w:rPr>
          <w:rFonts w:hint="eastAsia"/>
          <w:bCs/>
          <w:sz w:val="24"/>
        </w:rPr>
        <w:lastRenderedPageBreak/>
        <w:t>2</w:t>
      </w:r>
      <w:r w:rsidRPr="00701BF7">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14:paraId="134BA51A"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）法律法规要求增加的基金费用的收取；</w:t>
      </w:r>
    </w:p>
    <w:p w14:paraId="5809A14C"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）在法律法规和《基金合同》规定的范围内调整本基金的申购费率、调低赎回费率、调低销售服务费率或变更收费方式；</w:t>
      </w:r>
    </w:p>
    <w:p w14:paraId="047DCC0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w:t>
      </w:r>
      <w:proofErr w:type="gramStart"/>
      <w:r w:rsidRPr="00701BF7">
        <w:rPr>
          <w:rFonts w:hint="eastAsia"/>
          <w:bCs/>
          <w:sz w:val="24"/>
        </w:rPr>
        <w:t>因相应</w:t>
      </w:r>
      <w:proofErr w:type="gramEnd"/>
      <w:r w:rsidRPr="00701BF7">
        <w:rPr>
          <w:rFonts w:hint="eastAsia"/>
          <w:bCs/>
          <w:sz w:val="24"/>
        </w:rPr>
        <w:t>的法律法规发生变动而应当对《基金合同》进行修改；</w:t>
      </w:r>
    </w:p>
    <w:p w14:paraId="690A210E"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）对《基金合同》的修改对基金份额持有人利益无实质性不利影响或修改不涉及《基金合同》当事人权利义务关系发生重大变化；</w:t>
      </w:r>
    </w:p>
    <w:p w14:paraId="44A30C79"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）增加新的基金份额类别或者停止现有基金份额类别的销售等，或对基金份额分类办法及规则进行调整；</w:t>
      </w:r>
    </w:p>
    <w:p w14:paraId="3E22577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）基金管理人、销售机构、登记机构调整有关基金认购、申购、赎回、转换、</w:t>
      </w:r>
      <w:proofErr w:type="gramStart"/>
      <w:r w:rsidRPr="00701BF7">
        <w:rPr>
          <w:rFonts w:hint="eastAsia"/>
          <w:bCs/>
          <w:sz w:val="24"/>
        </w:rPr>
        <w:t>非交易</w:t>
      </w:r>
      <w:proofErr w:type="gramEnd"/>
      <w:r w:rsidRPr="00701BF7">
        <w:rPr>
          <w:rFonts w:hint="eastAsia"/>
          <w:bCs/>
          <w:sz w:val="24"/>
        </w:rPr>
        <w:t>过户、转托管等业务的规则；</w:t>
      </w:r>
    </w:p>
    <w:p w14:paraId="46837F4C"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）在法律法规允许的情况下，且在对现有基金份额持有人利益无实质性不利影响的前提下，推出新业务或服务；</w:t>
      </w:r>
    </w:p>
    <w:p w14:paraId="3DB7707C"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8</w:t>
      </w:r>
      <w:r w:rsidRPr="00701BF7">
        <w:rPr>
          <w:rFonts w:hint="eastAsia"/>
          <w:bCs/>
          <w:sz w:val="24"/>
        </w:rPr>
        <w:t>）按照法律法规和《基金合同》规定不需召开基金份额持有人大会的其他情形。</w:t>
      </w:r>
    </w:p>
    <w:p w14:paraId="416311C6" w14:textId="77777777" w:rsidR="00701BF7" w:rsidRPr="00701BF7" w:rsidRDefault="00701BF7" w:rsidP="00701BF7">
      <w:pPr>
        <w:spacing w:line="360" w:lineRule="auto"/>
        <w:ind w:firstLineChars="200" w:firstLine="480"/>
        <w:rPr>
          <w:bCs/>
          <w:sz w:val="24"/>
        </w:rPr>
      </w:pPr>
      <w:r>
        <w:rPr>
          <w:rFonts w:hint="eastAsia"/>
          <w:bCs/>
          <w:sz w:val="24"/>
        </w:rPr>
        <w:t>（二）</w:t>
      </w:r>
      <w:r w:rsidRPr="00701BF7">
        <w:rPr>
          <w:rFonts w:hint="eastAsia"/>
          <w:bCs/>
          <w:sz w:val="24"/>
        </w:rPr>
        <w:t>会议召集人及召集方式</w:t>
      </w:r>
    </w:p>
    <w:p w14:paraId="10ADB2C6"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、除法律法规规定或《基金合同》另有约定外，基金份额持有人大会由基金管理人召集；</w:t>
      </w:r>
    </w:p>
    <w:p w14:paraId="72B0013C"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、基金管理人未按规定召集或不能召集时，由基金托管人召集；</w:t>
      </w:r>
    </w:p>
    <w:p w14:paraId="652C5A8C" w14:textId="77777777"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、基金托管人认为有必要召开基金份额持有人大会的，应当向基金管理人提出书面提议。基金管理人应当自收到书面提议之日起</w:t>
      </w:r>
      <w:r w:rsidRPr="00701BF7">
        <w:rPr>
          <w:rFonts w:hint="eastAsia"/>
          <w:bCs/>
          <w:sz w:val="24"/>
        </w:rPr>
        <w:t>10</w:t>
      </w:r>
      <w:r w:rsidRPr="00701BF7">
        <w:rPr>
          <w:rFonts w:hint="eastAsia"/>
          <w:bCs/>
          <w:sz w:val="24"/>
        </w:rPr>
        <w:t>日内决定是否召集，并书面告知基金托管人。基金管理人决定召集的，应当自出具书面决定之日起</w:t>
      </w:r>
      <w:r w:rsidRPr="00701BF7">
        <w:rPr>
          <w:rFonts w:hint="eastAsia"/>
          <w:bCs/>
          <w:sz w:val="24"/>
        </w:rPr>
        <w:t>60</w:t>
      </w:r>
      <w:r w:rsidRPr="00701BF7">
        <w:rPr>
          <w:rFonts w:hint="eastAsia"/>
          <w:bCs/>
          <w:sz w:val="24"/>
        </w:rPr>
        <w:t>日内召开；基金管理人决定不召集，基金托管人仍认为有必要召开的，应当由基金托管人自行召集，并自出具书面决定之日起</w:t>
      </w:r>
      <w:r w:rsidRPr="00701BF7">
        <w:rPr>
          <w:rFonts w:hint="eastAsia"/>
          <w:bCs/>
          <w:sz w:val="24"/>
        </w:rPr>
        <w:t>60</w:t>
      </w:r>
      <w:r w:rsidRPr="00701BF7">
        <w:rPr>
          <w:rFonts w:hint="eastAsia"/>
          <w:bCs/>
          <w:sz w:val="24"/>
        </w:rPr>
        <w:t>日内召开并告知基金管理人，基金管理人应当配合；</w:t>
      </w:r>
    </w:p>
    <w:p w14:paraId="719AA185" w14:textId="77777777"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）的基金份额持有人就同一事项书面要求召开基金份额持有人大会，应当向基金管理人提出书面提议。基金管理人应当</w:t>
      </w:r>
      <w:r w:rsidRPr="00701BF7">
        <w:rPr>
          <w:rFonts w:hint="eastAsia"/>
          <w:bCs/>
          <w:sz w:val="24"/>
        </w:rPr>
        <w:lastRenderedPageBreak/>
        <w:t>自收到书面提议之日起</w:t>
      </w:r>
      <w:r w:rsidRPr="00701BF7">
        <w:rPr>
          <w:rFonts w:hint="eastAsia"/>
          <w:bCs/>
          <w:sz w:val="24"/>
        </w:rPr>
        <w:t>10</w:t>
      </w:r>
      <w:r w:rsidRPr="00701BF7">
        <w:rPr>
          <w:rFonts w:hint="eastAsia"/>
          <w:bCs/>
          <w:sz w:val="24"/>
        </w:rPr>
        <w:t>日内决定是否召集，并书面告知提出提议的基金份额持有人代表和基金托管人。基金管理人决定召集的，应当自出具书面决定之日起</w:t>
      </w:r>
      <w:r w:rsidRPr="00701BF7">
        <w:rPr>
          <w:rFonts w:hint="eastAsia"/>
          <w:bCs/>
          <w:sz w:val="24"/>
        </w:rPr>
        <w:t>60</w:t>
      </w:r>
      <w:r w:rsidRPr="00701BF7">
        <w:rPr>
          <w:rFonts w:hint="eastAsia"/>
          <w:bCs/>
          <w:sz w:val="24"/>
        </w:rPr>
        <w:t>日内召开；基金管理人决定不召集，代表基金份额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）的基金份额持有人仍认为有必要召开的，应当向基金托管人提出书面提议。基金托管人应当自收到书面提议之日起</w:t>
      </w:r>
      <w:r w:rsidRPr="00701BF7">
        <w:rPr>
          <w:rFonts w:hint="eastAsia"/>
          <w:bCs/>
          <w:sz w:val="24"/>
        </w:rPr>
        <w:t>10</w:t>
      </w:r>
      <w:r w:rsidRPr="00701BF7">
        <w:rPr>
          <w:rFonts w:hint="eastAsia"/>
          <w:bCs/>
          <w:sz w:val="24"/>
        </w:rPr>
        <w:t>日内决定是否召集，并书面告知提出提议的基金份额持有人代表和基金管理人；基金托管人决定召集的，应当自出具书面决定之日起</w:t>
      </w:r>
      <w:r w:rsidRPr="00701BF7">
        <w:rPr>
          <w:rFonts w:hint="eastAsia"/>
          <w:bCs/>
          <w:sz w:val="24"/>
        </w:rPr>
        <w:t>60</w:t>
      </w:r>
      <w:r w:rsidRPr="00701BF7">
        <w:rPr>
          <w:rFonts w:hint="eastAsia"/>
          <w:bCs/>
          <w:sz w:val="24"/>
        </w:rPr>
        <w:t>日内召开并告知基金管理人，基金管理人应当配合；</w:t>
      </w:r>
    </w:p>
    <w:p w14:paraId="54336466" w14:textId="77777777" w:rsidR="00701BF7" w:rsidRPr="00701BF7" w:rsidRDefault="00701BF7" w:rsidP="00701BF7">
      <w:pPr>
        <w:spacing w:line="360" w:lineRule="auto"/>
        <w:ind w:firstLineChars="200" w:firstLine="480"/>
        <w:rPr>
          <w:bCs/>
          <w:sz w:val="24"/>
        </w:rPr>
      </w:pPr>
      <w:r w:rsidRPr="00701BF7">
        <w:rPr>
          <w:rFonts w:hint="eastAsia"/>
          <w:bCs/>
          <w:sz w:val="24"/>
        </w:rPr>
        <w:t>5</w:t>
      </w:r>
      <w:r w:rsidRPr="00701BF7">
        <w:rPr>
          <w:rFonts w:hint="eastAsia"/>
          <w:bCs/>
          <w:sz w:val="24"/>
        </w:rPr>
        <w:t>、代表基金份额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）的基金份额持有人就同一事项要求召开基金份额持有人大会，而基金管理人、基金托管人都不召集的，单独或合计代表基金份额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）的基金份额持有人有权自行召集，并至少提前</w:t>
      </w:r>
      <w:r w:rsidRPr="00701BF7">
        <w:rPr>
          <w:rFonts w:hint="eastAsia"/>
          <w:bCs/>
          <w:sz w:val="24"/>
        </w:rPr>
        <w:t>30</w:t>
      </w:r>
      <w:r w:rsidRPr="00701BF7">
        <w:rPr>
          <w:rFonts w:hint="eastAsia"/>
          <w:bCs/>
          <w:sz w:val="24"/>
        </w:rPr>
        <w:t>日报中国证监会备案。基金份额持有人依法自行召集基金份额持有人大会的，基金管理人、基金托管人应当配合，不得阻碍、干扰；</w:t>
      </w:r>
    </w:p>
    <w:p w14:paraId="529F8B46" w14:textId="77777777" w:rsidR="00701BF7" w:rsidRPr="00701BF7" w:rsidRDefault="00701BF7" w:rsidP="00701BF7">
      <w:pPr>
        <w:spacing w:line="360" w:lineRule="auto"/>
        <w:ind w:firstLineChars="200" w:firstLine="480"/>
        <w:rPr>
          <w:bCs/>
          <w:sz w:val="24"/>
        </w:rPr>
      </w:pPr>
      <w:r w:rsidRPr="00701BF7">
        <w:rPr>
          <w:rFonts w:hint="eastAsia"/>
          <w:bCs/>
          <w:sz w:val="24"/>
        </w:rPr>
        <w:t>6</w:t>
      </w:r>
      <w:r w:rsidRPr="00701BF7">
        <w:rPr>
          <w:rFonts w:hint="eastAsia"/>
          <w:bCs/>
          <w:sz w:val="24"/>
        </w:rPr>
        <w:t>、基金份额持有人会议的召集人负责选择确定开会时间、地点、方式和权益登记日。</w:t>
      </w:r>
    </w:p>
    <w:p w14:paraId="4DAEDDB0" w14:textId="77777777" w:rsidR="00701BF7" w:rsidRPr="00701BF7" w:rsidRDefault="00701BF7" w:rsidP="00701BF7">
      <w:pPr>
        <w:spacing w:line="360" w:lineRule="auto"/>
        <w:ind w:firstLineChars="200" w:firstLine="480"/>
        <w:rPr>
          <w:bCs/>
          <w:sz w:val="24"/>
        </w:rPr>
      </w:pPr>
      <w:r>
        <w:rPr>
          <w:rFonts w:hint="eastAsia"/>
          <w:bCs/>
          <w:sz w:val="24"/>
        </w:rPr>
        <w:t>（三）</w:t>
      </w:r>
      <w:r w:rsidRPr="00701BF7">
        <w:rPr>
          <w:rFonts w:hint="eastAsia"/>
          <w:bCs/>
          <w:sz w:val="24"/>
        </w:rPr>
        <w:t>召开基金份额持有人大会的通知时间、通知内容、通知方式</w:t>
      </w:r>
    </w:p>
    <w:p w14:paraId="487B79EF"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、召开基金份额持有人大会，召集人应于会议召开前</w:t>
      </w:r>
      <w:r w:rsidRPr="00701BF7">
        <w:rPr>
          <w:rFonts w:hint="eastAsia"/>
          <w:bCs/>
          <w:sz w:val="24"/>
        </w:rPr>
        <w:t>30</w:t>
      </w:r>
      <w:r w:rsidRPr="00701BF7">
        <w:rPr>
          <w:rFonts w:hint="eastAsia"/>
          <w:bCs/>
          <w:sz w:val="24"/>
        </w:rPr>
        <w:t>日，依据有关规定进行公告。基金份额持有人大会通知应至少载明以下内容：</w:t>
      </w:r>
    </w:p>
    <w:p w14:paraId="4401AD3A"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）会议召开的时间、地点和会议形式；</w:t>
      </w:r>
    </w:p>
    <w:p w14:paraId="0F5F5706"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）会议</w:t>
      </w:r>
      <w:proofErr w:type="gramStart"/>
      <w:r w:rsidRPr="00701BF7">
        <w:rPr>
          <w:rFonts w:hint="eastAsia"/>
          <w:bCs/>
          <w:sz w:val="24"/>
        </w:rPr>
        <w:t>拟审议</w:t>
      </w:r>
      <w:proofErr w:type="gramEnd"/>
      <w:r w:rsidRPr="00701BF7">
        <w:rPr>
          <w:rFonts w:hint="eastAsia"/>
          <w:bCs/>
          <w:sz w:val="24"/>
        </w:rPr>
        <w:t>的事项、议事程序和表决方式；</w:t>
      </w:r>
    </w:p>
    <w:p w14:paraId="579A498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）有权出席基金份额持有人大会的基金份额持有人的权益登记日；</w:t>
      </w:r>
    </w:p>
    <w:p w14:paraId="5504DE9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）授权委托证明的内容要求（包括但不限于代理人身份，代理权限和代理有效期限等）、送达时间和地点；</w:t>
      </w:r>
    </w:p>
    <w:p w14:paraId="36DD5447"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5</w:t>
      </w:r>
      <w:r w:rsidRPr="00701BF7">
        <w:rPr>
          <w:rFonts w:hint="eastAsia"/>
          <w:bCs/>
          <w:sz w:val="24"/>
        </w:rPr>
        <w:t>）会务常设联系人姓名及联系电话；</w:t>
      </w:r>
    </w:p>
    <w:p w14:paraId="63F6EB7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6</w:t>
      </w:r>
      <w:r w:rsidRPr="00701BF7">
        <w:rPr>
          <w:rFonts w:hint="eastAsia"/>
          <w:bCs/>
          <w:sz w:val="24"/>
        </w:rPr>
        <w:t>）出席会议者必须准备的文件和必须履行的手续；</w:t>
      </w:r>
    </w:p>
    <w:p w14:paraId="12B39BC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7</w:t>
      </w:r>
      <w:r w:rsidRPr="00701BF7">
        <w:rPr>
          <w:rFonts w:hint="eastAsia"/>
          <w:bCs/>
          <w:sz w:val="24"/>
        </w:rPr>
        <w:t>）召集人需要通知的其他事项。</w:t>
      </w:r>
    </w:p>
    <w:p w14:paraId="0F6CFF70"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39017BE" w14:textId="77777777"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、如召集人为基金管理人，还应另行书面通知基金托管人到指定地点对表</w:t>
      </w:r>
      <w:r w:rsidRPr="00701BF7">
        <w:rPr>
          <w:rFonts w:hint="eastAsia"/>
          <w:bCs/>
          <w:sz w:val="24"/>
        </w:rPr>
        <w:lastRenderedPageBreak/>
        <w:t>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01BF7">
        <w:rPr>
          <w:rFonts w:hint="eastAsia"/>
          <w:bCs/>
          <w:sz w:val="24"/>
        </w:rPr>
        <w:t>拒不派</w:t>
      </w:r>
      <w:proofErr w:type="gramEnd"/>
      <w:r w:rsidRPr="00701BF7">
        <w:rPr>
          <w:rFonts w:hint="eastAsia"/>
          <w:bCs/>
          <w:sz w:val="24"/>
        </w:rPr>
        <w:t>代表对表决意见的计票进行监督的，不影响表决意见的计票效力。</w:t>
      </w:r>
    </w:p>
    <w:p w14:paraId="29EBCCBC" w14:textId="77777777" w:rsidR="00701BF7" w:rsidRPr="00701BF7" w:rsidRDefault="00701BF7" w:rsidP="00701BF7">
      <w:pPr>
        <w:spacing w:line="360" w:lineRule="auto"/>
        <w:ind w:firstLineChars="200" w:firstLine="480"/>
        <w:rPr>
          <w:bCs/>
          <w:sz w:val="24"/>
        </w:rPr>
      </w:pPr>
      <w:r>
        <w:rPr>
          <w:rFonts w:hint="eastAsia"/>
          <w:bCs/>
          <w:sz w:val="24"/>
        </w:rPr>
        <w:t>（四）</w:t>
      </w:r>
      <w:r w:rsidRPr="00701BF7">
        <w:rPr>
          <w:rFonts w:hint="eastAsia"/>
          <w:bCs/>
          <w:sz w:val="24"/>
        </w:rPr>
        <w:t>基金份额持有人出席会议的方式</w:t>
      </w:r>
    </w:p>
    <w:p w14:paraId="561A13AC"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基金份额持有人大会可通过现场开会方式、通讯开会方式或法律法规、监管机构允许的其他方式召开，会议的召开方式由会议召集人确定。</w:t>
      </w:r>
    </w:p>
    <w:p w14:paraId="4171A359"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F945C75"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ABC727"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）经核对，汇总到会者出示的在权益登记日持有基金份额的凭证显示，有效的基金份额不少于本基金在权益登记日基金总份额的二分之一（含二分之一）。</w:t>
      </w:r>
    </w:p>
    <w:p w14:paraId="0E03E40F" w14:textId="77777777" w:rsidR="00701BF7" w:rsidRPr="00701BF7" w:rsidRDefault="00701BF7" w:rsidP="00701BF7">
      <w:pPr>
        <w:spacing w:line="360" w:lineRule="auto"/>
        <w:ind w:firstLineChars="200" w:firstLine="480"/>
        <w:rPr>
          <w:bCs/>
          <w:sz w:val="24"/>
        </w:rPr>
      </w:pPr>
      <w:r w:rsidRPr="00701BF7">
        <w:rPr>
          <w:rFonts w:hint="eastAsia"/>
          <w:bCs/>
          <w:sz w:val="24"/>
        </w:rPr>
        <w:t>若到会者在权益登记日代表的有效的基金份额少于本基金在权益登记日基金总份额的二分之一，召集人可以在原公告的基金份额持有人大会召开时间的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650D277"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25A6EFDB" w14:textId="77777777" w:rsidR="00701BF7" w:rsidRPr="00701BF7" w:rsidRDefault="00701BF7" w:rsidP="00701BF7">
      <w:pPr>
        <w:spacing w:line="360" w:lineRule="auto"/>
        <w:ind w:firstLineChars="200" w:firstLine="480"/>
        <w:rPr>
          <w:bCs/>
          <w:sz w:val="24"/>
        </w:rPr>
      </w:pPr>
      <w:r w:rsidRPr="00701BF7">
        <w:rPr>
          <w:rFonts w:hint="eastAsia"/>
          <w:bCs/>
          <w:sz w:val="24"/>
        </w:rPr>
        <w:t>在同时符合以下条件时，通讯开会的方式视为有效：</w:t>
      </w:r>
    </w:p>
    <w:p w14:paraId="104C691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）会议召集人按《基金合同》约定公布会议通知后，在</w:t>
      </w:r>
      <w:r w:rsidRPr="00701BF7">
        <w:rPr>
          <w:rFonts w:hint="eastAsia"/>
          <w:bCs/>
          <w:sz w:val="24"/>
        </w:rPr>
        <w:t>2</w:t>
      </w:r>
      <w:r w:rsidRPr="00701BF7">
        <w:rPr>
          <w:rFonts w:hint="eastAsia"/>
          <w:bCs/>
          <w:sz w:val="24"/>
        </w:rPr>
        <w:t>个工作日内连</w:t>
      </w:r>
      <w:r w:rsidRPr="00701BF7">
        <w:rPr>
          <w:rFonts w:hint="eastAsia"/>
          <w:bCs/>
          <w:sz w:val="24"/>
        </w:rPr>
        <w:lastRenderedPageBreak/>
        <w:t>续公布相关提示性公告；</w:t>
      </w:r>
    </w:p>
    <w:p w14:paraId="5E69857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131A00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）本人直接出具表决意见或授权他人代表出具表决意见的，基金份额持有人所持有的基金份额不小于在权益登记日基金总份额的二分之一（含二分之一）；</w:t>
      </w:r>
    </w:p>
    <w:p w14:paraId="37D46A02" w14:textId="77777777" w:rsidR="00701BF7" w:rsidRPr="00701BF7" w:rsidRDefault="00701BF7" w:rsidP="00701BF7">
      <w:pPr>
        <w:spacing w:line="360" w:lineRule="auto"/>
        <w:ind w:firstLineChars="200" w:firstLine="480"/>
        <w:rPr>
          <w:bCs/>
          <w:sz w:val="24"/>
        </w:rPr>
      </w:pPr>
      <w:r w:rsidRPr="00701BF7">
        <w:rPr>
          <w:rFonts w:hint="eastAsia"/>
          <w:bCs/>
          <w:sz w:val="24"/>
        </w:rPr>
        <w:t>若本人直接出具表决意见或授权他人代表出具表决意见的基金份额持有人所持有的基金份额小于在权益登记日基金总份额的二分之一，召集人可以在原公告的基金份额持有人大会召开时间的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6AF39D2D"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）上述第（</w:t>
      </w:r>
      <w:r w:rsidRPr="00701BF7">
        <w:rPr>
          <w:rFonts w:hint="eastAsia"/>
          <w:bCs/>
          <w:sz w:val="24"/>
        </w:rPr>
        <w:t>3</w:t>
      </w:r>
      <w:r w:rsidRPr="00701BF7">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EE1A802" w14:textId="77777777"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51F7147D" w14:textId="77777777"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0ED9EF5B" w14:textId="77777777" w:rsidR="00701BF7" w:rsidRPr="00701BF7" w:rsidRDefault="00701BF7" w:rsidP="00701BF7">
      <w:pPr>
        <w:spacing w:line="360" w:lineRule="auto"/>
        <w:ind w:firstLineChars="200" w:firstLine="480"/>
        <w:rPr>
          <w:bCs/>
          <w:sz w:val="24"/>
        </w:rPr>
      </w:pPr>
      <w:r>
        <w:rPr>
          <w:rFonts w:hint="eastAsia"/>
          <w:bCs/>
          <w:sz w:val="24"/>
        </w:rPr>
        <w:t>（五）</w:t>
      </w:r>
      <w:r w:rsidRPr="00701BF7">
        <w:rPr>
          <w:rFonts w:hint="eastAsia"/>
          <w:bCs/>
          <w:sz w:val="24"/>
        </w:rPr>
        <w:t>议事内容与程序</w:t>
      </w:r>
    </w:p>
    <w:p w14:paraId="59C037C5"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、议事内容及提案权</w:t>
      </w:r>
    </w:p>
    <w:p w14:paraId="3E2865DF" w14:textId="77777777" w:rsidR="00701BF7" w:rsidRPr="00701BF7" w:rsidRDefault="00701BF7" w:rsidP="00701BF7">
      <w:pPr>
        <w:spacing w:line="360" w:lineRule="auto"/>
        <w:ind w:firstLineChars="200" w:firstLine="480"/>
        <w:rPr>
          <w:bCs/>
          <w:sz w:val="24"/>
        </w:rPr>
      </w:pPr>
      <w:r w:rsidRPr="00701BF7">
        <w:rPr>
          <w:rFonts w:hint="eastAsia"/>
          <w:bCs/>
          <w:sz w:val="24"/>
        </w:rPr>
        <w:t>议事内容为关系基金份额持有人利益的重大事项，如《基金合同》的重大修改、决定终止《基金合同》、更换基金管理人、更换基金托管人、与其他基金合</w:t>
      </w:r>
      <w:r w:rsidRPr="00701BF7">
        <w:rPr>
          <w:rFonts w:hint="eastAsia"/>
          <w:bCs/>
          <w:sz w:val="24"/>
        </w:rPr>
        <w:lastRenderedPageBreak/>
        <w:t>并、法律法规及《基金合同》规定的其他事项以及会议召集人认为需提交基金份额持有人大会讨论的其他事项。</w:t>
      </w:r>
    </w:p>
    <w:p w14:paraId="2ED8E5AB"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基金份额持有人大会的召集人发出召集会议的通知后，对原有提案的修改应当在基金份额持有人大会召开前及时公告。</w:t>
      </w:r>
    </w:p>
    <w:p w14:paraId="51EF99CD"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基金份额持有人大会不得对未事先公告的议事内容进行表决。</w:t>
      </w:r>
    </w:p>
    <w:p w14:paraId="6FEC2EA7"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、议事程序</w:t>
      </w:r>
    </w:p>
    <w:p w14:paraId="52C6AD0F"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）现场开会</w:t>
      </w:r>
    </w:p>
    <w:p w14:paraId="2AEA03F9" w14:textId="77777777" w:rsidR="00701BF7" w:rsidRPr="00701BF7" w:rsidRDefault="00701BF7" w:rsidP="00701BF7">
      <w:pPr>
        <w:spacing w:line="360" w:lineRule="auto"/>
        <w:ind w:firstLineChars="200" w:firstLine="480"/>
        <w:rPr>
          <w:bCs/>
          <w:sz w:val="24"/>
        </w:rPr>
      </w:pPr>
      <w:r w:rsidRPr="00701BF7">
        <w:rPr>
          <w:rFonts w:hint="eastAsia"/>
          <w:bCs/>
          <w:sz w:val="24"/>
        </w:rPr>
        <w:t>在现场开会的方式下，首先由大会主持人按照下列第</w:t>
      </w:r>
      <w:r w:rsidR="00E10AB5">
        <w:rPr>
          <w:rFonts w:hint="eastAsia"/>
          <w:bCs/>
          <w:sz w:val="24"/>
        </w:rPr>
        <w:t>(</w:t>
      </w:r>
      <w:r w:rsidRPr="00701BF7">
        <w:rPr>
          <w:rFonts w:hint="eastAsia"/>
          <w:bCs/>
          <w:sz w:val="24"/>
        </w:rPr>
        <w:t>七</w:t>
      </w:r>
      <w:r w:rsidR="00E10AB5">
        <w:rPr>
          <w:rFonts w:hint="eastAsia"/>
          <w:bCs/>
          <w:sz w:val="24"/>
        </w:rPr>
        <w:t>)</w:t>
      </w:r>
      <w:r w:rsidRPr="00701BF7">
        <w:rPr>
          <w:rFonts w:hint="eastAsia"/>
          <w:bCs/>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01BF7">
        <w:rPr>
          <w:rFonts w:hint="eastAsia"/>
          <w:bCs/>
          <w:sz w:val="24"/>
        </w:rPr>
        <w:t>作出</w:t>
      </w:r>
      <w:proofErr w:type="gramEnd"/>
      <w:r w:rsidRPr="00701BF7">
        <w:rPr>
          <w:rFonts w:hint="eastAsia"/>
          <w:bCs/>
          <w:sz w:val="24"/>
        </w:rPr>
        <w:t>的决议的效力。</w:t>
      </w:r>
    </w:p>
    <w:p w14:paraId="6EA73408" w14:textId="77777777" w:rsidR="00701BF7" w:rsidRPr="00701BF7" w:rsidRDefault="00701BF7" w:rsidP="00701BF7">
      <w:pPr>
        <w:spacing w:line="360" w:lineRule="auto"/>
        <w:ind w:firstLineChars="200" w:firstLine="480"/>
        <w:rPr>
          <w:bCs/>
          <w:sz w:val="24"/>
        </w:rPr>
      </w:pPr>
      <w:r w:rsidRPr="00701BF7">
        <w:rPr>
          <w:rFonts w:hint="eastAsia"/>
          <w:bCs/>
          <w:sz w:val="24"/>
        </w:rPr>
        <w:t>会议召集人应当制作出席会议人员的签名册。签名</w:t>
      </w:r>
      <w:proofErr w:type="gramStart"/>
      <w:r w:rsidRPr="00701BF7">
        <w:rPr>
          <w:rFonts w:hint="eastAsia"/>
          <w:bCs/>
          <w:sz w:val="24"/>
        </w:rPr>
        <w:t>册</w:t>
      </w:r>
      <w:proofErr w:type="gramEnd"/>
      <w:r w:rsidRPr="00701BF7">
        <w:rPr>
          <w:rFonts w:hint="eastAsia"/>
          <w:bCs/>
          <w:sz w:val="24"/>
        </w:rPr>
        <w:t>载明参加会议人员姓名（或单位名称）、身份证明文件号码、持有或代表有表决权的基金份额、委托人姓名（或单位名称）和联系方式等事项。</w:t>
      </w:r>
    </w:p>
    <w:p w14:paraId="1F84092D"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）通讯开会</w:t>
      </w:r>
    </w:p>
    <w:p w14:paraId="2760B6FA" w14:textId="77777777" w:rsidR="00701BF7" w:rsidRPr="00701BF7" w:rsidRDefault="00701BF7" w:rsidP="00701BF7">
      <w:pPr>
        <w:spacing w:line="360" w:lineRule="auto"/>
        <w:ind w:firstLineChars="200" w:firstLine="480"/>
        <w:rPr>
          <w:bCs/>
          <w:sz w:val="24"/>
        </w:rPr>
      </w:pPr>
      <w:r w:rsidRPr="00701BF7">
        <w:rPr>
          <w:rFonts w:hint="eastAsia"/>
          <w:bCs/>
          <w:sz w:val="24"/>
        </w:rPr>
        <w:t>在通讯开会的情况下，首先由召集人提前</w:t>
      </w:r>
      <w:r w:rsidRPr="00701BF7">
        <w:rPr>
          <w:rFonts w:hint="eastAsia"/>
          <w:bCs/>
          <w:sz w:val="24"/>
        </w:rPr>
        <w:t>30</w:t>
      </w:r>
      <w:r w:rsidRPr="00701BF7">
        <w:rPr>
          <w:rFonts w:hint="eastAsia"/>
          <w:bCs/>
          <w:sz w:val="24"/>
        </w:rPr>
        <w:t>日公布提案，在所通知的表决截止日期后</w:t>
      </w:r>
      <w:r w:rsidRPr="00701BF7">
        <w:rPr>
          <w:rFonts w:hint="eastAsia"/>
          <w:bCs/>
          <w:sz w:val="24"/>
        </w:rPr>
        <w:t>2</w:t>
      </w:r>
      <w:r w:rsidRPr="00701BF7">
        <w:rPr>
          <w:rFonts w:hint="eastAsia"/>
          <w:bCs/>
          <w:sz w:val="24"/>
        </w:rPr>
        <w:t>个工作日内在公证机关监督下由召集人统计全部有效表决，在公证机关监督下形成决议。</w:t>
      </w:r>
    </w:p>
    <w:p w14:paraId="44584E11" w14:textId="77777777" w:rsidR="00701BF7" w:rsidRPr="00701BF7" w:rsidRDefault="00701BF7" w:rsidP="00701BF7">
      <w:pPr>
        <w:spacing w:line="360" w:lineRule="auto"/>
        <w:ind w:firstLineChars="200" w:firstLine="480"/>
        <w:rPr>
          <w:bCs/>
          <w:sz w:val="24"/>
        </w:rPr>
      </w:pPr>
      <w:r>
        <w:rPr>
          <w:rFonts w:hint="eastAsia"/>
          <w:bCs/>
          <w:sz w:val="24"/>
        </w:rPr>
        <w:t>（六）</w:t>
      </w:r>
      <w:r w:rsidRPr="00701BF7">
        <w:rPr>
          <w:rFonts w:hint="eastAsia"/>
          <w:bCs/>
          <w:sz w:val="24"/>
        </w:rPr>
        <w:t>表决</w:t>
      </w:r>
    </w:p>
    <w:p w14:paraId="0AB7B354"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基金份额持有人所持每份基金份额有一票表决权。</w:t>
      </w:r>
    </w:p>
    <w:p w14:paraId="44674620"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基金份额持有人大会决议分为一般决议和特别决议：</w:t>
      </w:r>
    </w:p>
    <w:p w14:paraId="48FA24B3"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、一般决议，一般决议须经参加大会的基金份额持有人或其代理人所持表决权的二分之一以上（含二分之一）通过方为有效；除下列第</w:t>
      </w:r>
      <w:r w:rsidRPr="00701BF7">
        <w:rPr>
          <w:rFonts w:hint="eastAsia"/>
          <w:bCs/>
          <w:sz w:val="24"/>
        </w:rPr>
        <w:t>2</w:t>
      </w:r>
      <w:r w:rsidRPr="00701BF7">
        <w:rPr>
          <w:rFonts w:hint="eastAsia"/>
          <w:bCs/>
          <w:sz w:val="24"/>
        </w:rPr>
        <w:t>项所规定的须以特别决议通过事项以外的其他事项均以一般决议的方式通过。</w:t>
      </w:r>
    </w:p>
    <w:p w14:paraId="3F5EB028"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、特别决议，特别决议应当经参加大会的基金份额持有人或其代理人所持</w:t>
      </w:r>
      <w:r w:rsidRPr="00701BF7">
        <w:rPr>
          <w:rFonts w:hint="eastAsia"/>
          <w:bCs/>
          <w:sz w:val="24"/>
        </w:rPr>
        <w:lastRenderedPageBreak/>
        <w:t>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2E98D329"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基金份额持有人大会采取记名方式进行投票表决。</w:t>
      </w:r>
    </w:p>
    <w:p w14:paraId="37E9A390" w14:textId="77777777" w:rsidR="00701BF7" w:rsidRPr="00701BF7" w:rsidRDefault="00701BF7" w:rsidP="00701BF7">
      <w:pPr>
        <w:spacing w:line="360" w:lineRule="auto"/>
        <w:ind w:firstLineChars="200" w:firstLine="480"/>
        <w:rPr>
          <w:bCs/>
          <w:sz w:val="24"/>
        </w:rPr>
      </w:pPr>
      <w:r w:rsidRPr="00701BF7">
        <w:rPr>
          <w:rFonts w:hint="eastAsia"/>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193492B9"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基金份额持有人大会的各项提案或同一项提案内并列的各项议题应当分开审议、逐项表决。</w:t>
      </w:r>
    </w:p>
    <w:p w14:paraId="10ED7AA8" w14:textId="77777777" w:rsidR="00701BF7" w:rsidRPr="00701BF7" w:rsidRDefault="00701BF7" w:rsidP="00701BF7">
      <w:pPr>
        <w:spacing w:line="360" w:lineRule="auto"/>
        <w:ind w:firstLineChars="200" w:firstLine="480"/>
        <w:rPr>
          <w:bCs/>
          <w:sz w:val="24"/>
        </w:rPr>
      </w:pPr>
      <w:r>
        <w:rPr>
          <w:rFonts w:hint="eastAsia"/>
          <w:bCs/>
          <w:sz w:val="24"/>
        </w:rPr>
        <w:t>（七）</w:t>
      </w:r>
      <w:r w:rsidRPr="00701BF7">
        <w:rPr>
          <w:rFonts w:hint="eastAsia"/>
          <w:bCs/>
          <w:sz w:val="24"/>
        </w:rPr>
        <w:t>计票</w:t>
      </w:r>
    </w:p>
    <w:p w14:paraId="01874265"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、现场开会</w:t>
      </w:r>
    </w:p>
    <w:p w14:paraId="3D0ADB7B"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1</w:t>
      </w:r>
      <w:r w:rsidRPr="00701BF7">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701BF7">
        <w:rPr>
          <w:rFonts w:hint="eastAsia"/>
          <w:bCs/>
          <w:sz w:val="24"/>
        </w:rPr>
        <w:t>或大会</w:t>
      </w:r>
      <w:proofErr w:type="gramEnd"/>
      <w:r w:rsidRPr="00701BF7">
        <w:rPr>
          <w:rFonts w:hint="eastAsia"/>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492DFC4"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2</w:t>
      </w:r>
      <w:r w:rsidRPr="00701BF7">
        <w:rPr>
          <w:rFonts w:hint="eastAsia"/>
          <w:bCs/>
          <w:sz w:val="24"/>
        </w:rPr>
        <w:t>）监票人应当在基金份额持有人表决后立即进行清点并由大会主持人当场公布计票结果。</w:t>
      </w:r>
    </w:p>
    <w:p w14:paraId="719F3E96"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3</w:t>
      </w:r>
      <w:r w:rsidRPr="00701BF7">
        <w:rPr>
          <w:rFonts w:hint="eastAsia"/>
          <w:bCs/>
          <w:sz w:val="24"/>
        </w:rPr>
        <w:t>）如果会议主持人或基金份额持有人或代理人对于提交的表决结果有异议，可以在宣布表决结果后立即对所投票</w:t>
      </w:r>
      <w:proofErr w:type="gramStart"/>
      <w:r w:rsidRPr="00701BF7">
        <w:rPr>
          <w:rFonts w:hint="eastAsia"/>
          <w:bCs/>
          <w:sz w:val="24"/>
        </w:rPr>
        <w:t>数要求</w:t>
      </w:r>
      <w:proofErr w:type="gramEnd"/>
      <w:r w:rsidRPr="00701BF7">
        <w:rPr>
          <w:rFonts w:hint="eastAsia"/>
          <w:bCs/>
          <w:sz w:val="24"/>
        </w:rPr>
        <w:t>进行重新清点。监票人应当进行重新清点，重新清点以一次为限。重新清点后，大会主持人应当当场公布重新清点结果。</w:t>
      </w:r>
    </w:p>
    <w:p w14:paraId="0530FF46" w14:textId="77777777" w:rsidR="00701BF7" w:rsidRPr="00701BF7" w:rsidRDefault="00701BF7" w:rsidP="00701BF7">
      <w:pPr>
        <w:spacing w:line="360" w:lineRule="auto"/>
        <w:ind w:firstLineChars="200" w:firstLine="480"/>
        <w:rPr>
          <w:bCs/>
          <w:sz w:val="24"/>
        </w:rPr>
      </w:pPr>
      <w:r w:rsidRPr="00701BF7">
        <w:rPr>
          <w:rFonts w:hint="eastAsia"/>
          <w:bCs/>
          <w:sz w:val="24"/>
        </w:rPr>
        <w:t>（</w:t>
      </w:r>
      <w:r w:rsidRPr="00701BF7">
        <w:rPr>
          <w:rFonts w:hint="eastAsia"/>
          <w:bCs/>
          <w:sz w:val="24"/>
        </w:rPr>
        <w:t>4</w:t>
      </w:r>
      <w:r w:rsidRPr="00701BF7">
        <w:rPr>
          <w:rFonts w:hint="eastAsia"/>
          <w:bCs/>
          <w:sz w:val="24"/>
        </w:rPr>
        <w:t>）计票过程应由公证机关予以公证，基金管理人或基金托管人拒不出席大会的，不影响计票的效力。</w:t>
      </w:r>
    </w:p>
    <w:p w14:paraId="43BDE0CB" w14:textId="77777777" w:rsidR="00701BF7" w:rsidRPr="00701BF7" w:rsidRDefault="00701BF7" w:rsidP="00701BF7">
      <w:pPr>
        <w:spacing w:line="360" w:lineRule="auto"/>
        <w:ind w:firstLineChars="200" w:firstLine="480"/>
        <w:rPr>
          <w:bCs/>
          <w:sz w:val="24"/>
        </w:rPr>
      </w:pPr>
      <w:r w:rsidRPr="00701BF7">
        <w:rPr>
          <w:rFonts w:hint="eastAsia"/>
          <w:bCs/>
          <w:sz w:val="24"/>
        </w:rPr>
        <w:lastRenderedPageBreak/>
        <w:t>2</w:t>
      </w:r>
      <w:r w:rsidRPr="00701BF7">
        <w:rPr>
          <w:rFonts w:hint="eastAsia"/>
          <w:bCs/>
          <w:sz w:val="24"/>
        </w:rPr>
        <w:t>、通讯开会</w:t>
      </w:r>
    </w:p>
    <w:p w14:paraId="6665A6B5" w14:textId="77777777" w:rsidR="00701BF7" w:rsidRPr="00701BF7" w:rsidRDefault="00701BF7" w:rsidP="00701BF7">
      <w:pPr>
        <w:spacing w:line="360" w:lineRule="auto"/>
        <w:ind w:firstLineChars="200" w:firstLine="480"/>
        <w:rPr>
          <w:bCs/>
          <w:sz w:val="24"/>
        </w:rPr>
      </w:pPr>
      <w:r w:rsidRPr="00701BF7">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01BF7">
        <w:rPr>
          <w:rFonts w:hint="eastAsia"/>
          <w:bCs/>
          <w:sz w:val="24"/>
        </w:rPr>
        <w:t>人拒派</w:t>
      </w:r>
      <w:proofErr w:type="gramEnd"/>
      <w:r w:rsidRPr="00701BF7">
        <w:rPr>
          <w:rFonts w:hint="eastAsia"/>
          <w:bCs/>
          <w:sz w:val="24"/>
        </w:rPr>
        <w:t>代表对表决意见的计票进行监督的，不影响计票和表决结果。</w:t>
      </w:r>
    </w:p>
    <w:p w14:paraId="64B95B39" w14:textId="77777777" w:rsidR="00701BF7" w:rsidRPr="00701BF7" w:rsidRDefault="00701BF7" w:rsidP="00701BF7">
      <w:pPr>
        <w:spacing w:line="360" w:lineRule="auto"/>
        <w:ind w:firstLineChars="200" w:firstLine="480"/>
        <w:rPr>
          <w:bCs/>
          <w:sz w:val="24"/>
        </w:rPr>
      </w:pPr>
      <w:r>
        <w:rPr>
          <w:rFonts w:hint="eastAsia"/>
          <w:bCs/>
          <w:sz w:val="24"/>
        </w:rPr>
        <w:t>（八）</w:t>
      </w:r>
      <w:r w:rsidRPr="00701BF7">
        <w:rPr>
          <w:rFonts w:hint="eastAsia"/>
          <w:bCs/>
          <w:sz w:val="24"/>
        </w:rPr>
        <w:t>生效与公告</w:t>
      </w:r>
    </w:p>
    <w:p w14:paraId="35ED8202"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基金份额持有人大会的决议，召集人应当自通过之日起</w:t>
      </w:r>
      <w:r w:rsidRPr="00701BF7">
        <w:rPr>
          <w:rFonts w:hint="eastAsia"/>
          <w:bCs/>
          <w:sz w:val="24"/>
        </w:rPr>
        <w:t>5</w:t>
      </w:r>
      <w:r w:rsidRPr="00701BF7">
        <w:rPr>
          <w:rFonts w:hint="eastAsia"/>
          <w:bCs/>
          <w:sz w:val="24"/>
        </w:rPr>
        <w:t>日内报中国证监会备案。</w:t>
      </w:r>
    </w:p>
    <w:p w14:paraId="73A15A92"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基金份额持有人大会的决议自表决通过之日起生效。</w:t>
      </w:r>
    </w:p>
    <w:p w14:paraId="101C76B2" w14:textId="77777777" w:rsidR="00701BF7" w:rsidRPr="00701BF7" w:rsidRDefault="00701BF7" w:rsidP="00701BF7">
      <w:pPr>
        <w:spacing w:line="360" w:lineRule="auto"/>
        <w:ind w:firstLineChars="200" w:firstLine="480"/>
        <w:rPr>
          <w:bCs/>
          <w:sz w:val="24"/>
        </w:rPr>
      </w:pPr>
      <w:r w:rsidRPr="00701BF7">
        <w:rPr>
          <w:rFonts w:hint="eastAsia"/>
          <w:bCs/>
          <w:sz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F02549F" w14:textId="77777777" w:rsidR="00701BF7" w:rsidRPr="00701BF7" w:rsidRDefault="00701BF7" w:rsidP="00701BF7">
      <w:pPr>
        <w:spacing w:line="360" w:lineRule="auto"/>
        <w:ind w:firstLineChars="200" w:firstLine="480"/>
        <w:rPr>
          <w:bCs/>
          <w:sz w:val="24"/>
        </w:rPr>
      </w:pPr>
      <w:r w:rsidRPr="00701BF7">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077515F5" w14:textId="77777777" w:rsidR="00701BF7" w:rsidRPr="00701BF7" w:rsidRDefault="00701BF7" w:rsidP="00701BF7">
      <w:pPr>
        <w:spacing w:line="360" w:lineRule="auto"/>
        <w:ind w:firstLineChars="200" w:firstLine="480"/>
        <w:rPr>
          <w:bCs/>
          <w:sz w:val="24"/>
        </w:rPr>
      </w:pPr>
      <w:r>
        <w:rPr>
          <w:rFonts w:hint="eastAsia"/>
          <w:bCs/>
          <w:sz w:val="24"/>
        </w:rPr>
        <w:t>（九）</w:t>
      </w:r>
      <w:r w:rsidRPr="00701BF7">
        <w:rPr>
          <w:rFonts w:hint="eastAsia"/>
          <w:bCs/>
          <w:sz w:val="24"/>
        </w:rPr>
        <w:t>实施</w:t>
      </w:r>
      <w:proofErr w:type="gramStart"/>
      <w:r w:rsidRPr="00701BF7">
        <w:rPr>
          <w:rFonts w:hint="eastAsia"/>
          <w:bCs/>
          <w:sz w:val="24"/>
        </w:rPr>
        <w:t>侧袋机制</w:t>
      </w:r>
      <w:proofErr w:type="gramEnd"/>
      <w:r w:rsidRPr="00701BF7">
        <w:rPr>
          <w:rFonts w:hint="eastAsia"/>
          <w:bCs/>
          <w:sz w:val="24"/>
        </w:rPr>
        <w:t>期间基金份额持有人大会的特殊约定</w:t>
      </w:r>
    </w:p>
    <w:p w14:paraId="31D80257" w14:textId="77777777" w:rsidR="00701BF7" w:rsidRPr="00701BF7" w:rsidRDefault="00701BF7" w:rsidP="00701BF7">
      <w:pPr>
        <w:spacing w:line="360" w:lineRule="auto"/>
        <w:ind w:firstLineChars="200" w:firstLine="480"/>
        <w:rPr>
          <w:bCs/>
          <w:sz w:val="24"/>
        </w:rPr>
      </w:pPr>
      <w:r w:rsidRPr="00701BF7">
        <w:rPr>
          <w:rFonts w:hint="eastAsia"/>
          <w:bCs/>
          <w:sz w:val="24"/>
        </w:rPr>
        <w:t>若本基金</w:t>
      </w:r>
      <w:proofErr w:type="gramStart"/>
      <w:r w:rsidRPr="00701BF7">
        <w:rPr>
          <w:rFonts w:hint="eastAsia"/>
          <w:bCs/>
          <w:sz w:val="24"/>
        </w:rPr>
        <w:t>实施侧袋机制</w:t>
      </w:r>
      <w:proofErr w:type="gramEnd"/>
      <w:r w:rsidRPr="00701BF7">
        <w:rPr>
          <w:rFonts w:hint="eastAsia"/>
          <w:bCs/>
          <w:sz w:val="24"/>
        </w:rPr>
        <w:t>，</w:t>
      </w:r>
      <w:proofErr w:type="gramStart"/>
      <w:r w:rsidRPr="00701BF7">
        <w:rPr>
          <w:rFonts w:hint="eastAsia"/>
          <w:bCs/>
          <w:sz w:val="24"/>
        </w:rPr>
        <w:t>则相关</w:t>
      </w:r>
      <w:proofErr w:type="gramEnd"/>
      <w:r w:rsidRPr="00701BF7">
        <w:rPr>
          <w:rFonts w:hint="eastAsia"/>
          <w:bCs/>
          <w:sz w:val="24"/>
        </w:rPr>
        <w:t>基金份额或表决权的比例</w:t>
      </w:r>
      <w:proofErr w:type="gramStart"/>
      <w:r w:rsidRPr="00701BF7">
        <w:rPr>
          <w:rFonts w:hint="eastAsia"/>
          <w:bCs/>
          <w:sz w:val="24"/>
        </w:rPr>
        <w:t>指主袋份额</w:t>
      </w:r>
      <w:proofErr w:type="gramEnd"/>
      <w:r w:rsidRPr="00701BF7">
        <w:rPr>
          <w:rFonts w:hint="eastAsia"/>
          <w:bCs/>
          <w:sz w:val="24"/>
        </w:rPr>
        <w:t>持有</w:t>
      </w:r>
      <w:proofErr w:type="gramStart"/>
      <w:r w:rsidRPr="00701BF7">
        <w:rPr>
          <w:rFonts w:hint="eastAsia"/>
          <w:bCs/>
          <w:sz w:val="24"/>
        </w:rPr>
        <w:t>人和侧袋份额</w:t>
      </w:r>
      <w:proofErr w:type="gramEnd"/>
      <w:r w:rsidRPr="00701BF7">
        <w:rPr>
          <w:rFonts w:hint="eastAsia"/>
          <w:bCs/>
          <w:sz w:val="24"/>
        </w:rPr>
        <w:t>持有人分别持有或代表的基金份额或表决权符合该等比例，但</w:t>
      </w:r>
      <w:proofErr w:type="gramStart"/>
      <w:r w:rsidRPr="00701BF7">
        <w:rPr>
          <w:rFonts w:hint="eastAsia"/>
          <w:bCs/>
          <w:sz w:val="24"/>
        </w:rPr>
        <w:t>若相关</w:t>
      </w:r>
      <w:proofErr w:type="gramEnd"/>
      <w:r w:rsidRPr="00701BF7">
        <w:rPr>
          <w:rFonts w:hint="eastAsia"/>
          <w:bCs/>
          <w:sz w:val="24"/>
        </w:rPr>
        <w:t>基金份额持有人大会召集和审议事项不</w:t>
      </w:r>
      <w:proofErr w:type="gramStart"/>
      <w:r w:rsidRPr="00701BF7">
        <w:rPr>
          <w:rFonts w:hint="eastAsia"/>
          <w:bCs/>
          <w:sz w:val="24"/>
        </w:rPr>
        <w:t>涉及侧袋账户</w:t>
      </w:r>
      <w:proofErr w:type="gramEnd"/>
      <w:r w:rsidRPr="00701BF7">
        <w:rPr>
          <w:rFonts w:hint="eastAsia"/>
          <w:bCs/>
          <w:sz w:val="24"/>
        </w:rPr>
        <w:t>的，则仅</w:t>
      </w:r>
      <w:proofErr w:type="gramStart"/>
      <w:r w:rsidRPr="00701BF7">
        <w:rPr>
          <w:rFonts w:hint="eastAsia"/>
          <w:bCs/>
          <w:sz w:val="24"/>
        </w:rPr>
        <w:t>指主袋份额</w:t>
      </w:r>
      <w:proofErr w:type="gramEnd"/>
      <w:r w:rsidRPr="00701BF7">
        <w:rPr>
          <w:rFonts w:hint="eastAsia"/>
          <w:bCs/>
          <w:sz w:val="24"/>
        </w:rPr>
        <w:t>持有人持有或代表的基金份额或表决权符合该等比例：</w:t>
      </w:r>
    </w:p>
    <w:p w14:paraId="46DE8F22" w14:textId="77777777" w:rsidR="00701BF7" w:rsidRPr="00701BF7" w:rsidRDefault="00701BF7" w:rsidP="00701BF7">
      <w:pPr>
        <w:spacing w:line="360" w:lineRule="auto"/>
        <w:ind w:firstLineChars="200" w:firstLine="480"/>
        <w:rPr>
          <w:bCs/>
          <w:sz w:val="24"/>
        </w:rPr>
      </w:pPr>
      <w:r w:rsidRPr="00701BF7">
        <w:rPr>
          <w:rFonts w:hint="eastAsia"/>
          <w:bCs/>
          <w:sz w:val="24"/>
        </w:rPr>
        <w:t>1</w:t>
      </w:r>
      <w:r w:rsidRPr="00701BF7">
        <w:rPr>
          <w:rFonts w:hint="eastAsia"/>
          <w:bCs/>
          <w:sz w:val="24"/>
        </w:rPr>
        <w:t>、基金份额持有人行使提议权、召集权、提名权所需单独或合计代表相关基金份额</w:t>
      </w:r>
      <w:r w:rsidRPr="00701BF7">
        <w:rPr>
          <w:rFonts w:hint="eastAsia"/>
          <w:bCs/>
          <w:sz w:val="24"/>
        </w:rPr>
        <w:t>10%</w:t>
      </w:r>
      <w:r w:rsidRPr="00701BF7">
        <w:rPr>
          <w:rFonts w:hint="eastAsia"/>
          <w:bCs/>
          <w:sz w:val="24"/>
        </w:rPr>
        <w:t>以上（含</w:t>
      </w:r>
      <w:r w:rsidRPr="00701BF7">
        <w:rPr>
          <w:rFonts w:hint="eastAsia"/>
          <w:bCs/>
          <w:sz w:val="24"/>
        </w:rPr>
        <w:t>10%</w:t>
      </w:r>
      <w:r w:rsidRPr="00701BF7">
        <w:rPr>
          <w:rFonts w:hint="eastAsia"/>
          <w:bCs/>
          <w:sz w:val="24"/>
        </w:rPr>
        <w:t>）；</w:t>
      </w:r>
    </w:p>
    <w:p w14:paraId="6325E8C9" w14:textId="77777777" w:rsidR="00701BF7" w:rsidRPr="00701BF7" w:rsidRDefault="00701BF7" w:rsidP="00701BF7">
      <w:pPr>
        <w:spacing w:line="360" w:lineRule="auto"/>
        <w:ind w:firstLineChars="200" w:firstLine="480"/>
        <w:rPr>
          <w:bCs/>
          <w:sz w:val="24"/>
        </w:rPr>
      </w:pPr>
      <w:r w:rsidRPr="00701BF7">
        <w:rPr>
          <w:rFonts w:hint="eastAsia"/>
          <w:bCs/>
          <w:sz w:val="24"/>
        </w:rPr>
        <w:t>2</w:t>
      </w:r>
      <w:r w:rsidRPr="00701BF7">
        <w:rPr>
          <w:rFonts w:hint="eastAsia"/>
          <w:bCs/>
          <w:sz w:val="24"/>
        </w:rPr>
        <w:t>、现场开会的到会者在权益登记日代表的基金份额不少于本基金在权益登记</w:t>
      </w:r>
      <w:proofErr w:type="gramStart"/>
      <w:r w:rsidRPr="00701BF7">
        <w:rPr>
          <w:rFonts w:hint="eastAsia"/>
          <w:bCs/>
          <w:sz w:val="24"/>
        </w:rPr>
        <w:t>日相关</w:t>
      </w:r>
      <w:proofErr w:type="gramEnd"/>
      <w:r w:rsidRPr="00701BF7">
        <w:rPr>
          <w:rFonts w:hint="eastAsia"/>
          <w:bCs/>
          <w:sz w:val="24"/>
        </w:rPr>
        <w:t>基金份额的二分之一（含二分之一）；</w:t>
      </w:r>
    </w:p>
    <w:p w14:paraId="40605444" w14:textId="77777777" w:rsidR="00701BF7" w:rsidRPr="00701BF7" w:rsidRDefault="00701BF7" w:rsidP="00701BF7">
      <w:pPr>
        <w:spacing w:line="360" w:lineRule="auto"/>
        <w:ind w:firstLineChars="200" w:firstLine="480"/>
        <w:rPr>
          <w:bCs/>
          <w:sz w:val="24"/>
        </w:rPr>
      </w:pPr>
      <w:r w:rsidRPr="00701BF7">
        <w:rPr>
          <w:rFonts w:hint="eastAsia"/>
          <w:bCs/>
          <w:sz w:val="24"/>
        </w:rPr>
        <w:t>3</w:t>
      </w:r>
      <w:r w:rsidRPr="00701BF7">
        <w:rPr>
          <w:rFonts w:hint="eastAsia"/>
          <w:bCs/>
          <w:sz w:val="24"/>
        </w:rPr>
        <w:t>、通讯开会的直接出具表决意见或授权他人代表出具表决意见的基金份额持有人所持有的基金份额不小于在权益登记</w:t>
      </w:r>
      <w:proofErr w:type="gramStart"/>
      <w:r w:rsidRPr="00701BF7">
        <w:rPr>
          <w:rFonts w:hint="eastAsia"/>
          <w:bCs/>
          <w:sz w:val="24"/>
        </w:rPr>
        <w:t>日相关</w:t>
      </w:r>
      <w:proofErr w:type="gramEnd"/>
      <w:r w:rsidRPr="00701BF7">
        <w:rPr>
          <w:rFonts w:hint="eastAsia"/>
          <w:bCs/>
          <w:sz w:val="24"/>
        </w:rPr>
        <w:t>基金份额的二分之一（含二分之一）；</w:t>
      </w:r>
    </w:p>
    <w:p w14:paraId="4A8D8819" w14:textId="77777777" w:rsidR="00701BF7" w:rsidRPr="00701BF7" w:rsidRDefault="00701BF7" w:rsidP="00701BF7">
      <w:pPr>
        <w:spacing w:line="360" w:lineRule="auto"/>
        <w:ind w:firstLineChars="200" w:firstLine="480"/>
        <w:rPr>
          <w:bCs/>
          <w:sz w:val="24"/>
        </w:rPr>
      </w:pPr>
      <w:r w:rsidRPr="00701BF7">
        <w:rPr>
          <w:rFonts w:hint="eastAsia"/>
          <w:bCs/>
          <w:sz w:val="24"/>
        </w:rPr>
        <w:t>4</w:t>
      </w:r>
      <w:r w:rsidRPr="00701BF7">
        <w:rPr>
          <w:rFonts w:hint="eastAsia"/>
          <w:bCs/>
          <w:sz w:val="24"/>
        </w:rPr>
        <w:t>、</w:t>
      </w:r>
      <w:proofErr w:type="gramStart"/>
      <w:r w:rsidRPr="00701BF7">
        <w:rPr>
          <w:rFonts w:hint="eastAsia"/>
          <w:bCs/>
          <w:sz w:val="24"/>
        </w:rPr>
        <w:t>若参</w:t>
      </w:r>
      <w:proofErr w:type="gramEnd"/>
      <w:r w:rsidRPr="00701BF7">
        <w:rPr>
          <w:rFonts w:hint="eastAsia"/>
          <w:bCs/>
          <w:sz w:val="24"/>
        </w:rPr>
        <w:t>与基金份额持有人大会投票的基金份额持有人所持有的基金份额小于在权益登记</w:t>
      </w:r>
      <w:proofErr w:type="gramStart"/>
      <w:r w:rsidRPr="00701BF7">
        <w:rPr>
          <w:rFonts w:hint="eastAsia"/>
          <w:bCs/>
          <w:sz w:val="24"/>
        </w:rPr>
        <w:t>日相关</w:t>
      </w:r>
      <w:proofErr w:type="gramEnd"/>
      <w:r w:rsidRPr="00701BF7">
        <w:rPr>
          <w:rFonts w:hint="eastAsia"/>
          <w:bCs/>
          <w:sz w:val="24"/>
        </w:rPr>
        <w:t>基金份额的二分之一，召集人在原公告的基金份额持有人大</w:t>
      </w:r>
      <w:r w:rsidRPr="00701BF7">
        <w:rPr>
          <w:rFonts w:hint="eastAsia"/>
          <w:bCs/>
          <w:sz w:val="24"/>
        </w:rPr>
        <w:lastRenderedPageBreak/>
        <w:t>会召开时间的</w:t>
      </w:r>
      <w:r w:rsidRPr="00701BF7">
        <w:rPr>
          <w:rFonts w:hint="eastAsia"/>
          <w:bCs/>
          <w:sz w:val="24"/>
        </w:rPr>
        <w:t>3</w:t>
      </w:r>
      <w:r w:rsidRPr="00701BF7">
        <w:rPr>
          <w:rFonts w:hint="eastAsia"/>
          <w:bCs/>
          <w:sz w:val="24"/>
        </w:rPr>
        <w:t>个月以后、</w:t>
      </w:r>
      <w:r w:rsidRPr="00701BF7">
        <w:rPr>
          <w:rFonts w:hint="eastAsia"/>
          <w:bCs/>
          <w:sz w:val="24"/>
        </w:rPr>
        <w:t>6</w:t>
      </w:r>
      <w:r w:rsidRPr="00701BF7">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2AB074B" w14:textId="77777777" w:rsidR="00701BF7" w:rsidRPr="00701BF7" w:rsidRDefault="00701BF7" w:rsidP="00701BF7">
      <w:pPr>
        <w:spacing w:line="360" w:lineRule="auto"/>
        <w:ind w:firstLineChars="200" w:firstLine="480"/>
        <w:rPr>
          <w:bCs/>
          <w:sz w:val="24"/>
        </w:rPr>
      </w:pPr>
      <w:r w:rsidRPr="00701BF7">
        <w:rPr>
          <w:rFonts w:hint="eastAsia"/>
          <w:bCs/>
          <w:sz w:val="24"/>
        </w:rPr>
        <w:t>5</w:t>
      </w:r>
      <w:r w:rsidRPr="00701BF7">
        <w:rPr>
          <w:rFonts w:hint="eastAsia"/>
          <w:bCs/>
          <w:sz w:val="24"/>
        </w:rPr>
        <w:t>、现场开会由出席大会的基金份额持有人和代理人所持表决权的二分之一以上（含二分之一）选举产生一名基金份额持有人作为该次基金份额持有人大会的主持人；</w:t>
      </w:r>
    </w:p>
    <w:p w14:paraId="66438469" w14:textId="77777777" w:rsidR="00701BF7" w:rsidRPr="00701BF7" w:rsidRDefault="00701BF7" w:rsidP="00701BF7">
      <w:pPr>
        <w:spacing w:line="360" w:lineRule="auto"/>
        <w:ind w:firstLineChars="200" w:firstLine="480"/>
        <w:rPr>
          <w:bCs/>
          <w:sz w:val="24"/>
        </w:rPr>
      </w:pPr>
      <w:r w:rsidRPr="00701BF7">
        <w:rPr>
          <w:rFonts w:hint="eastAsia"/>
          <w:bCs/>
          <w:sz w:val="24"/>
        </w:rPr>
        <w:t>6</w:t>
      </w:r>
      <w:r w:rsidRPr="00701BF7">
        <w:rPr>
          <w:rFonts w:hint="eastAsia"/>
          <w:bCs/>
          <w:sz w:val="24"/>
        </w:rPr>
        <w:t>、一般决议须经参加大会的基金份额持有人或其代理人所持表决权的二分之一以上（含二分之一）通过；</w:t>
      </w:r>
    </w:p>
    <w:p w14:paraId="473BAAE1" w14:textId="77777777" w:rsidR="00701BF7" w:rsidRPr="00701BF7" w:rsidRDefault="00701BF7" w:rsidP="00701BF7">
      <w:pPr>
        <w:spacing w:line="360" w:lineRule="auto"/>
        <w:ind w:firstLineChars="200" w:firstLine="480"/>
        <w:rPr>
          <w:bCs/>
          <w:sz w:val="24"/>
        </w:rPr>
      </w:pPr>
      <w:r w:rsidRPr="00701BF7">
        <w:rPr>
          <w:rFonts w:hint="eastAsia"/>
          <w:bCs/>
          <w:sz w:val="24"/>
        </w:rPr>
        <w:t>7</w:t>
      </w:r>
      <w:r w:rsidRPr="00701BF7">
        <w:rPr>
          <w:rFonts w:hint="eastAsia"/>
          <w:bCs/>
          <w:sz w:val="24"/>
        </w:rPr>
        <w:t>、特别决议应当经参加大会的基金份额持有人或其代理人所持表决权的三分之二以上（含三分之二）通过。</w:t>
      </w:r>
    </w:p>
    <w:p w14:paraId="57174172" w14:textId="77777777" w:rsidR="00701BF7" w:rsidRPr="00701BF7" w:rsidRDefault="00701BF7" w:rsidP="00701BF7">
      <w:pPr>
        <w:spacing w:line="360" w:lineRule="auto"/>
        <w:ind w:firstLineChars="200" w:firstLine="480"/>
        <w:rPr>
          <w:bCs/>
          <w:sz w:val="24"/>
        </w:rPr>
      </w:pPr>
      <w:proofErr w:type="gramStart"/>
      <w:r w:rsidRPr="00701BF7">
        <w:rPr>
          <w:rFonts w:hint="eastAsia"/>
          <w:bCs/>
          <w:sz w:val="24"/>
        </w:rPr>
        <w:t>侧袋机制</w:t>
      </w:r>
      <w:proofErr w:type="gramEnd"/>
      <w:r w:rsidRPr="00701BF7">
        <w:rPr>
          <w:rFonts w:hint="eastAsia"/>
          <w:bCs/>
          <w:sz w:val="24"/>
        </w:rPr>
        <w:t>实施期间，基金份额持有人大会审议事项</w:t>
      </w:r>
      <w:proofErr w:type="gramStart"/>
      <w:r w:rsidRPr="00701BF7">
        <w:rPr>
          <w:rFonts w:hint="eastAsia"/>
          <w:bCs/>
          <w:sz w:val="24"/>
        </w:rPr>
        <w:t>涉及主袋账户</w:t>
      </w:r>
      <w:proofErr w:type="gramEnd"/>
      <w:r w:rsidRPr="00701BF7">
        <w:rPr>
          <w:rFonts w:hint="eastAsia"/>
          <w:bCs/>
          <w:sz w:val="24"/>
        </w:rPr>
        <w:t>和</w:t>
      </w:r>
      <w:proofErr w:type="gramStart"/>
      <w:r w:rsidRPr="00701BF7">
        <w:rPr>
          <w:rFonts w:hint="eastAsia"/>
          <w:bCs/>
          <w:sz w:val="24"/>
        </w:rPr>
        <w:t>侧袋</w:t>
      </w:r>
      <w:proofErr w:type="gramEnd"/>
      <w:r w:rsidRPr="00701BF7">
        <w:rPr>
          <w:rFonts w:hint="eastAsia"/>
          <w:bCs/>
          <w:sz w:val="24"/>
        </w:rPr>
        <w:t>账户的，应分别</w:t>
      </w:r>
      <w:proofErr w:type="gramStart"/>
      <w:r w:rsidRPr="00701BF7">
        <w:rPr>
          <w:rFonts w:hint="eastAsia"/>
          <w:bCs/>
          <w:sz w:val="24"/>
        </w:rPr>
        <w:t>由主袋账户</w:t>
      </w:r>
      <w:proofErr w:type="gramEnd"/>
      <w:r w:rsidRPr="00701BF7">
        <w:rPr>
          <w:rFonts w:hint="eastAsia"/>
          <w:bCs/>
          <w:sz w:val="24"/>
        </w:rPr>
        <w:t>、</w:t>
      </w:r>
      <w:proofErr w:type="gramStart"/>
      <w:r w:rsidRPr="00701BF7">
        <w:rPr>
          <w:rFonts w:hint="eastAsia"/>
          <w:bCs/>
          <w:sz w:val="24"/>
        </w:rPr>
        <w:t>侧袋账户</w:t>
      </w:r>
      <w:proofErr w:type="gramEnd"/>
      <w:r w:rsidRPr="00701BF7">
        <w:rPr>
          <w:rFonts w:hint="eastAsia"/>
          <w:bCs/>
          <w:sz w:val="24"/>
        </w:rPr>
        <w:t>的基金份额持有人进行表决，同</w:t>
      </w:r>
      <w:proofErr w:type="gramStart"/>
      <w:r w:rsidRPr="00701BF7">
        <w:rPr>
          <w:rFonts w:hint="eastAsia"/>
          <w:bCs/>
          <w:sz w:val="24"/>
        </w:rPr>
        <w:t>一主侧袋账户</w:t>
      </w:r>
      <w:proofErr w:type="gramEnd"/>
      <w:r w:rsidRPr="00701BF7">
        <w:rPr>
          <w:rFonts w:hint="eastAsia"/>
          <w:bCs/>
          <w:sz w:val="24"/>
        </w:rPr>
        <w:t>内的每份基金份额具有平等的表决权。表决事项未</w:t>
      </w:r>
      <w:proofErr w:type="gramStart"/>
      <w:r w:rsidRPr="00701BF7">
        <w:rPr>
          <w:rFonts w:hint="eastAsia"/>
          <w:bCs/>
          <w:sz w:val="24"/>
        </w:rPr>
        <w:t>涉及侧袋账户</w:t>
      </w:r>
      <w:proofErr w:type="gramEnd"/>
      <w:r w:rsidRPr="00701BF7">
        <w:rPr>
          <w:rFonts w:hint="eastAsia"/>
          <w:bCs/>
          <w:sz w:val="24"/>
        </w:rPr>
        <w:t>的，</w:t>
      </w:r>
      <w:proofErr w:type="gramStart"/>
      <w:r w:rsidRPr="00701BF7">
        <w:rPr>
          <w:rFonts w:hint="eastAsia"/>
          <w:bCs/>
          <w:sz w:val="24"/>
        </w:rPr>
        <w:t>侧袋账户</w:t>
      </w:r>
      <w:proofErr w:type="gramEnd"/>
      <w:r w:rsidRPr="00701BF7">
        <w:rPr>
          <w:rFonts w:hint="eastAsia"/>
          <w:bCs/>
          <w:sz w:val="24"/>
        </w:rPr>
        <w:t>份额无表决权。</w:t>
      </w:r>
    </w:p>
    <w:p w14:paraId="323685BC" w14:textId="77777777" w:rsidR="00701BF7" w:rsidRPr="00701BF7" w:rsidRDefault="00701BF7" w:rsidP="00701BF7">
      <w:pPr>
        <w:spacing w:line="360" w:lineRule="auto"/>
        <w:ind w:firstLineChars="200" w:firstLine="480"/>
        <w:rPr>
          <w:bCs/>
          <w:sz w:val="24"/>
        </w:rPr>
      </w:pPr>
      <w:proofErr w:type="gramStart"/>
      <w:r w:rsidRPr="00701BF7">
        <w:rPr>
          <w:rFonts w:hint="eastAsia"/>
          <w:bCs/>
          <w:sz w:val="24"/>
        </w:rPr>
        <w:t>侧袋机制</w:t>
      </w:r>
      <w:proofErr w:type="gramEnd"/>
      <w:r w:rsidRPr="00701BF7">
        <w:rPr>
          <w:rFonts w:hint="eastAsia"/>
          <w:bCs/>
          <w:sz w:val="24"/>
        </w:rPr>
        <w:t>实施期间，关于基金份额持有人大会的相关规定以本节特殊约定内容为准，本节没有规定的适用本部分的相关规定。</w:t>
      </w:r>
    </w:p>
    <w:p w14:paraId="70B55689" w14:textId="77777777" w:rsidR="00701BF7" w:rsidRDefault="00701BF7" w:rsidP="00701BF7">
      <w:pPr>
        <w:spacing w:line="360" w:lineRule="auto"/>
        <w:ind w:firstLineChars="200" w:firstLine="480"/>
        <w:rPr>
          <w:bCs/>
          <w:sz w:val="24"/>
        </w:rPr>
      </w:pPr>
      <w:r>
        <w:rPr>
          <w:rFonts w:hint="eastAsia"/>
          <w:bCs/>
          <w:sz w:val="24"/>
        </w:rPr>
        <w:t>（十）</w:t>
      </w:r>
      <w:r w:rsidRPr="00701BF7">
        <w:rPr>
          <w:rFonts w:hint="eastAsia"/>
          <w:bCs/>
          <w:sz w:val="24"/>
        </w:rPr>
        <w:t>本部</w:t>
      </w:r>
      <w:proofErr w:type="gramStart"/>
      <w:r w:rsidRPr="00701BF7">
        <w:rPr>
          <w:rFonts w:hint="eastAsia"/>
          <w:bCs/>
          <w:sz w:val="24"/>
        </w:rPr>
        <w:t>分关于</w:t>
      </w:r>
      <w:proofErr w:type="gramEnd"/>
      <w:r w:rsidRPr="00701BF7">
        <w:rPr>
          <w:rFonts w:hint="eastAsia"/>
          <w:bCs/>
          <w:sz w:val="24"/>
        </w:rPr>
        <w:t>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77C5AC6B" w14:textId="77777777" w:rsidR="00601353" w:rsidRDefault="007E0D7E">
      <w:pPr>
        <w:spacing w:line="360" w:lineRule="auto"/>
        <w:ind w:firstLineChars="200" w:firstLine="480"/>
        <w:outlineLvl w:val="1"/>
        <w:rPr>
          <w:bCs/>
          <w:sz w:val="24"/>
        </w:rPr>
      </w:pPr>
      <w:r>
        <w:rPr>
          <w:rFonts w:hint="eastAsia"/>
          <w:bCs/>
          <w:sz w:val="24"/>
        </w:rPr>
        <w:t>三、基金的收益与分配</w:t>
      </w:r>
    </w:p>
    <w:p w14:paraId="75747F60" w14:textId="77777777" w:rsidR="005473CB" w:rsidRPr="005473CB" w:rsidRDefault="005473CB" w:rsidP="005473CB">
      <w:pPr>
        <w:spacing w:line="360" w:lineRule="auto"/>
        <w:ind w:firstLineChars="225" w:firstLine="540"/>
        <w:rPr>
          <w:bCs/>
          <w:sz w:val="24"/>
        </w:rPr>
      </w:pPr>
      <w:r>
        <w:rPr>
          <w:rFonts w:hint="eastAsia"/>
          <w:bCs/>
          <w:sz w:val="24"/>
        </w:rPr>
        <w:t>（一）</w:t>
      </w:r>
      <w:r w:rsidRPr="005473CB">
        <w:rPr>
          <w:rFonts w:hint="eastAsia"/>
          <w:bCs/>
          <w:sz w:val="24"/>
        </w:rPr>
        <w:t>基金利润的构成</w:t>
      </w:r>
    </w:p>
    <w:p w14:paraId="1147857B" w14:textId="77777777" w:rsidR="005473CB" w:rsidRPr="005473CB" w:rsidRDefault="005473CB" w:rsidP="005473CB">
      <w:pPr>
        <w:spacing w:line="360" w:lineRule="auto"/>
        <w:ind w:firstLineChars="225" w:firstLine="540"/>
        <w:rPr>
          <w:bCs/>
          <w:sz w:val="24"/>
        </w:rPr>
      </w:pPr>
      <w:r w:rsidRPr="005473CB">
        <w:rPr>
          <w:rFonts w:hint="eastAsia"/>
          <w:bCs/>
          <w:sz w:val="24"/>
        </w:rPr>
        <w:t>基金利润指基金利息收入、投资收益、公允价值变动收益和其他收入扣除相关费用后的余额，基金已实现收益指基金利润减去公允价值变动收益后的余额。</w:t>
      </w:r>
    </w:p>
    <w:p w14:paraId="7FD8800B" w14:textId="77777777" w:rsidR="005473CB" w:rsidRPr="005473CB" w:rsidRDefault="005473CB" w:rsidP="005473CB">
      <w:pPr>
        <w:spacing w:line="360" w:lineRule="auto"/>
        <w:ind w:firstLineChars="225" w:firstLine="540"/>
        <w:rPr>
          <w:bCs/>
          <w:sz w:val="24"/>
        </w:rPr>
      </w:pPr>
      <w:r>
        <w:rPr>
          <w:rFonts w:hint="eastAsia"/>
          <w:bCs/>
          <w:sz w:val="24"/>
        </w:rPr>
        <w:t>（二）</w:t>
      </w:r>
      <w:r w:rsidRPr="005473CB">
        <w:rPr>
          <w:rFonts w:hint="eastAsia"/>
          <w:bCs/>
          <w:sz w:val="24"/>
        </w:rPr>
        <w:t>基金可供分配利润</w:t>
      </w:r>
    </w:p>
    <w:p w14:paraId="2FB52753" w14:textId="77777777" w:rsidR="005473CB" w:rsidRPr="005473CB" w:rsidRDefault="005473CB" w:rsidP="005473CB">
      <w:pPr>
        <w:spacing w:line="360" w:lineRule="auto"/>
        <w:ind w:firstLineChars="225" w:firstLine="540"/>
        <w:rPr>
          <w:bCs/>
          <w:sz w:val="24"/>
        </w:rPr>
      </w:pPr>
      <w:r w:rsidRPr="005473CB">
        <w:rPr>
          <w:rFonts w:hint="eastAsia"/>
          <w:bCs/>
          <w:sz w:val="24"/>
        </w:rPr>
        <w:t>基金可供分配利润指截至收益分配基准日基金未分配利润与未分配利润中已实现收益的孰低数。</w:t>
      </w:r>
    </w:p>
    <w:p w14:paraId="53B26269" w14:textId="77777777" w:rsidR="005473CB" w:rsidRPr="005473CB" w:rsidRDefault="005473CB" w:rsidP="005473CB">
      <w:pPr>
        <w:spacing w:line="360" w:lineRule="auto"/>
        <w:ind w:firstLineChars="225" w:firstLine="540"/>
        <w:rPr>
          <w:bCs/>
          <w:sz w:val="24"/>
        </w:rPr>
      </w:pPr>
      <w:r>
        <w:rPr>
          <w:rFonts w:hint="eastAsia"/>
          <w:bCs/>
          <w:sz w:val="24"/>
        </w:rPr>
        <w:t>（三）</w:t>
      </w:r>
      <w:r w:rsidRPr="005473CB">
        <w:rPr>
          <w:rFonts w:hint="eastAsia"/>
          <w:bCs/>
          <w:sz w:val="24"/>
        </w:rPr>
        <w:t>基金收益分配原则</w:t>
      </w:r>
    </w:p>
    <w:p w14:paraId="7D762604" w14:textId="77777777" w:rsidR="005473CB" w:rsidRPr="005473CB" w:rsidRDefault="005473CB" w:rsidP="005473CB">
      <w:pPr>
        <w:spacing w:line="360" w:lineRule="auto"/>
        <w:ind w:firstLineChars="225" w:firstLine="540"/>
        <w:rPr>
          <w:bCs/>
          <w:sz w:val="24"/>
        </w:rPr>
      </w:pPr>
      <w:r w:rsidRPr="005473CB">
        <w:rPr>
          <w:rFonts w:hint="eastAsia"/>
          <w:bCs/>
          <w:sz w:val="24"/>
        </w:rPr>
        <w:t>1</w:t>
      </w:r>
      <w:r w:rsidRPr="005473CB">
        <w:rPr>
          <w:rFonts w:hint="eastAsia"/>
          <w:bCs/>
          <w:sz w:val="24"/>
        </w:rPr>
        <w:t>、在符合有关基金分红条件的前提下，本基金管理人可以根据实际情况进</w:t>
      </w:r>
      <w:r w:rsidRPr="005473CB">
        <w:rPr>
          <w:rFonts w:hint="eastAsia"/>
          <w:bCs/>
          <w:sz w:val="24"/>
        </w:rPr>
        <w:lastRenderedPageBreak/>
        <w:t>行收益分配，具体分配方案以公告为准，若《基金合同》生效不满</w:t>
      </w:r>
      <w:r w:rsidRPr="005473CB">
        <w:rPr>
          <w:rFonts w:hint="eastAsia"/>
          <w:bCs/>
          <w:sz w:val="24"/>
        </w:rPr>
        <w:t>3</w:t>
      </w:r>
      <w:r w:rsidRPr="005473CB">
        <w:rPr>
          <w:rFonts w:hint="eastAsia"/>
          <w:bCs/>
          <w:sz w:val="24"/>
        </w:rPr>
        <w:t>个月可不进行收益分配；</w:t>
      </w:r>
    </w:p>
    <w:p w14:paraId="389D596B" w14:textId="77777777" w:rsidR="005473CB" w:rsidRPr="005473CB" w:rsidRDefault="005473CB" w:rsidP="005473CB">
      <w:pPr>
        <w:spacing w:line="360" w:lineRule="auto"/>
        <w:ind w:firstLineChars="225" w:firstLine="540"/>
        <w:rPr>
          <w:bCs/>
          <w:sz w:val="24"/>
        </w:rPr>
      </w:pPr>
      <w:r w:rsidRPr="005473CB">
        <w:rPr>
          <w:rFonts w:hint="eastAsia"/>
          <w:bCs/>
          <w:sz w:val="24"/>
        </w:rPr>
        <w:t>2</w:t>
      </w:r>
      <w:r w:rsidRPr="005473CB">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5473CB">
        <w:rPr>
          <w:rFonts w:hint="eastAsia"/>
          <w:bCs/>
          <w:sz w:val="24"/>
        </w:rPr>
        <w:t xml:space="preserve">A </w:t>
      </w:r>
      <w:r w:rsidRPr="005473CB">
        <w:rPr>
          <w:rFonts w:hint="eastAsia"/>
          <w:bCs/>
          <w:sz w:val="24"/>
        </w:rPr>
        <w:t>类和</w:t>
      </w:r>
      <w:r w:rsidRPr="005473CB">
        <w:rPr>
          <w:rFonts w:hint="eastAsia"/>
          <w:bCs/>
          <w:sz w:val="24"/>
        </w:rPr>
        <w:t>C</w:t>
      </w:r>
      <w:r w:rsidRPr="005473CB">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5473CB">
        <w:rPr>
          <w:rFonts w:hint="eastAsia"/>
          <w:bCs/>
          <w:sz w:val="24"/>
        </w:rPr>
        <w:t>则基金</w:t>
      </w:r>
      <w:proofErr w:type="gramEnd"/>
      <w:r w:rsidRPr="005473CB">
        <w:rPr>
          <w:rFonts w:hint="eastAsia"/>
          <w:bCs/>
          <w:sz w:val="24"/>
        </w:rPr>
        <w:t>份额登记机构将以投资人最后一次选择的分红方式为准；</w:t>
      </w:r>
    </w:p>
    <w:p w14:paraId="077C425B" w14:textId="77777777" w:rsidR="005473CB" w:rsidRPr="005473CB" w:rsidRDefault="005473CB" w:rsidP="005473CB">
      <w:pPr>
        <w:spacing w:line="360" w:lineRule="auto"/>
        <w:ind w:firstLineChars="225" w:firstLine="540"/>
        <w:rPr>
          <w:bCs/>
          <w:sz w:val="24"/>
        </w:rPr>
      </w:pPr>
      <w:r w:rsidRPr="005473CB">
        <w:rPr>
          <w:rFonts w:hint="eastAsia"/>
          <w:bCs/>
          <w:sz w:val="24"/>
        </w:rPr>
        <w:t>3</w:t>
      </w:r>
      <w:r w:rsidRPr="005473CB">
        <w:rPr>
          <w:rFonts w:hint="eastAsia"/>
          <w:bCs/>
          <w:sz w:val="24"/>
        </w:rPr>
        <w:t>、基金收益分配后各类基金份额净值不能低于面值，即基金收益分配基准日的各类基金份额净值减去每单位该类别基金份额收益分配金额后不能低于面值；</w:t>
      </w:r>
    </w:p>
    <w:p w14:paraId="450A406D" w14:textId="77777777" w:rsidR="005473CB" w:rsidRPr="005473CB" w:rsidRDefault="005473CB" w:rsidP="005473CB">
      <w:pPr>
        <w:spacing w:line="360" w:lineRule="auto"/>
        <w:ind w:firstLineChars="225" w:firstLine="540"/>
        <w:rPr>
          <w:bCs/>
          <w:sz w:val="24"/>
        </w:rPr>
      </w:pPr>
      <w:r w:rsidRPr="005473CB">
        <w:rPr>
          <w:rFonts w:hint="eastAsia"/>
          <w:bCs/>
          <w:sz w:val="24"/>
        </w:rPr>
        <w:t>4</w:t>
      </w:r>
      <w:r w:rsidRPr="005473CB">
        <w:rPr>
          <w:rFonts w:hint="eastAsia"/>
          <w:bCs/>
          <w:sz w:val="24"/>
        </w:rPr>
        <w:t>、由于本基金</w:t>
      </w:r>
      <w:r w:rsidRPr="005473CB">
        <w:rPr>
          <w:rFonts w:hint="eastAsia"/>
          <w:bCs/>
          <w:sz w:val="24"/>
        </w:rPr>
        <w:t xml:space="preserve">A </w:t>
      </w:r>
      <w:r w:rsidRPr="005473CB">
        <w:rPr>
          <w:rFonts w:hint="eastAsia"/>
          <w:bCs/>
          <w:sz w:val="24"/>
        </w:rPr>
        <w:t>类基金份额不收取销售服务费，</w:t>
      </w:r>
      <w:r w:rsidRPr="005473CB">
        <w:rPr>
          <w:rFonts w:hint="eastAsia"/>
          <w:bCs/>
          <w:sz w:val="24"/>
        </w:rPr>
        <w:t xml:space="preserve">C </w:t>
      </w:r>
      <w:r w:rsidRPr="005473CB">
        <w:rPr>
          <w:rFonts w:hint="eastAsia"/>
          <w:bCs/>
          <w:sz w:val="24"/>
        </w:rPr>
        <w:t>类基金份额收取销售服务费，各基金份额类别对应的可分配收益将有所不同，本基金同一基金份额类别内的每一基金份额享有同等分配权；</w:t>
      </w:r>
    </w:p>
    <w:p w14:paraId="3556653F" w14:textId="77777777" w:rsidR="005473CB" w:rsidRPr="005473CB" w:rsidRDefault="005473CB" w:rsidP="005473CB">
      <w:pPr>
        <w:spacing w:line="360" w:lineRule="auto"/>
        <w:ind w:firstLineChars="225" w:firstLine="540"/>
        <w:rPr>
          <w:bCs/>
          <w:sz w:val="24"/>
        </w:rPr>
      </w:pPr>
      <w:r w:rsidRPr="005473CB">
        <w:rPr>
          <w:rFonts w:hint="eastAsia"/>
          <w:bCs/>
          <w:sz w:val="24"/>
        </w:rPr>
        <w:t>5</w:t>
      </w:r>
      <w:r w:rsidRPr="005473CB">
        <w:rPr>
          <w:rFonts w:hint="eastAsia"/>
          <w:bCs/>
          <w:sz w:val="24"/>
        </w:rPr>
        <w:t>、法律法规或监管机关另有规定的，从其规定。</w:t>
      </w:r>
    </w:p>
    <w:p w14:paraId="4E76FEF2" w14:textId="77777777" w:rsidR="005473CB" w:rsidRPr="005473CB" w:rsidRDefault="005473CB" w:rsidP="005473CB">
      <w:pPr>
        <w:spacing w:line="360" w:lineRule="auto"/>
        <w:ind w:firstLineChars="225" w:firstLine="540"/>
        <w:rPr>
          <w:bCs/>
          <w:sz w:val="24"/>
        </w:rPr>
      </w:pPr>
      <w:r w:rsidRPr="005473CB">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461F7AAE" w14:textId="77777777" w:rsidR="005473CB" w:rsidRPr="005473CB" w:rsidRDefault="005473CB" w:rsidP="005473CB">
      <w:pPr>
        <w:spacing w:line="360" w:lineRule="auto"/>
        <w:ind w:firstLineChars="225" w:firstLine="540"/>
        <w:rPr>
          <w:bCs/>
          <w:sz w:val="24"/>
        </w:rPr>
      </w:pPr>
      <w:r>
        <w:rPr>
          <w:rFonts w:hint="eastAsia"/>
          <w:bCs/>
          <w:sz w:val="24"/>
        </w:rPr>
        <w:t>（四）</w:t>
      </w:r>
      <w:r w:rsidRPr="005473CB">
        <w:rPr>
          <w:rFonts w:hint="eastAsia"/>
          <w:bCs/>
          <w:sz w:val="24"/>
        </w:rPr>
        <w:t>收益分配方案</w:t>
      </w:r>
    </w:p>
    <w:p w14:paraId="40B24D36" w14:textId="77777777" w:rsidR="005473CB" w:rsidRPr="005473CB" w:rsidRDefault="005473CB" w:rsidP="005473CB">
      <w:pPr>
        <w:spacing w:line="360" w:lineRule="auto"/>
        <w:ind w:firstLineChars="225" w:firstLine="540"/>
        <w:rPr>
          <w:bCs/>
          <w:sz w:val="24"/>
        </w:rPr>
      </w:pPr>
      <w:r w:rsidRPr="005473CB">
        <w:rPr>
          <w:rFonts w:hint="eastAsia"/>
          <w:bCs/>
          <w:sz w:val="24"/>
        </w:rPr>
        <w:t>基金收益分配方案中应载明截止收益分配基准日的可供分配利润、基金收益分配对象、分配时间、分配数额及比例、分配方式等内容。</w:t>
      </w:r>
    </w:p>
    <w:p w14:paraId="1348EEF4" w14:textId="77777777" w:rsidR="005473CB" w:rsidRPr="005473CB" w:rsidRDefault="005473CB" w:rsidP="005473CB">
      <w:pPr>
        <w:spacing w:line="360" w:lineRule="auto"/>
        <w:ind w:firstLineChars="225" w:firstLine="540"/>
        <w:rPr>
          <w:bCs/>
          <w:sz w:val="24"/>
        </w:rPr>
      </w:pPr>
      <w:r>
        <w:rPr>
          <w:rFonts w:hint="eastAsia"/>
          <w:bCs/>
          <w:sz w:val="24"/>
        </w:rPr>
        <w:t>（五）</w:t>
      </w:r>
      <w:r w:rsidRPr="005473CB">
        <w:rPr>
          <w:rFonts w:hint="eastAsia"/>
          <w:bCs/>
          <w:sz w:val="24"/>
        </w:rPr>
        <w:t>收益分配方案的确定、公告与实施</w:t>
      </w:r>
    </w:p>
    <w:p w14:paraId="7003D46A" w14:textId="77777777" w:rsidR="005473CB" w:rsidRPr="005473CB" w:rsidRDefault="005473CB" w:rsidP="005473CB">
      <w:pPr>
        <w:spacing w:line="360" w:lineRule="auto"/>
        <w:ind w:firstLineChars="225" w:firstLine="540"/>
        <w:rPr>
          <w:bCs/>
          <w:sz w:val="24"/>
        </w:rPr>
      </w:pPr>
      <w:r w:rsidRPr="005473CB">
        <w:rPr>
          <w:rFonts w:hint="eastAsia"/>
          <w:bCs/>
          <w:sz w:val="24"/>
        </w:rPr>
        <w:t>本基金收益分配方案由基金管理人拟定，并由基金托管人复核，依照《信息披露办法》的有关规定在规定媒介公告。</w:t>
      </w:r>
    </w:p>
    <w:p w14:paraId="5DF8D52D" w14:textId="77777777" w:rsidR="005473CB" w:rsidRPr="005473CB" w:rsidRDefault="005473CB" w:rsidP="005473CB">
      <w:pPr>
        <w:spacing w:line="360" w:lineRule="auto"/>
        <w:ind w:firstLineChars="225" w:firstLine="540"/>
        <w:rPr>
          <w:bCs/>
          <w:sz w:val="24"/>
        </w:rPr>
      </w:pPr>
      <w:r>
        <w:rPr>
          <w:rFonts w:hint="eastAsia"/>
          <w:bCs/>
          <w:sz w:val="24"/>
        </w:rPr>
        <w:t>（六）</w:t>
      </w:r>
      <w:r w:rsidRPr="005473CB">
        <w:rPr>
          <w:rFonts w:hint="eastAsia"/>
          <w:bCs/>
          <w:sz w:val="24"/>
        </w:rPr>
        <w:t>基金收益分配中发生的费用</w:t>
      </w:r>
    </w:p>
    <w:p w14:paraId="2E170421" w14:textId="77777777" w:rsidR="005473CB" w:rsidRPr="005473CB" w:rsidRDefault="005473CB" w:rsidP="005473CB">
      <w:pPr>
        <w:spacing w:line="360" w:lineRule="auto"/>
        <w:ind w:firstLineChars="225" w:firstLine="540"/>
        <w:rPr>
          <w:bCs/>
          <w:sz w:val="24"/>
        </w:rPr>
      </w:pPr>
      <w:r w:rsidRPr="005473CB">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4406253A" w14:textId="77777777" w:rsidR="005473CB" w:rsidRPr="005473CB" w:rsidRDefault="005473CB" w:rsidP="005473CB">
      <w:pPr>
        <w:spacing w:line="360" w:lineRule="auto"/>
        <w:ind w:firstLineChars="225" w:firstLine="540"/>
        <w:rPr>
          <w:bCs/>
          <w:sz w:val="24"/>
        </w:rPr>
      </w:pPr>
      <w:r>
        <w:rPr>
          <w:rFonts w:hint="eastAsia"/>
          <w:bCs/>
          <w:sz w:val="24"/>
        </w:rPr>
        <w:lastRenderedPageBreak/>
        <w:t>（七）</w:t>
      </w:r>
      <w:r w:rsidRPr="005473CB">
        <w:rPr>
          <w:rFonts w:hint="eastAsia"/>
          <w:bCs/>
          <w:sz w:val="24"/>
        </w:rPr>
        <w:t>实施</w:t>
      </w:r>
      <w:proofErr w:type="gramStart"/>
      <w:r w:rsidRPr="005473CB">
        <w:rPr>
          <w:rFonts w:hint="eastAsia"/>
          <w:bCs/>
          <w:sz w:val="24"/>
        </w:rPr>
        <w:t>侧袋机制</w:t>
      </w:r>
      <w:proofErr w:type="gramEnd"/>
      <w:r w:rsidRPr="005473CB">
        <w:rPr>
          <w:rFonts w:hint="eastAsia"/>
          <w:bCs/>
          <w:sz w:val="24"/>
        </w:rPr>
        <w:t>期间的收益分配</w:t>
      </w:r>
    </w:p>
    <w:p w14:paraId="3ACF0799" w14:textId="77777777" w:rsidR="005473CB" w:rsidRDefault="005473CB" w:rsidP="005473CB">
      <w:pPr>
        <w:spacing w:line="360" w:lineRule="auto"/>
        <w:ind w:firstLineChars="225" w:firstLine="540"/>
        <w:rPr>
          <w:bCs/>
          <w:sz w:val="24"/>
        </w:rPr>
      </w:pPr>
      <w:r w:rsidRPr="005473CB">
        <w:rPr>
          <w:rFonts w:hint="eastAsia"/>
          <w:bCs/>
          <w:sz w:val="24"/>
        </w:rPr>
        <w:t>本基金实施</w:t>
      </w:r>
      <w:proofErr w:type="gramStart"/>
      <w:r w:rsidRPr="005473CB">
        <w:rPr>
          <w:rFonts w:hint="eastAsia"/>
          <w:bCs/>
          <w:sz w:val="24"/>
        </w:rPr>
        <w:t>侧袋机制</w:t>
      </w:r>
      <w:proofErr w:type="gramEnd"/>
      <w:r w:rsidRPr="005473CB">
        <w:rPr>
          <w:rFonts w:hint="eastAsia"/>
          <w:bCs/>
          <w:sz w:val="24"/>
        </w:rPr>
        <w:t>的，</w:t>
      </w:r>
      <w:proofErr w:type="gramStart"/>
      <w:r w:rsidRPr="005473CB">
        <w:rPr>
          <w:rFonts w:hint="eastAsia"/>
          <w:bCs/>
          <w:sz w:val="24"/>
        </w:rPr>
        <w:t>侧袋账户</w:t>
      </w:r>
      <w:proofErr w:type="gramEnd"/>
      <w:r w:rsidRPr="005473CB">
        <w:rPr>
          <w:rFonts w:hint="eastAsia"/>
          <w:bCs/>
          <w:sz w:val="24"/>
        </w:rPr>
        <w:t>不进行收益分配，详见招募说明书的规定。</w:t>
      </w:r>
    </w:p>
    <w:p w14:paraId="33635725" w14:textId="77777777" w:rsidR="00601353" w:rsidRDefault="007E0D7E">
      <w:pPr>
        <w:spacing w:line="360" w:lineRule="auto"/>
        <w:ind w:firstLineChars="200" w:firstLine="480"/>
        <w:outlineLvl w:val="1"/>
        <w:rPr>
          <w:bCs/>
          <w:sz w:val="24"/>
        </w:rPr>
      </w:pPr>
      <w:r>
        <w:rPr>
          <w:rFonts w:hint="eastAsia"/>
          <w:bCs/>
          <w:sz w:val="24"/>
        </w:rPr>
        <w:t>四、基金费用</w:t>
      </w:r>
    </w:p>
    <w:p w14:paraId="0512E2C3" w14:textId="77777777"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14:paraId="40920EC8" w14:textId="77777777" w:rsidR="001876AF" w:rsidRPr="001876AF" w:rsidRDefault="001876AF" w:rsidP="001876AF">
      <w:pPr>
        <w:spacing w:line="360" w:lineRule="auto"/>
        <w:ind w:firstLineChars="200" w:firstLine="480"/>
        <w:rPr>
          <w:bCs/>
          <w:sz w:val="24"/>
        </w:rPr>
      </w:pPr>
      <w:r w:rsidRPr="001876AF">
        <w:rPr>
          <w:rFonts w:hint="eastAsia"/>
          <w:bCs/>
          <w:sz w:val="24"/>
        </w:rPr>
        <w:t>1</w:t>
      </w:r>
      <w:r w:rsidRPr="001876AF">
        <w:rPr>
          <w:rFonts w:hint="eastAsia"/>
          <w:bCs/>
          <w:sz w:val="24"/>
        </w:rPr>
        <w:t>、基金管理人的管理费；</w:t>
      </w:r>
    </w:p>
    <w:p w14:paraId="3E4DF47C" w14:textId="77777777" w:rsidR="001876AF" w:rsidRPr="001876AF" w:rsidRDefault="001876AF" w:rsidP="001876AF">
      <w:pPr>
        <w:spacing w:line="360" w:lineRule="auto"/>
        <w:ind w:firstLineChars="200" w:firstLine="480"/>
        <w:rPr>
          <w:bCs/>
          <w:sz w:val="24"/>
        </w:rPr>
      </w:pPr>
      <w:r w:rsidRPr="001876AF">
        <w:rPr>
          <w:rFonts w:hint="eastAsia"/>
          <w:bCs/>
          <w:sz w:val="24"/>
        </w:rPr>
        <w:t>2</w:t>
      </w:r>
      <w:r w:rsidRPr="001876AF">
        <w:rPr>
          <w:rFonts w:hint="eastAsia"/>
          <w:bCs/>
          <w:sz w:val="24"/>
        </w:rPr>
        <w:t>、基金托管人的托管费；</w:t>
      </w:r>
    </w:p>
    <w:p w14:paraId="4FA90D1E" w14:textId="77777777" w:rsidR="001876AF" w:rsidRPr="001876AF" w:rsidRDefault="001876AF" w:rsidP="001876AF">
      <w:pPr>
        <w:spacing w:line="360" w:lineRule="auto"/>
        <w:ind w:firstLineChars="200" w:firstLine="480"/>
        <w:rPr>
          <w:bCs/>
          <w:sz w:val="24"/>
        </w:rPr>
      </w:pPr>
      <w:r w:rsidRPr="001876AF">
        <w:rPr>
          <w:rFonts w:hint="eastAsia"/>
          <w:bCs/>
          <w:sz w:val="24"/>
        </w:rPr>
        <w:t>3</w:t>
      </w:r>
      <w:r w:rsidRPr="001876AF">
        <w:rPr>
          <w:rFonts w:hint="eastAsia"/>
          <w:bCs/>
          <w:sz w:val="24"/>
        </w:rPr>
        <w:t>、</w:t>
      </w:r>
      <w:r w:rsidRPr="001876AF">
        <w:rPr>
          <w:rFonts w:hint="eastAsia"/>
          <w:bCs/>
          <w:sz w:val="24"/>
        </w:rPr>
        <w:t>C</w:t>
      </w:r>
      <w:r w:rsidRPr="001876AF">
        <w:rPr>
          <w:rFonts w:hint="eastAsia"/>
          <w:bCs/>
          <w:sz w:val="24"/>
        </w:rPr>
        <w:t>类基金份额的销售服务费；</w:t>
      </w:r>
    </w:p>
    <w:p w14:paraId="23690A19" w14:textId="77777777" w:rsidR="001876AF" w:rsidRPr="001876AF" w:rsidRDefault="001876AF" w:rsidP="001876AF">
      <w:pPr>
        <w:spacing w:line="360" w:lineRule="auto"/>
        <w:ind w:firstLineChars="200" w:firstLine="480"/>
        <w:rPr>
          <w:bCs/>
          <w:sz w:val="24"/>
        </w:rPr>
      </w:pPr>
      <w:r w:rsidRPr="001876AF">
        <w:rPr>
          <w:rFonts w:hint="eastAsia"/>
          <w:bCs/>
          <w:sz w:val="24"/>
        </w:rPr>
        <w:t>4</w:t>
      </w:r>
      <w:r w:rsidRPr="001876AF">
        <w:rPr>
          <w:rFonts w:hint="eastAsia"/>
          <w:bCs/>
          <w:sz w:val="24"/>
        </w:rPr>
        <w:t>、除法律法规、中国证监会另有规定外，《基金合同》生效后与基金相关的信息披露费用；</w:t>
      </w:r>
    </w:p>
    <w:p w14:paraId="0FB51E87" w14:textId="77777777" w:rsidR="001876AF" w:rsidRPr="001876AF" w:rsidRDefault="001876AF" w:rsidP="001876AF">
      <w:pPr>
        <w:spacing w:line="360" w:lineRule="auto"/>
        <w:ind w:firstLineChars="200" w:firstLine="480"/>
        <w:rPr>
          <w:bCs/>
          <w:sz w:val="24"/>
        </w:rPr>
      </w:pPr>
      <w:r w:rsidRPr="001876AF">
        <w:rPr>
          <w:rFonts w:hint="eastAsia"/>
          <w:bCs/>
          <w:sz w:val="24"/>
        </w:rPr>
        <w:t>5</w:t>
      </w:r>
      <w:r w:rsidRPr="001876AF">
        <w:rPr>
          <w:rFonts w:hint="eastAsia"/>
          <w:bCs/>
          <w:sz w:val="24"/>
        </w:rPr>
        <w:t>、《基金合同》生效后与基金相关的会计师费、律师费、诉讼费和仲裁费；</w:t>
      </w:r>
    </w:p>
    <w:p w14:paraId="3260D26C" w14:textId="77777777" w:rsidR="001876AF" w:rsidRPr="001876AF" w:rsidRDefault="001876AF" w:rsidP="001876AF">
      <w:pPr>
        <w:spacing w:line="360" w:lineRule="auto"/>
        <w:ind w:firstLineChars="200" w:firstLine="480"/>
        <w:rPr>
          <w:bCs/>
          <w:sz w:val="24"/>
        </w:rPr>
      </w:pPr>
      <w:r w:rsidRPr="001876AF">
        <w:rPr>
          <w:rFonts w:hint="eastAsia"/>
          <w:bCs/>
          <w:sz w:val="24"/>
        </w:rPr>
        <w:t>6</w:t>
      </w:r>
      <w:r w:rsidRPr="001876AF">
        <w:rPr>
          <w:rFonts w:hint="eastAsia"/>
          <w:bCs/>
          <w:sz w:val="24"/>
        </w:rPr>
        <w:t>、基金份额持有人大会费用；</w:t>
      </w:r>
    </w:p>
    <w:p w14:paraId="4775479C" w14:textId="77777777" w:rsidR="001876AF" w:rsidRPr="001876AF" w:rsidRDefault="001876AF" w:rsidP="001876AF">
      <w:pPr>
        <w:spacing w:line="360" w:lineRule="auto"/>
        <w:ind w:firstLineChars="200" w:firstLine="480"/>
        <w:rPr>
          <w:bCs/>
          <w:sz w:val="24"/>
        </w:rPr>
      </w:pPr>
      <w:r w:rsidRPr="001876AF">
        <w:rPr>
          <w:rFonts w:hint="eastAsia"/>
          <w:bCs/>
          <w:sz w:val="24"/>
        </w:rPr>
        <w:t>7</w:t>
      </w:r>
      <w:r w:rsidRPr="001876AF">
        <w:rPr>
          <w:rFonts w:hint="eastAsia"/>
          <w:bCs/>
          <w:sz w:val="24"/>
        </w:rPr>
        <w:t>、基金的证券、期货、期权交易费用；</w:t>
      </w:r>
    </w:p>
    <w:p w14:paraId="7949055C" w14:textId="77777777" w:rsidR="001876AF" w:rsidRPr="001876AF" w:rsidRDefault="001876AF" w:rsidP="001876AF">
      <w:pPr>
        <w:spacing w:line="360" w:lineRule="auto"/>
        <w:ind w:firstLineChars="200" w:firstLine="480"/>
        <w:rPr>
          <w:bCs/>
          <w:sz w:val="24"/>
        </w:rPr>
      </w:pPr>
      <w:r w:rsidRPr="001876AF">
        <w:rPr>
          <w:rFonts w:hint="eastAsia"/>
          <w:bCs/>
          <w:sz w:val="24"/>
        </w:rPr>
        <w:t>8</w:t>
      </w:r>
      <w:r w:rsidRPr="001876AF">
        <w:rPr>
          <w:rFonts w:hint="eastAsia"/>
          <w:bCs/>
          <w:sz w:val="24"/>
        </w:rPr>
        <w:t>、基金的银行汇划费用；</w:t>
      </w:r>
    </w:p>
    <w:p w14:paraId="015F8486" w14:textId="77777777" w:rsidR="001876AF" w:rsidRPr="001876AF" w:rsidRDefault="001876AF" w:rsidP="001876AF">
      <w:pPr>
        <w:spacing w:line="360" w:lineRule="auto"/>
        <w:ind w:firstLineChars="200" w:firstLine="480"/>
        <w:rPr>
          <w:bCs/>
          <w:sz w:val="24"/>
        </w:rPr>
      </w:pPr>
      <w:r w:rsidRPr="001876AF">
        <w:rPr>
          <w:rFonts w:hint="eastAsia"/>
          <w:bCs/>
          <w:sz w:val="24"/>
        </w:rPr>
        <w:t>9</w:t>
      </w:r>
      <w:r w:rsidRPr="001876AF">
        <w:rPr>
          <w:rFonts w:hint="eastAsia"/>
          <w:bCs/>
          <w:sz w:val="24"/>
        </w:rPr>
        <w:t>、基金的相关账户的开户及维护费用；</w:t>
      </w:r>
    </w:p>
    <w:p w14:paraId="486BC3F3" w14:textId="77777777" w:rsidR="00601353" w:rsidRDefault="001876AF">
      <w:pPr>
        <w:spacing w:line="360" w:lineRule="auto"/>
        <w:ind w:firstLineChars="200" w:firstLine="480"/>
        <w:rPr>
          <w:bCs/>
          <w:sz w:val="24"/>
        </w:rPr>
      </w:pPr>
      <w:r w:rsidRPr="001876AF">
        <w:rPr>
          <w:rFonts w:hint="eastAsia"/>
          <w:bCs/>
          <w:sz w:val="24"/>
        </w:rPr>
        <w:t>10</w:t>
      </w:r>
      <w:r w:rsidRPr="001876AF">
        <w:rPr>
          <w:rFonts w:hint="eastAsia"/>
          <w:bCs/>
          <w:sz w:val="24"/>
        </w:rPr>
        <w:t>、按照国家有关规定和《基金合同》约定，可以在基金财产中列支的其他费用。</w:t>
      </w:r>
    </w:p>
    <w:p w14:paraId="69490EC1" w14:textId="77777777" w:rsidR="00601353" w:rsidRDefault="007E0D7E">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基金费用计提方法、计提标准和支付方式</w:t>
      </w:r>
    </w:p>
    <w:p w14:paraId="32C7E060" w14:textId="77777777" w:rsidR="00601353" w:rsidRDefault="007E0D7E">
      <w:pPr>
        <w:spacing w:line="360" w:lineRule="auto"/>
        <w:ind w:firstLineChars="200" w:firstLine="480"/>
        <w:rPr>
          <w:bCs/>
          <w:sz w:val="24"/>
        </w:rPr>
      </w:pPr>
      <w:r>
        <w:rPr>
          <w:bCs/>
          <w:sz w:val="24"/>
        </w:rPr>
        <w:t>1</w:t>
      </w:r>
      <w:r>
        <w:rPr>
          <w:bCs/>
          <w:sz w:val="24"/>
        </w:rPr>
        <w:t>、基金管理人的管理费</w:t>
      </w:r>
    </w:p>
    <w:p w14:paraId="38F789AF" w14:textId="77777777" w:rsidR="00A126A0" w:rsidRPr="00A126A0" w:rsidRDefault="00A126A0" w:rsidP="00A126A0">
      <w:pPr>
        <w:spacing w:line="360" w:lineRule="auto"/>
        <w:ind w:firstLineChars="200" w:firstLine="480"/>
        <w:rPr>
          <w:bCs/>
          <w:sz w:val="24"/>
        </w:rPr>
      </w:pPr>
      <w:r w:rsidRPr="00A126A0">
        <w:rPr>
          <w:rFonts w:hint="eastAsia"/>
          <w:bCs/>
          <w:sz w:val="24"/>
        </w:rPr>
        <w:t>本基金的管理费按前一日基金资产净值的</w:t>
      </w:r>
      <w:r w:rsidRPr="00A126A0">
        <w:rPr>
          <w:rFonts w:hint="eastAsia"/>
          <w:bCs/>
          <w:sz w:val="24"/>
        </w:rPr>
        <w:t>0.60%</w:t>
      </w:r>
      <w:r w:rsidRPr="00A126A0">
        <w:rPr>
          <w:rFonts w:hint="eastAsia"/>
          <w:bCs/>
          <w:sz w:val="24"/>
        </w:rPr>
        <w:t>的年费率计提。管理费的计算方法如下：</w:t>
      </w:r>
    </w:p>
    <w:p w14:paraId="0B69CB01" w14:textId="77777777" w:rsidR="00A126A0" w:rsidRPr="00A126A0" w:rsidRDefault="00A126A0" w:rsidP="00A126A0">
      <w:pPr>
        <w:spacing w:line="360" w:lineRule="auto"/>
        <w:ind w:firstLineChars="200" w:firstLine="480"/>
        <w:rPr>
          <w:bCs/>
          <w:sz w:val="24"/>
        </w:rPr>
      </w:pPr>
      <w:r w:rsidRPr="00A126A0">
        <w:rPr>
          <w:rFonts w:hint="eastAsia"/>
          <w:bCs/>
          <w:sz w:val="24"/>
        </w:rPr>
        <w:t>H</w:t>
      </w:r>
      <w:r w:rsidRPr="00A126A0">
        <w:rPr>
          <w:rFonts w:hint="eastAsia"/>
          <w:bCs/>
          <w:sz w:val="24"/>
        </w:rPr>
        <w:t>＝</w:t>
      </w:r>
      <w:r w:rsidRPr="00A126A0">
        <w:rPr>
          <w:rFonts w:hint="eastAsia"/>
          <w:bCs/>
          <w:sz w:val="24"/>
        </w:rPr>
        <w:t>E</w:t>
      </w:r>
      <w:r w:rsidRPr="00A126A0">
        <w:rPr>
          <w:rFonts w:hint="eastAsia"/>
          <w:bCs/>
          <w:sz w:val="24"/>
        </w:rPr>
        <w:t>×</w:t>
      </w:r>
      <w:r w:rsidRPr="00A126A0">
        <w:rPr>
          <w:rFonts w:hint="eastAsia"/>
          <w:bCs/>
          <w:sz w:val="24"/>
        </w:rPr>
        <w:t>0.60%</w:t>
      </w:r>
      <w:r w:rsidRPr="00A126A0">
        <w:rPr>
          <w:rFonts w:hint="eastAsia"/>
          <w:bCs/>
          <w:sz w:val="24"/>
        </w:rPr>
        <w:t>÷当年天数</w:t>
      </w:r>
    </w:p>
    <w:p w14:paraId="749DA353" w14:textId="77777777" w:rsidR="00A126A0" w:rsidRPr="00A126A0" w:rsidRDefault="00A126A0" w:rsidP="00A126A0">
      <w:pPr>
        <w:spacing w:line="360" w:lineRule="auto"/>
        <w:ind w:firstLineChars="200" w:firstLine="480"/>
        <w:rPr>
          <w:bCs/>
          <w:sz w:val="24"/>
        </w:rPr>
      </w:pPr>
      <w:r w:rsidRPr="00A126A0">
        <w:rPr>
          <w:rFonts w:hint="eastAsia"/>
          <w:bCs/>
          <w:sz w:val="24"/>
        </w:rPr>
        <w:t>H</w:t>
      </w:r>
      <w:r w:rsidRPr="00A126A0">
        <w:rPr>
          <w:rFonts w:hint="eastAsia"/>
          <w:bCs/>
          <w:sz w:val="24"/>
        </w:rPr>
        <w:t>为每日应计提的基金管理费</w:t>
      </w:r>
    </w:p>
    <w:p w14:paraId="5E8FAFAC" w14:textId="77777777" w:rsidR="00A126A0" w:rsidRPr="00A126A0" w:rsidRDefault="00A126A0" w:rsidP="00A126A0">
      <w:pPr>
        <w:spacing w:line="360" w:lineRule="auto"/>
        <w:ind w:firstLineChars="200" w:firstLine="480"/>
        <w:rPr>
          <w:bCs/>
          <w:sz w:val="24"/>
        </w:rPr>
      </w:pPr>
      <w:r w:rsidRPr="00A126A0">
        <w:rPr>
          <w:rFonts w:hint="eastAsia"/>
          <w:bCs/>
          <w:sz w:val="24"/>
        </w:rPr>
        <w:t>E</w:t>
      </w:r>
      <w:r w:rsidRPr="00A126A0">
        <w:rPr>
          <w:rFonts w:hint="eastAsia"/>
          <w:bCs/>
          <w:sz w:val="24"/>
        </w:rPr>
        <w:t>为前一日的基金资产净值</w:t>
      </w:r>
    </w:p>
    <w:p w14:paraId="49533186" w14:textId="77777777" w:rsidR="00601353" w:rsidRDefault="00A126A0">
      <w:pPr>
        <w:tabs>
          <w:tab w:val="left" w:pos="1260"/>
        </w:tabs>
        <w:spacing w:line="360" w:lineRule="auto"/>
        <w:ind w:firstLineChars="200" w:firstLine="480"/>
        <w:rPr>
          <w:rFonts w:ascii="宋体"/>
          <w:kern w:val="0"/>
          <w:sz w:val="24"/>
        </w:rPr>
      </w:pPr>
      <w:r w:rsidRPr="00A126A0">
        <w:rPr>
          <w:rFonts w:hint="eastAsia"/>
          <w:bCs/>
          <w:sz w:val="24"/>
        </w:rPr>
        <w:t>基金管理费每日计提，逐日累计至每月月末，按月支付。由基金管理人授权基金托管人于次月第</w:t>
      </w:r>
      <w:r w:rsidRPr="00A126A0">
        <w:rPr>
          <w:rFonts w:hint="eastAsia"/>
          <w:bCs/>
          <w:sz w:val="24"/>
        </w:rPr>
        <w:t>5</w:t>
      </w:r>
      <w:r w:rsidRPr="00A126A0">
        <w:rPr>
          <w:rFonts w:hint="eastAsia"/>
          <w:bCs/>
          <w:sz w:val="24"/>
        </w:rPr>
        <w:t>个工作日自动从基金资产中一次性支付给基金管理人。若遇法定节假日、休息日或不可抗力致使无法按时支付的，顺延至最近可支付日支付。</w:t>
      </w:r>
    </w:p>
    <w:p w14:paraId="179FCBEE" w14:textId="77777777" w:rsidR="00601353" w:rsidRDefault="007E0D7E">
      <w:pPr>
        <w:spacing w:line="360" w:lineRule="auto"/>
        <w:ind w:firstLineChars="200" w:firstLine="480"/>
        <w:rPr>
          <w:bCs/>
          <w:sz w:val="24"/>
        </w:rPr>
      </w:pPr>
      <w:r>
        <w:rPr>
          <w:bCs/>
          <w:sz w:val="24"/>
        </w:rPr>
        <w:t>2</w:t>
      </w:r>
      <w:r>
        <w:rPr>
          <w:bCs/>
          <w:sz w:val="24"/>
        </w:rPr>
        <w:t>、基金托管人的托管费</w:t>
      </w:r>
    </w:p>
    <w:p w14:paraId="685F32AA" w14:textId="77777777" w:rsidR="00601353" w:rsidRDefault="007E0D7E">
      <w:pPr>
        <w:spacing w:line="360" w:lineRule="auto"/>
        <w:ind w:firstLineChars="200" w:firstLine="480"/>
        <w:rPr>
          <w:bCs/>
          <w:sz w:val="24"/>
        </w:rPr>
      </w:pPr>
      <w:r>
        <w:rPr>
          <w:bCs/>
          <w:sz w:val="24"/>
        </w:rPr>
        <w:lastRenderedPageBreak/>
        <w:t>本基金的托管费按前一日基金资产净值的</w:t>
      </w:r>
      <w:r>
        <w:rPr>
          <w:rFonts w:hint="eastAsia"/>
          <w:bCs/>
          <w:sz w:val="24"/>
        </w:rPr>
        <w:t>0.20</w:t>
      </w:r>
      <w:r>
        <w:rPr>
          <w:bCs/>
          <w:sz w:val="24"/>
        </w:rPr>
        <w:t>%</w:t>
      </w:r>
      <w:r>
        <w:rPr>
          <w:bCs/>
          <w:sz w:val="24"/>
        </w:rPr>
        <w:t>的年费率计提。托管费的计算方法如下：</w:t>
      </w:r>
    </w:p>
    <w:p w14:paraId="27278F5B" w14:textId="77777777"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w:t>
      </w:r>
      <w:r w:rsidRPr="00FD1A84">
        <w:rPr>
          <w:rFonts w:hint="eastAsia"/>
          <w:bCs/>
          <w:sz w:val="24"/>
        </w:rPr>
        <w:t>E</w:t>
      </w:r>
      <w:r w:rsidRPr="00FD1A84">
        <w:rPr>
          <w:rFonts w:hint="eastAsia"/>
          <w:bCs/>
          <w:sz w:val="24"/>
        </w:rPr>
        <w:t>×</w:t>
      </w:r>
      <w:r w:rsidRPr="00FD1A84">
        <w:rPr>
          <w:rFonts w:hint="eastAsia"/>
          <w:bCs/>
          <w:sz w:val="24"/>
        </w:rPr>
        <w:t>0.20%</w:t>
      </w:r>
      <w:r w:rsidRPr="00FD1A84">
        <w:rPr>
          <w:rFonts w:hint="eastAsia"/>
          <w:bCs/>
          <w:sz w:val="24"/>
        </w:rPr>
        <w:t>÷当年天数</w:t>
      </w:r>
    </w:p>
    <w:p w14:paraId="33B3699B" w14:textId="77777777"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为每日应计提的基金托管费</w:t>
      </w:r>
    </w:p>
    <w:p w14:paraId="04E72718" w14:textId="77777777" w:rsidR="00FD1A84" w:rsidRPr="00FD1A84" w:rsidRDefault="00FD1A84" w:rsidP="00FD1A84">
      <w:pPr>
        <w:spacing w:line="360" w:lineRule="auto"/>
        <w:ind w:firstLineChars="200" w:firstLine="480"/>
        <w:rPr>
          <w:bCs/>
          <w:sz w:val="24"/>
        </w:rPr>
      </w:pPr>
      <w:r w:rsidRPr="00FD1A84">
        <w:rPr>
          <w:rFonts w:hint="eastAsia"/>
          <w:bCs/>
          <w:sz w:val="24"/>
        </w:rPr>
        <w:t>E</w:t>
      </w:r>
      <w:r w:rsidRPr="00FD1A84">
        <w:rPr>
          <w:rFonts w:hint="eastAsia"/>
          <w:bCs/>
          <w:sz w:val="24"/>
        </w:rPr>
        <w:t>为前一日的基金资产净值</w:t>
      </w:r>
    </w:p>
    <w:p w14:paraId="32D377A5" w14:textId="77777777" w:rsidR="00601353" w:rsidRDefault="00FD1A84">
      <w:pPr>
        <w:spacing w:line="360" w:lineRule="auto"/>
        <w:ind w:firstLineChars="200" w:firstLine="480"/>
        <w:rPr>
          <w:rFonts w:ascii="宋体" w:hAnsi="宋体" w:hint="eastAsia"/>
          <w:kern w:val="0"/>
          <w:sz w:val="24"/>
        </w:rPr>
      </w:pPr>
      <w:r w:rsidRPr="00FD1A84">
        <w:rPr>
          <w:rFonts w:hint="eastAsia"/>
          <w:bCs/>
          <w:sz w:val="24"/>
        </w:rPr>
        <w:t>基金托管费每日计提，逐日累计至每月月末，按月支付。由基金管理人授权基金托管人于次月第</w:t>
      </w:r>
      <w:r w:rsidRPr="00FD1A84">
        <w:rPr>
          <w:rFonts w:hint="eastAsia"/>
          <w:bCs/>
          <w:sz w:val="24"/>
        </w:rPr>
        <w:t>5</w:t>
      </w:r>
      <w:r w:rsidRPr="00FD1A84">
        <w:rPr>
          <w:rFonts w:hint="eastAsia"/>
          <w:bCs/>
          <w:sz w:val="24"/>
        </w:rPr>
        <w:t>个工作日自动从基金资产中一次性支付给基金托管人。若遇法定节假日、休息日或不可抗力致使无法按时支付的，顺延至最近可支付日支付。</w:t>
      </w:r>
      <w:r w:rsidR="007E0D7E">
        <w:rPr>
          <w:rFonts w:ascii="宋体" w:hAnsi="宋体" w:hint="eastAsia"/>
          <w:kern w:val="0"/>
          <w:sz w:val="24"/>
        </w:rPr>
        <w:t xml:space="preserve"> </w:t>
      </w:r>
    </w:p>
    <w:p w14:paraId="75A1CA0F" w14:textId="77777777" w:rsidR="00601353" w:rsidRDefault="007E0D7E">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5AD18879" w14:textId="77777777" w:rsidR="00FD1A84" w:rsidRPr="00FD1A84" w:rsidRDefault="00FD1A84" w:rsidP="00FD1A84">
      <w:pPr>
        <w:spacing w:line="360" w:lineRule="auto"/>
        <w:ind w:firstLineChars="200" w:firstLine="480"/>
        <w:rPr>
          <w:bCs/>
          <w:sz w:val="24"/>
        </w:rPr>
      </w:pPr>
      <w:r w:rsidRPr="00FD1A84">
        <w:rPr>
          <w:rFonts w:hint="eastAsia"/>
          <w:bCs/>
          <w:sz w:val="24"/>
        </w:rPr>
        <w:t>本基金</w:t>
      </w:r>
      <w:r w:rsidRPr="00FD1A84">
        <w:rPr>
          <w:rFonts w:hint="eastAsia"/>
          <w:bCs/>
          <w:sz w:val="24"/>
        </w:rPr>
        <w:t>A</w:t>
      </w:r>
      <w:r w:rsidRPr="00FD1A84">
        <w:rPr>
          <w:rFonts w:hint="eastAsia"/>
          <w:bCs/>
          <w:sz w:val="24"/>
        </w:rPr>
        <w:t>类基金份额不收取销售服务费，</w:t>
      </w:r>
      <w:r w:rsidRPr="00FD1A84">
        <w:rPr>
          <w:rFonts w:hint="eastAsia"/>
          <w:bCs/>
          <w:sz w:val="24"/>
        </w:rPr>
        <w:t>C</w:t>
      </w:r>
      <w:r w:rsidRPr="00FD1A84">
        <w:rPr>
          <w:rFonts w:hint="eastAsia"/>
          <w:bCs/>
          <w:sz w:val="24"/>
        </w:rPr>
        <w:t>类基金份额的销售服务费年费率为</w:t>
      </w:r>
      <w:r w:rsidRPr="00FD1A84">
        <w:rPr>
          <w:rFonts w:hint="eastAsia"/>
          <w:bCs/>
          <w:sz w:val="24"/>
        </w:rPr>
        <w:t>0.40%</w:t>
      </w:r>
      <w:r w:rsidRPr="00FD1A84">
        <w:rPr>
          <w:rFonts w:hint="eastAsia"/>
          <w:bCs/>
          <w:sz w:val="24"/>
        </w:rPr>
        <w:t>。销售服务费的计算方法如下：</w:t>
      </w:r>
    </w:p>
    <w:p w14:paraId="336D80DF" w14:textId="77777777"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w:t>
      </w:r>
      <w:r w:rsidRPr="00FD1A84">
        <w:rPr>
          <w:rFonts w:hint="eastAsia"/>
          <w:bCs/>
          <w:sz w:val="24"/>
        </w:rPr>
        <w:t>E</w:t>
      </w:r>
      <w:r w:rsidRPr="00FD1A84">
        <w:rPr>
          <w:rFonts w:hint="eastAsia"/>
          <w:bCs/>
          <w:sz w:val="24"/>
        </w:rPr>
        <w:t>×</w:t>
      </w:r>
      <w:r w:rsidRPr="00FD1A84">
        <w:rPr>
          <w:rFonts w:hint="eastAsia"/>
          <w:bCs/>
          <w:sz w:val="24"/>
        </w:rPr>
        <w:t>0.40%</w:t>
      </w:r>
      <w:r w:rsidRPr="00FD1A84">
        <w:rPr>
          <w:rFonts w:hint="eastAsia"/>
          <w:bCs/>
          <w:sz w:val="24"/>
        </w:rPr>
        <w:t>÷当年天数</w:t>
      </w:r>
    </w:p>
    <w:p w14:paraId="0AF5A89B" w14:textId="77777777" w:rsidR="00FD1A84" w:rsidRPr="00FD1A84" w:rsidRDefault="00FD1A84" w:rsidP="00FD1A84">
      <w:pPr>
        <w:spacing w:line="360" w:lineRule="auto"/>
        <w:ind w:firstLineChars="200" w:firstLine="480"/>
        <w:rPr>
          <w:bCs/>
          <w:sz w:val="24"/>
        </w:rPr>
      </w:pPr>
      <w:r w:rsidRPr="00FD1A84">
        <w:rPr>
          <w:rFonts w:hint="eastAsia"/>
          <w:bCs/>
          <w:sz w:val="24"/>
        </w:rPr>
        <w:t>H</w:t>
      </w:r>
      <w:r w:rsidRPr="00FD1A84">
        <w:rPr>
          <w:rFonts w:hint="eastAsia"/>
          <w:bCs/>
          <w:sz w:val="24"/>
        </w:rPr>
        <w:t>为</w:t>
      </w:r>
      <w:r w:rsidRPr="00FD1A84">
        <w:rPr>
          <w:rFonts w:hint="eastAsia"/>
          <w:bCs/>
          <w:sz w:val="24"/>
        </w:rPr>
        <w:t>C</w:t>
      </w:r>
      <w:r w:rsidRPr="00FD1A84">
        <w:rPr>
          <w:rFonts w:hint="eastAsia"/>
          <w:bCs/>
          <w:sz w:val="24"/>
        </w:rPr>
        <w:t>类基金份额每日应计提的销售服务费</w:t>
      </w:r>
    </w:p>
    <w:p w14:paraId="0D5201A0" w14:textId="77777777" w:rsidR="00FD1A84" w:rsidRPr="00FD1A84" w:rsidRDefault="00FD1A84" w:rsidP="00FD1A84">
      <w:pPr>
        <w:spacing w:line="360" w:lineRule="auto"/>
        <w:ind w:firstLineChars="200" w:firstLine="480"/>
        <w:rPr>
          <w:bCs/>
          <w:sz w:val="24"/>
        </w:rPr>
      </w:pPr>
      <w:r w:rsidRPr="00FD1A84">
        <w:rPr>
          <w:rFonts w:hint="eastAsia"/>
          <w:bCs/>
          <w:sz w:val="24"/>
        </w:rPr>
        <w:t>E</w:t>
      </w:r>
      <w:r w:rsidRPr="00FD1A84">
        <w:rPr>
          <w:rFonts w:hint="eastAsia"/>
          <w:bCs/>
          <w:sz w:val="24"/>
        </w:rPr>
        <w:t>为前一日</w:t>
      </w:r>
      <w:r w:rsidRPr="00FD1A84">
        <w:rPr>
          <w:rFonts w:hint="eastAsia"/>
          <w:bCs/>
          <w:sz w:val="24"/>
        </w:rPr>
        <w:t>C</w:t>
      </w:r>
      <w:r w:rsidRPr="00FD1A84">
        <w:rPr>
          <w:rFonts w:hint="eastAsia"/>
          <w:bCs/>
          <w:sz w:val="24"/>
        </w:rPr>
        <w:t>类基金份额的基金资产净值</w:t>
      </w:r>
    </w:p>
    <w:p w14:paraId="1E151D43" w14:textId="77777777" w:rsidR="00601353" w:rsidRDefault="00FD1A84">
      <w:pPr>
        <w:tabs>
          <w:tab w:val="left" w:pos="1260"/>
        </w:tabs>
        <w:spacing w:line="360" w:lineRule="auto"/>
        <w:ind w:firstLineChars="200" w:firstLine="480"/>
        <w:rPr>
          <w:rFonts w:ascii="宋体" w:hAnsi="宋体" w:hint="eastAsia"/>
          <w:kern w:val="0"/>
          <w:sz w:val="24"/>
        </w:rPr>
      </w:pPr>
      <w:r w:rsidRPr="00FD1A84">
        <w:rPr>
          <w:rFonts w:hint="eastAsia"/>
          <w:bCs/>
          <w:sz w:val="24"/>
        </w:rPr>
        <w:t>C</w:t>
      </w:r>
      <w:r w:rsidRPr="00FD1A84">
        <w:rPr>
          <w:rFonts w:hint="eastAsia"/>
          <w:bCs/>
          <w:sz w:val="24"/>
        </w:rPr>
        <w:t>类基金份额的销售服务费每日计提，逐日累计至每月月末，按月支付。由基金管理人授权基金托管人于次月第</w:t>
      </w:r>
      <w:r w:rsidRPr="00FD1A84">
        <w:rPr>
          <w:rFonts w:hint="eastAsia"/>
          <w:bCs/>
          <w:sz w:val="24"/>
        </w:rPr>
        <w:t>5</w:t>
      </w:r>
      <w:r w:rsidRPr="00FD1A84">
        <w:rPr>
          <w:rFonts w:hint="eastAsia"/>
          <w:bCs/>
          <w:sz w:val="24"/>
        </w:rPr>
        <w:t>个工作日自动从基金资产中一次性支付给登记机构，由登记机构分别支付给销售机构。若遇法定节假日、休息日或不可抗力致使无法按时支付的，顺延至最近可支付日支付。</w:t>
      </w:r>
      <w:r w:rsidR="007E0D7E">
        <w:rPr>
          <w:rFonts w:ascii="宋体" w:hAnsi="宋体" w:hint="eastAsia"/>
          <w:kern w:val="0"/>
          <w:sz w:val="24"/>
        </w:rPr>
        <w:t xml:space="preserve">  </w:t>
      </w:r>
    </w:p>
    <w:p w14:paraId="2B10476B" w14:textId="77777777" w:rsidR="00601353" w:rsidRDefault="00FD1A84">
      <w:pPr>
        <w:spacing w:line="360" w:lineRule="auto"/>
        <w:ind w:firstLineChars="200" w:firstLine="480"/>
        <w:rPr>
          <w:bCs/>
          <w:sz w:val="24"/>
        </w:rPr>
      </w:pPr>
      <w:r w:rsidRPr="00FD1A84">
        <w:rPr>
          <w:rFonts w:hint="eastAsia"/>
          <w:bCs/>
          <w:sz w:val="24"/>
        </w:rPr>
        <w:t>上述“一、基金费用的种类”中第</w:t>
      </w:r>
      <w:r w:rsidRPr="00FD1A84">
        <w:rPr>
          <w:rFonts w:hint="eastAsia"/>
          <w:bCs/>
          <w:sz w:val="24"/>
        </w:rPr>
        <w:t>4</w:t>
      </w:r>
      <w:r w:rsidRPr="00FD1A84">
        <w:rPr>
          <w:rFonts w:hint="eastAsia"/>
          <w:bCs/>
          <w:sz w:val="24"/>
        </w:rPr>
        <w:t>－</w:t>
      </w:r>
      <w:r w:rsidRPr="00FD1A84">
        <w:rPr>
          <w:rFonts w:hint="eastAsia"/>
          <w:bCs/>
          <w:sz w:val="24"/>
        </w:rPr>
        <w:t>10</w:t>
      </w:r>
      <w:r w:rsidRPr="00FD1A84">
        <w:rPr>
          <w:rFonts w:hint="eastAsia"/>
          <w:bCs/>
          <w:sz w:val="24"/>
        </w:rPr>
        <w:t>项费用，根据有关法规及相应协议规定，按费用实际支出金额列入当期费用，由基金托管人根据基金管理人指令并参照行业惯例从基金财产中支付。</w:t>
      </w:r>
    </w:p>
    <w:p w14:paraId="2A909091" w14:textId="77777777"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14:paraId="0706C31A" w14:textId="77777777" w:rsidR="00601353" w:rsidRDefault="007E0D7E">
      <w:pPr>
        <w:spacing w:line="360" w:lineRule="auto"/>
        <w:ind w:firstLineChars="200" w:firstLine="480"/>
        <w:rPr>
          <w:bCs/>
          <w:sz w:val="24"/>
        </w:rPr>
      </w:pPr>
      <w:r>
        <w:rPr>
          <w:bCs/>
          <w:sz w:val="24"/>
        </w:rPr>
        <w:t>下列费用不列入基金费用：</w:t>
      </w:r>
    </w:p>
    <w:p w14:paraId="2977674E" w14:textId="77777777" w:rsidR="00601353" w:rsidRDefault="007E0D7E">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64C2F147" w14:textId="77777777" w:rsidR="00601353" w:rsidRDefault="007E0D7E">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5AF17BF" w14:textId="77777777" w:rsidR="00601353" w:rsidRDefault="007E0D7E">
      <w:pPr>
        <w:spacing w:line="360" w:lineRule="auto"/>
        <w:ind w:firstLineChars="200" w:firstLine="480"/>
        <w:rPr>
          <w:bCs/>
          <w:sz w:val="24"/>
        </w:rPr>
      </w:pPr>
      <w:r>
        <w:rPr>
          <w:bCs/>
          <w:sz w:val="24"/>
        </w:rPr>
        <w:t>3</w:t>
      </w:r>
      <w:r>
        <w:rPr>
          <w:bCs/>
          <w:sz w:val="24"/>
        </w:rPr>
        <w:t>、《基金合同》生效前的相关费用；</w:t>
      </w:r>
    </w:p>
    <w:p w14:paraId="492EC3E4" w14:textId="77777777" w:rsidR="00601353" w:rsidRDefault="007E0D7E">
      <w:pPr>
        <w:spacing w:line="360" w:lineRule="auto"/>
        <w:ind w:firstLineChars="200" w:firstLine="480"/>
        <w:rPr>
          <w:bCs/>
          <w:sz w:val="24"/>
        </w:rPr>
      </w:pPr>
      <w:r>
        <w:rPr>
          <w:bCs/>
          <w:sz w:val="24"/>
        </w:rPr>
        <w:t>4</w:t>
      </w:r>
      <w:r>
        <w:rPr>
          <w:bCs/>
          <w:sz w:val="24"/>
        </w:rPr>
        <w:t>、其他根据相关法律法规及中国证监会的有关规定不得列入基金费用的项</w:t>
      </w:r>
      <w:r>
        <w:rPr>
          <w:bCs/>
          <w:sz w:val="24"/>
        </w:rPr>
        <w:lastRenderedPageBreak/>
        <w:t>目。</w:t>
      </w:r>
    </w:p>
    <w:p w14:paraId="221DE2F0" w14:textId="77777777" w:rsidR="008F6861" w:rsidRPr="008F6861" w:rsidRDefault="007E0D7E" w:rsidP="008F6861">
      <w:pPr>
        <w:spacing w:line="360" w:lineRule="auto"/>
        <w:ind w:firstLineChars="200" w:firstLine="480"/>
        <w:rPr>
          <w:bCs/>
          <w:sz w:val="24"/>
        </w:rPr>
      </w:pPr>
      <w:r>
        <w:rPr>
          <w:rFonts w:hint="eastAsia"/>
          <w:bCs/>
          <w:sz w:val="24"/>
        </w:rPr>
        <w:t>（</w:t>
      </w:r>
      <w:r>
        <w:rPr>
          <w:bCs/>
          <w:sz w:val="24"/>
        </w:rPr>
        <w:t>四</w:t>
      </w:r>
      <w:r>
        <w:rPr>
          <w:rFonts w:hint="eastAsia"/>
          <w:bCs/>
          <w:sz w:val="24"/>
        </w:rPr>
        <w:t>）</w:t>
      </w:r>
      <w:r w:rsidR="008F6861" w:rsidRPr="008F6861">
        <w:rPr>
          <w:rFonts w:hint="eastAsia"/>
          <w:bCs/>
          <w:sz w:val="24"/>
        </w:rPr>
        <w:t>实施</w:t>
      </w:r>
      <w:proofErr w:type="gramStart"/>
      <w:r w:rsidR="008F6861" w:rsidRPr="008F6861">
        <w:rPr>
          <w:rFonts w:hint="eastAsia"/>
          <w:bCs/>
          <w:sz w:val="24"/>
        </w:rPr>
        <w:t>侧袋机制</w:t>
      </w:r>
      <w:proofErr w:type="gramEnd"/>
      <w:r w:rsidR="008F6861" w:rsidRPr="008F6861">
        <w:rPr>
          <w:rFonts w:hint="eastAsia"/>
          <w:bCs/>
          <w:sz w:val="24"/>
        </w:rPr>
        <w:t>期间的基金费用</w:t>
      </w:r>
    </w:p>
    <w:p w14:paraId="6F97D43F" w14:textId="77777777" w:rsidR="008F6861" w:rsidRDefault="008F6861" w:rsidP="008F6861">
      <w:pPr>
        <w:spacing w:line="360" w:lineRule="auto"/>
        <w:ind w:firstLineChars="200" w:firstLine="480"/>
        <w:rPr>
          <w:bCs/>
          <w:sz w:val="24"/>
        </w:rPr>
      </w:pPr>
      <w:r w:rsidRPr="008F6861">
        <w:rPr>
          <w:rFonts w:hint="eastAsia"/>
          <w:bCs/>
          <w:sz w:val="24"/>
        </w:rPr>
        <w:t>本基金实施</w:t>
      </w:r>
      <w:proofErr w:type="gramStart"/>
      <w:r w:rsidRPr="008F6861">
        <w:rPr>
          <w:rFonts w:hint="eastAsia"/>
          <w:bCs/>
          <w:sz w:val="24"/>
        </w:rPr>
        <w:t>侧袋机制</w:t>
      </w:r>
      <w:proofErr w:type="gramEnd"/>
      <w:r w:rsidRPr="008F6861">
        <w:rPr>
          <w:rFonts w:hint="eastAsia"/>
          <w:bCs/>
          <w:sz w:val="24"/>
        </w:rPr>
        <w:t>的，</w:t>
      </w:r>
      <w:proofErr w:type="gramStart"/>
      <w:r w:rsidRPr="008F6861">
        <w:rPr>
          <w:rFonts w:hint="eastAsia"/>
          <w:bCs/>
          <w:sz w:val="24"/>
        </w:rPr>
        <w:t>与侧袋账户</w:t>
      </w:r>
      <w:proofErr w:type="gramEnd"/>
      <w:r w:rsidRPr="008F6861">
        <w:rPr>
          <w:rFonts w:hint="eastAsia"/>
          <w:bCs/>
          <w:sz w:val="24"/>
        </w:rPr>
        <w:t>有关的费用可以</w:t>
      </w:r>
      <w:proofErr w:type="gramStart"/>
      <w:r w:rsidRPr="008F6861">
        <w:rPr>
          <w:rFonts w:hint="eastAsia"/>
          <w:bCs/>
          <w:sz w:val="24"/>
        </w:rPr>
        <w:t>从侧袋账户</w:t>
      </w:r>
      <w:proofErr w:type="gramEnd"/>
      <w:r w:rsidRPr="008F6861">
        <w:rPr>
          <w:rFonts w:hint="eastAsia"/>
          <w:bCs/>
          <w:sz w:val="24"/>
        </w:rPr>
        <w:t>中列支，但应</w:t>
      </w:r>
      <w:proofErr w:type="gramStart"/>
      <w:r w:rsidRPr="008F6861">
        <w:rPr>
          <w:rFonts w:hint="eastAsia"/>
          <w:bCs/>
          <w:sz w:val="24"/>
        </w:rPr>
        <w:t>待侧袋</w:t>
      </w:r>
      <w:proofErr w:type="gramEnd"/>
      <w:r w:rsidRPr="008F6861">
        <w:rPr>
          <w:rFonts w:hint="eastAsia"/>
          <w:bCs/>
          <w:sz w:val="24"/>
        </w:rPr>
        <w:t>账户资产变现后方可列支，有关费用可酌情收取或减免，但不得收取管理费，其他费用详见招募说明书或相关公告的规定。</w:t>
      </w:r>
    </w:p>
    <w:p w14:paraId="2EB66488" w14:textId="77777777" w:rsidR="00601353" w:rsidRDefault="008F6861">
      <w:pPr>
        <w:spacing w:line="360" w:lineRule="auto"/>
        <w:ind w:firstLineChars="200" w:firstLine="480"/>
        <w:rPr>
          <w:bCs/>
          <w:sz w:val="24"/>
        </w:rPr>
      </w:pPr>
      <w:r>
        <w:rPr>
          <w:rFonts w:hint="eastAsia"/>
          <w:bCs/>
          <w:sz w:val="24"/>
        </w:rPr>
        <w:t>（五）</w:t>
      </w:r>
      <w:r w:rsidR="007E0D7E">
        <w:rPr>
          <w:bCs/>
          <w:sz w:val="24"/>
        </w:rPr>
        <w:t>基金税收</w:t>
      </w:r>
    </w:p>
    <w:p w14:paraId="263B81C3" w14:textId="77777777" w:rsidR="00601353" w:rsidRDefault="007E0D7E">
      <w:pPr>
        <w:spacing w:line="360" w:lineRule="auto"/>
        <w:ind w:firstLineChars="200" w:firstLine="480"/>
        <w:rPr>
          <w:bCs/>
          <w:sz w:val="24"/>
        </w:rPr>
      </w:pPr>
      <w:r>
        <w:rPr>
          <w:bCs/>
          <w:sz w:val="24"/>
        </w:rPr>
        <w:t>本基金运作过程中涉及的各纳税主体，其纳税义务按国家税收法律、法规执行。</w:t>
      </w:r>
    </w:p>
    <w:p w14:paraId="53EDCCD6" w14:textId="77777777" w:rsidR="00601353" w:rsidRDefault="007E0D7E">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64D81404" w14:textId="77777777" w:rsidR="00601353" w:rsidRDefault="007E0D7E">
      <w:pPr>
        <w:spacing w:line="360" w:lineRule="auto"/>
        <w:ind w:firstLineChars="200" w:firstLine="480"/>
        <w:outlineLvl w:val="1"/>
        <w:rPr>
          <w:bCs/>
          <w:sz w:val="24"/>
        </w:rPr>
      </w:pPr>
      <w:r>
        <w:rPr>
          <w:rFonts w:hint="eastAsia"/>
          <w:bCs/>
          <w:sz w:val="24"/>
        </w:rPr>
        <w:t>五、基金财产的投资方向和投资限制</w:t>
      </w:r>
    </w:p>
    <w:p w14:paraId="5084DB55" w14:textId="77777777" w:rsidR="00601353" w:rsidRDefault="007E0D7E">
      <w:pPr>
        <w:spacing w:line="360" w:lineRule="auto"/>
        <w:ind w:firstLineChars="200" w:firstLine="480"/>
        <w:rPr>
          <w:bCs/>
          <w:sz w:val="24"/>
        </w:rPr>
      </w:pPr>
      <w:r>
        <w:rPr>
          <w:rFonts w:hint="eastAsia"/>
          <w:bCs/>
          <w:sz w:val="24"/>
        </w:rPr>
        <w:t>（一）</w:t>
      </w:r>
      <w:r>
        <w:rPr>
          <w:bCs/>
          <w:sz w:val="24"/>
        </w:rPr>
        <w:t>投资目标</w:t>
      </w:r>
    </w:p>
    <w:p w14:paraId="13DF2BB7" w14:textId="77777777" w:rsidR="00601353" w:rsidRDefault="007E0D7E">
      <w:pPr>
        <w:spacing w:line="360" w:lineRule="auto"/>
        <w:ind w:firstLineChars="200" w:firstLine="480"/>
        <w:rPr>
          <w:bCs/>
          <w:sz w:val="24"/>
        </w:rPr>
      </w:pPr>
      <w:r>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739CCB2B" w14:textId="77777777" w:rsidR="00601353" w:rsidRDefault="007E0D7E">
      <w:pPr>
        <w:spacing w:line="360" w:lineRule="auto"/>
        <w:ind w:firstLineChars="200" w:firstLine="480"/>
        <w:rPr>
          <w:bCs/>
          <w:sz w:val="24"/>
        </w:rPr>
      </w:pPr>
      <w:r>
        <w:rPr>
          <w:rFonts w:hint="eastAsia"/>
          <w:bCs/>
          <w:sz w:val="24"/>
        </w:rPr>
        <w:t>（二）</w:t>
      </w:r>
      <w:r>
        <w:rPr>
          <w:bCs/>
          <w:sz w:val="24"/>
        </w:rPr>
        <w:t>投资范围</w:t>
      </w:r>
    </w:p>
    <w:p w14:paraId="612B1998" w14:textId="77777777" w:rsidR="008F6861" w:rsidRPr="008F6861" w:rsidRDefault="008F6861" w:rsidP="008F6861">
      <w:pPr>
        <w:spacing w:line="360" w:lineRule="auto"/>
        <w:ind w:firstLineChars="200" w:firstLine="480"/>
        <w:rPr>
          <w:bCs/>
          <w:sz w:val="24"/>
        </w:rPr>
      </w:pPr>
      <w:r w:rsidRPr="008F6861">
        <w:rPr>
          <w:rFonts w:hint="eastAsia"/>
          <w:bCs/>
          <w:sz w:val="24"/>
        </w:rPr>
        <w:t>本基金的投资范围为具有良好流动性的金融工具，包括国内依法发行上市的股票（含</w:t>
      </w:r>
      <w:r w:rsidR="00085F80">
        <w:rPr>
          <w:rFonts w:hint="eastAsia"/>
          <w:bCs/>
          <w:sz w:val="24"/>
        </w:rPr>
        <w:t>主板</w:t>
      </w:r>
      <w:r w:rsidRPr="008F6861">
        <w:rPr>
          <w:rFonts w:hint="eastAsia"/>
          <w:bCs/>
          <w:sz w:val="24"/>
        </w:rPr>
        <w:t>、创业板及其他经中国证监会允许投资的股票）、存托凭证、债券（包括国债、央行票据、金融债券、企业债券、公司债券、中期票据、短期融资</w:t>
      </w:r>
      <w:proofErr w:type="gramStart"/>
      <w:r w:rsidRPr="008F6861">
        <w:rPr>
          <w:rFonts w:hint="eastAsia"/>
          <w:bCs/>
          <w:sz w:val="24"/>
        </w:rPr>
        <w:t>券</w:t>
      </w:r>
      <w:proofErr w:type="gramEnd"/>
      <w:r w:rsidRPr="008F6861">
        <w:rPr>
          <w:rFonts w:hint="eastAsia"/>
          <w:bCs/>
          <w:sz w:val="24"/>
        </w:rPr>
        <w:t>、超短期融资</w:t>
      </w:r>
      <w:proofErr w:type="gramStart"/>
      <w:r w:rsidRPr="008F6861">
        <w:rPr>
          <w:rFonts w:hint="eastAsia"/>
          <w:bCs/>
          <w:sz w:val="24"/>
        </w:rPr>
        <w:t>券</w:t>
      </w:r>
      <w:proofErr w:type="gramEnd"/>
      <w:r w:rsidRPr="008F6861">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8F6861">
        <w:rPr>
          <w:rFonts w:hint="eastAsia"/>
          <w:bCs/>
          <w:sz w:val="24"/>
        </w:rPr>
        <w:t>(</w:t>
      </w:r>
      <w:r w:rsidRPr="008F6861">
        <w:rPr>
          <w:rFonts w:hint="eastAsia"/>
          <w:bCs/>
          <w:sz w:val="24"/>
        </w:rPr>
        <w:t>但须符合中国证监会相关规定</w:t>
      </w:r>
      <w:r w:rsidRPr="008F6861">
        <w:rPr>
          <w:rFonts w:hint="eastAsia"/>
          <w:bCs/>
          <w:sz w:val="24"/>
        </w:rPr>
        <w:t>)</w:t>
      </w:r>
      <w:r w:rsidRPr="008F6861">
        <w:rPr>
          <w:rFonts w:hint="eastAsia"/>
          <w:bCs/>
          <w:sz w:val="24"/>
        </w:rPr>
        <w:t>。</w:t>
      </w:r>
    </w:p>
    <w:p w14:paraId="4D81C87D" w14:textId="77777777" w:rsidR="008F6861" w:rsidRPr="008F6861" w:rsidRDefault="008F6861" w:rsidP="008F6861">
      <w:pPr>
        <w:spacing w:line="360" w:lineRule="auto"/>
        <w:ind w:firstLineChars="200" w:firstLine="480"/>
        <w:rPr>
          <w:bCs/>
          <w:sz w:val="24"/>
        </w:rPr>
      </w:pPr>
      <w:r w:rsidRPr="008F6861">
        <w:rPr>
          <w:rFonts w:hint="eastAsia"/>
          <w:bCs/>
          <w:sz w:val="24"/>
        </w:rPr>
        <w:t>本基金将根据法律法规的规定参与融资业务。</w:t>
      </w:r>
    </w:p>
    <w:p w14:paraId="06F54F50" w14:textId="77777777" w:rsidR="00601353" w:rsidRDefault="008F6861">
      <w:pPr>
        <w:spacing w:line="360" w:lineRule="auto"/>
        <w:ind w:firstLineChars="200" w:firstLine="480"/>
        <w:rPr>
          <w:bCs/>
          <w:sz w:val="24"/>
        </w:rPr>
      </w:pPr>
      <w:r w:rsidRPr="008F6861">
        <w:rPr>
          <w:rFonts w:hint="eastAsia"/>
          <w:bCs/>
          <w:sz w:val="24"/>
        </w:rPr>
        <w:t>如果法律法规或监管机构以后允许基金投资其他品种，基金管理人在履行适当程序后，可以将其纳入投资范围。</w:t>
      </w:r>
    </w:p>
    <w:p w14:paraId="0BF052C2" w14:textId="77777777" w:rsidR="008F6861" w:rsidRPr="008F6861" w:rsidRDefault="008F6861" w:rsidP="008F6861">
      <w:pPr>
        <w:spacing w:line="360" w:lineRule="auto"/>
        <w:ind w:firstLineChars="200" w:firstLine="480"/>
        <w:rPr>
          <w:bCs/>
          <w:sz w:val="24"/>
        </w:rPr>
      </w:pPr>
      <w:r w:rsidRPr="008F6861">
        <w:rPr>
          <w:rFonts w:hint="eastAsia"/>
          <w:bCs/>
          <w:sz w:val="24"/>
        </w:rPr>
        <w:t>本基金的投资组合比例为：股票资产占基金资产的比例为</w:t>
      </w:r>
      <w:r w:rsidRPr="008F6861">
        <w:rPr>
          <w:rFonts w:hint="eastAsia"/>
          <w:bCs/>
          <w:sz w:val="24"/>
        </w:rPr>
        <w:t>60%-95%</w:t>
      </w:r>
      <w:r w:rsidRPr="008F6861">
        <w:rPr>
          <w:rFonts w:hint="eastAsia"/>
          <w:bCs/>
          <w:sz w:val="24"/>
        </w:rPr>
        <w:t>。每个交易日日终在扣除股指期货、国债期货、股票期权合约需缴纳的交易保证金以后，</w:t>
      </w:r>
      <w:r w:rsidRPr="008F6861">
        <w:rPr>
          <w:rFonts w:hint="eastAsia"/>
          <w:bCs/>
          <w:sz w:val="24"/>
        </w:rPr>
        <w:lastRenderedPageBreak/>
        <w:t>基金保留的现金或投资于到期日在一年以内的政府债券的比例合计不低于基金资产净值的</w:t>
      </w:r>
      <w:r w:rsidRPr="008F6861">
        <w:rPr>
          <w:rFonts w:hint="eastAsia"/>
          <w:bCs/>
          <w:sz w:val="24"/>
        </w:rPr>
        <w:t>5%</w:t>
      </w:r>
      <w:r w:rsidRPr="008F6861">
        <w:rPr>
          <w:rFonts w:hint="eastAsia"/>
          <w:bCs/>
          <w:sz w:val="24"/>
        </w:rPr>
        <w:t>，本基金所指的现金不包括结算备付金、存出保证金、应收申购款等。股指期货、国债期货、股票期权及其他金融工具的投资比例依照法律法规或监管机构的规定执行。</w:t>
      </w:r>
    </w:p>
    <w:p w14:paraId="1DA393C7" w14:textId="77777777" w:rsidR="00601353" w:rsidRDefault="008F6861">
      <w:pPr>
        <w:spacing w:line="360" w:lineRule="auto"/>
        <w:ind w:firstLineChars="200" w:firstLine="480"/>
        <w:rPr>
          <w:bCs/>
          <w:sz w:val="24"/>
        </w:rPr>
      </w:pPr>
      <w:r w:rsidRPr="008F6861">
        <w:rPr>
          <w:rFonts w:hint="eastAsia"/>
          <w:bCs/>
          <w:sz w:val="24"/>
        </w:rPr>
        <w:t>如果法律法规或中国证监会变更投资品种的投资比例限制，基金管理人在履行适当程序后，可以调整上述投资品种的投资比例。</w:t>
      </w:r>
    </w:p>
    <w:p w14:paraId="2768EEB8" w14:textId="77777777" w:rsidR="00601353" w:rsidRDefault="007E0D7E">
      <w:pPr>
        <w:spacing w:line="360" w:lineRule="auto"/>
        <w:ind w:firstLineChars="200" w:firstLine="480"/>
        <w:rPr>
          <w:bCs/>
          <w:sz w:val="24"/>
        </w:rPr>
      </w:pPr>
      <w:r>
        <w:rPr>
          <w:rFonts w:hint="eastAsia"/>
          <w:bCs/>
          <w:sz w:val="24"/>
        </w:rPr>
        <w:t>（三）</w:t>
      </w:r>
      <w:r>
        <w:rPr>
          <w:bCs/>
          <w:sz w:val="24"/>
        </w:rPr>
        <w:t>投资限制</w:t>
      </w:r>
    </w:p>
    <w:p w14:paraId="7F9ACFDF" w14:textId="77777777"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、组合限制</w:t>
      </w:r>
    </w:p>
    <w:p w14:paraId="7125A5B4" w14:textId="77777777" w:rsidR="000008B7" w:rsidRPr="000008B7" w:rsidRDefault="000008B7" w:rsidP="000008B7">
      <w:pPr>
        <w:spacing w:line="360" w:lineRule="auto"/>
        <w:ind w:firstLineChars="200" w:firstLine="480"/>
        <w:rPr>
          <w:bCs/>
          <w:sz w:val="24"/>
        </w:rPr>
      </w:pPr>
      <w:r w:rsidRPr="000008B7">
        <w:rPr>
          <w:rFonts w:hint="eastAsia"/>
          <w:bCs/>
          <w:sz w:val="24"/>
        </w:rPr>
        <w:t>基金的投资组合应遵循以下限制：</w:t>
      </w:r>
    </w:p>
    <w:p w14:paraId="4C52E8CB"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w:t>
      </w:r>
      <w:r w:rsidRPr="000008B7">
        <w:rPr>
          <w:rFonts w:hint="eastAsia"/>
          <w:bCs/>
          <w:sz w:val="24"/>
        </w:rPr>
        <w:t>）股票资产占基金资产的比例为</w:t>
      </w:r>
      <w:r w:rsidRPr="000008B7">
        <w:rPr>
          <w:rFonts w:hint="eastAsia"/>
          <w:bCs/>
          <w:sz w:val="24"/>
        </w:rPr>
        <w:t>60%-95%</w:t>
      </w:r>
      <w:r w:rsidRPr="000008B7">
        <w:rPr>
          <w:rFonts w:hint="eastAsia"/>
          <w:bCs/>
          <w:sz w:val="24"/>
        </w:rPr>
        <w:t>；</w:t>
      </w:r>
    </w:p>
    <w:p w14:paraId="23B99E12"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w:t>
      </w:r>
      <w:r w:rsidRPr="000008B7">
        <w:rPr>
          <w:rFonts w:hint="eastAsia"/>
          <w:bCs/>
          <w:sz w:val="24"/>
        </w:rPr>
        <w:t>）每个交易日日终在扣除国债期货、股指期货、股票期权合约需缴纳的交易保证金后，本基金保持不低于基金资产净值</w:t>
      </w:r>
      <w:r w:rsidRPr="000008B7">
        <w:rPr>
          <w:rFonts w:hint="eastAsia"/>
          <w:bCs/>
          <w:sz w:val="24"/>
        </w:rPr>
        <w:t>5%</w:t>
      </w:r>
      <w:r w:rsidRPr="000008B7">
        <w:rPr>
          <w:rFonts w:hint="eastAsia"/>
          <w:bCs/>
          <w:sz w:val="24"/>
        </w:rPr>
        <w:t>的现金或者到期日在一年以内的政府债券，其中，现金不包括结算备付金、存出保证金、应收申购款等；</w:t>
      </w:r>
    </w:p>
    <w:p w14:paraId="22F1E8B7"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3</w:t>
      </w:r>
      <w:r w:rsidRPr="000008B7">
        <w:rPr>
          <w:rFonts w:hint="eastAsia"/>
          <w:bCs/>
          <w:sz w:val="24"/>
        </w:rPr>
        <w:t>）本基金持有一家公司发行的证券，其市值不超过基金资产净值的</w:t>
      </w:r>
      <w:r w:rsidRPr="000008B7">
        <w:rPr>
          <w:rFonts w:hint="eastAsia"/>
          <w:bCs/>
          <w:sz w:val="24"/>
        </w:rPr>
        <w:t>10</w:t>
      </w:r>
      <w:r w:rsidRPr="000008B7">
        <w:rPr>
          <w:rFonts w:hint="eastAsia"/>
          <w:bCs/>
          <w:sz w:val="24"/>
        </w:rPr>
        <w:t>％；</w:t>
      </w:r>
    </w:p>
    <w:p w14:paraId="35797598"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4</w:t>
      </w:r>
      <w:r w:rsidRPr="000008B7">
        <w:rPr>
          <w:rFonts w:hint="eastAsia"/>
          <w:bCs/>
          <w:sz w:val="24"/>
        </w:rPr>
        <w:t>）本基金管理人管理的全部基金持有一家公司发行的证券，不超过该证券的</w:t>
      </w:r>
      <w:r w:rsidRPr="000008B7">
        <w:rPr>
          <w:rFonts w:hint="eastAsia"/>
          <w:bCs/>
          <w:sz w:val="24"/>
        </w:rPr>
        <w:t>10</w:t>
      </w:r>
      <w:r w:rsidRPr="000008B7">
        <w:rPr>
          <w:rFonts w:hint="eastAsia"/>
          <w:bCs/>
          <w:sz w:val="24"/>
        </w:rPr>
        <w:t>％；</w:t>
      </w:r>
    </w:p>
    <w:p w14:paraId="0FA11C24"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5</w:t>
      </w:r>
      <w:r w:rsidRPr="000008B7">
        <w:rPr>
          <w:rFonts w:hint="eastAsia"/>
          <w:bCs/>
          <w:sz w:val="24"/>
        </w:rPr>
        <w:t>）本基金投资于同一原始权益人的各类资产支持证券的比例，不得超过基金资产净值的</w:t>
      </w:r>
      <w:r w:rsidRPr="000008B7">
        <w:rPr>
          <w:rFonts w:hint="eastAsia"/>
          <w:bCs/>
          <w:sz w:val="24"/>
        </w:rPr>
        <w:t>10%</w:t>
      </w:r>
      <w:r w:rsidRPr="000008B7">
        <w:rPr>
          <w:rFonts w:hint="eastAsia"/>
          <w:bCs/>
          <w:sz w:val="24"/>
        </w:rPr>
        <w:t>；</w:t>
      </w:r>
    </w:p>
    <w:p w14:paraId="32C15557"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6</w:t>
      </w:r>
      <w:r w:rsidRPr="000008B7">
        <w:rPr>
          <w:rFonts w:hint="eastAsia"/>
          <w:bCs/>
          <w:sz w:val="24"/>
        </w:rPr>
        <w:t>）本基金持有的全部资产支持证券，其市值不得超过基金资产净值的</w:t>
      </w:r>
      <w:r w:rsidRPr="000008B7">
        <w:rPr>
          <w:rFonts w:hint="eastAsia"/>
          <w:bCs/>
          <w:sz w:val="24"/>
        </w:rPr>
        <w:t>20%</w:t>
      </w:r>
      <w:r w:rsidRPr="000008B7">
        <w:rPr>
          <w:rFonts w:hint="eastAsia"/>
          <w:bCs/>
          <w:sz w:val="24"/>
        </w:rPr>
        <w:t>；</w:t>
      </w:r>
    </w:p>
    <w:p w14:paraId="3DF3B04A"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7</w:t>
      </w:r>
      <w:r w:rsidRPr="000008B7">
        <w:rPr>
          <w:rFonts w:hint="eastAsia"/>
          <w:bCs/>
          <w:sz w:val="24"/>
        </w:rPr>
        <w:t>）本基金持有的同一</w:t>
      </w:r>
      <w:r w:rsidRPr="000008B7">
        <w:rPr>
          <w:rFonts w:hint="eastAsia"/>
          <w:bCs/>
          <w:sz w:val="24"/>
        </w:rPr>
        <w:t>(</w:t>
      </w:r>
      <w:r w:rsidRPr="000008B7">
        <w:rPr>
          <w:rFonts w:hint="eastAsia"/>
          <w:bCs/>
          <w:sz w:val="24"/>
        </w:rPr>
        <w:t>指同一信用级别</w:t>
      </w:r>
      <w:r w:rsidRPr="000008B7">
        <w:rPr>
          <w:rFonts w:hint="eastAsia"/>
          <w:bCs/>
          <w:sz w:val="24"/>
        </w:rPr>
        <w:t>)</w:t>
      </w:r>
      <w:r w:rsidRPr="000008B7">
        <w:rPr>
          <w:rFonts w:hint="eastAsia"/>
          <w:bCs/>
          <w:sz w:val="24"/>
        </w:rPr>
        <w:t>资产支持证券的比例，不得超过该资产支持证券规模的</w:t>
      </w:r>
      <w:r w:rsidRPr="000008B7">
        <w:rPr>
          <w:rFonts w:hint="eastAsia"/>
          <w:bCs/>
          <w:sz w:val="24"/>
        </w:rPr>
        <w:t>10%</w:t>
      </w:r>
      <w:r w:rsidRPr="000008B7">
        <w:rPr>
          <w:rFonts w:hint="eastAsia"/>
          <w:bCs/>
          <w:sz w:val="24"/>
        </w:rPr>
        <w:t>；</w:t>
      </w:r>
    </w:p>
    <w:p w14:paraId="48BEDDE0"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8</w:t>
      </w:r>
      <w:r w:rsidRPr="000008B7">
        <w:rPr>
          <w:rFonts w:hint="eastAsia"/>
          <w:bCs/>
          <w:sz w:val="24"/>
        </w:rPr>
        <w:t>）本基金管理人管理的全部证券投资基金投资于同一原始权益人的各类资产支持证券，不得超过其各类资产支持证券合计规模的</w:t>
      </w:r>
      <w:r w:rsidRPr="000008B7">
        <w:rPr>
          <w:rFonts w:hint="eastAsia"/>
          <w:bCs/>
          <w:sz w:val="24"/>
        </w:rPr>
        <w:t>10%</w:t>
      </w:r>
      <w:r w:rsidRPr="000008B7">
        <w:rPr>
          <w:rFonts w:hint="eastAsia"/>
          <w:bCs/>
          <w:sz w:val="24"/>
        </w:rPr>
        <w:t>；</w:t>
      </w:r>
    </w:p>
    <w:p w14:paraId="5D52AFCB"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9</w:t>
      </w:r>
      <w:r w:rsidRPr="000008B7">
        <w:rPr>
          <w:rFonts w:hint="eastAsia"/>
          <w:bCs/>
          <w:sz w:val="24"/>
        </w:rPr>
        <w:t>）本基金应投资于信用级别评级为</w:t>
      </w:r>
      <w:r w:rsidRPr="000008B7">
        <w:rPr>
          <w:rFonts w:hint="eastAsia"/>
          <w:bCs/>
          <w:sz w:val="24"/>
        </w:rPr>
        <w:t>BBB</w:t>
      </w:r>
      <w:r w:rsidRPr="000008B7">
        <w:rPr>
          <w:rFonts w:hint="eastAsia"/>
          <w:bCs/>
          <w:sz w:val="24"/>
        </w:rPr>
        <w:t>以上</w:t>
      </w:r>
      <w:r w:rsidRPr="000008B7">
        <w:rPr>
          <w:rFonts w:hint="eastAsia"/>
          <w:bCs/>
          <w:sz w:val="24"/>
        </w:rPr>
        <w:t>(</w:t>
      </w:r>
      <w:r w:rsidRPr="000008B7">
        <w:rPr>
          <w:rFonts w:hint="eastAsia"/>
          <w:bCs/>
          <w:sz w:val="24"/>
        </w:rPr>
        <w:t>含</w:t>
      </w:r>
      <w:r w:rsidRPr="000008B7">
        <w:rPr>
          <w:rFonts w:hint="eastAsia"/>
          <w:bCs/>
          <w:sz w:val="24"/>
        </w:rPr>
        <w:t>BBB)</w:t>
      </w:r>
      <w:r w:rsidRPr="000008B7">
        <w:rPr>
          <w:rFonts w:hint="eastAsia"/>
          <w:bCs/>
          <w:sz w:val="24"/>
        </w:rPr>
        <w:t>的资产支持证券。基金持有资产支持证券期间，如果其信用等级下降、不再符合投资标准，应在评级报告发布之日起</w:t>
      </w:r>
      <w:r w:rsidRPr="000008B7">
        <w:rPr>
          <w:rFonts w:hint="eastAsia"/>
          <w:bCs/>
          <w:sz w:val="24"/>
        </w:rPr>
        <w:t>3</w:t>
      </w:r>
      <w:r w:rsidRPr="000008B7">
        <w:rPr>
          <w:rFonts w:hint="eastAsia"/>
          <w:bCs/>
          <w:sz w:val="24"/>
        </w:rPr>
        <w:t>个月内予以全部卖出；</w:t>
      </w:r>
    </w:p>
    <w:p w14:paraId="482EDB48"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10</w:t>
      </w:r>
      <w:r w:rsidRPr="000008B7">
        <w:rPr>
          <w:rFonts w:hint="eastAsia"/>
          <w:bCs/>
          <w:sz w:val="24"/>
        </w:rPr>
        <w:t>）基金财产参与股票发行申购，本基金所申报的金额不超过本基金的总资产，本基金所申报的股票数量不超过拟发行股票公司本次发行股票的总量；</w:t>
      </w:r>
    </w:p>
    <w:p w14:paraId="489F3F82"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11</w:t>
      </w:r>
      <w:r w:rsidRPr="000008B7">
        <w:rPr>
          <w:rFonts w:hint="eastAsia"/>
          <w:bCs/>
          <w:sz w:val="24"/>
        </w:rPr>
        <w:t>）本基金进入全国银行间同业市场进行债券回购的资金余额不得超过基</w:t>
      </w:r>
      <w:r w:rsidRPr="000008B7">
        <w:rPr>
          <w:rFonts w:hint="eastAsia"/>
          <w:bCs/>
          <w:sz w:val="24"/>
        </w:rPr>
        <w:lastRenderedPageBreak/>
        <w:t>金资产净值的</w:t>
      </w:r>
      <w:r w:rsidRPr="000008B7">
        <w:rPr>
          <w:rFonts w:hint="eastAsia"/>
          <w:bCs/>
          <w:sz w:val="24"/>
        </w:rPr>
        <w:t>40%</w:t>
      </w:r>
      <w:r w:rsidRPr="000008B7">
        <w:rPr>
          <w:rFonts w:hint="eastAsia"/>
          <w:bCs/>
          <w:sz w:val="24"/>
        </w:rPr>
        <w:t>；本基金在全国银行间同业市场的债券回购最长期限为</w:t>
      </w:r>
      <w:r w:rsidRPr="000008B7">
        <w:rPr>
          <w:rFonts w:hint="eastAsia"/>
          <w:bCs/>
          <w:sz w:val="24"/>
        </w:rPr>
        <w:t>1</w:t>
      </w:r>
      <w:r w:rsidRPr="000008B7">
        <w:rPr>
          <w:rFonts w:hint="eastAsia"/>
          <w:bCs/>
          <w:sz w:val="24"/>
        </w:rPr>
        <w:t>年，债券回购到期后不得展期；</w:t>
      </w:r>
    </w:p>
    <w:p w14:paraId="20543CB7"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12</w:t>
      </w:r>
      <w:r w:rsidRPr="000008B7">
        <w:rPr>
          <w:rFonts w:hint="eastAsia"/>
          <w:bCs/>
          <w:sz w:val="24"/>
        </w:rPr>
        <w:t>）本基金参与股指期货、国债期货交易依据下列标准建构组合：</w:t>
      </w:r>
    </w:p>
    <w:p w14:paraId="5AA9EDD4" w14:textId="77777777"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）在任何交易日日终，持有的买入国债期货和股指期货合约价值与有价证券市值之和不得超过基金资产净值的</w:t>
      </w:r>
      <w:r w:rsidRPr="000008B7">
        <w:rPr>
          <w:rFonts w:hint="eastAsia"/>
          <w:bCs/>
          <w:sz w:val="24"/>
        </w:rPr>
        <w:t>95%</w:t>
      </w:r>
      <w:r w:rsidRPr="000008B7">
        <w:rPr>
          <w:rFonts w:hint="eastAsia"/>
          <w:bCs/>
          <w:sz w:val="24"/>
        </w:rPr>
        <w:t>，其中，有价证券指股票、债券（不含到期日在一年以内的政府债券）、资产支持证券、买入返售金融资产（不含质押式回购）等；</w:t>
      </w:r>
    </w:p>
    <w:p w14:paraId="4415C471" w14:textId="77777777"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）在任何交易日日终，持有的买入股指期货合约价值，不得超过基金资产净值的</w:t>
      </w:r>
      <w:r w:rsidRPr="000008B7">
        <w:rPr>
          <w:rFonts w:hint="eastAsia"/>
          <w:bCs/>
          <w:sz w:val="24"/>
        </w:rPr>
        <w:t>10%</w:t>
      </w:r>
      <w:r w:rsidRPr="000008B7">
        <w:rPr>
          <w:rFonts w:hint="eastAsia"/>
          <w:bCs/>
          <w:sz w:val="24"/>
        </w:rPr>
        <w:t>；在任何交易日日终，持有的买入国债期货合约价值，不得超过基金资产净值的</w:t>
      </w:r>
      <w:r w:rsidRPr="000008B7">
        <w:rPr>
          <w:rFonts w:hint="eastAsia"/>
          <w:bCs/>
          <w:sz w:val="24"/>
        </w:rPr>
        <w:t>15%</w:t>
      </w:r>
      <w:r w:rsidRPr="000008B7">
        <w:rPr>
          <w:rFonts w:hint="eastAsia"/>
          <w:bCs/>
          <w:sz w:val="24"/>
        </w:rPr>
        <w:t>；</w:t>
      </w:r>
    </w:p>
    <w:p w14:paraId="121E0882" w14:textId="77777777" w:rsidR="000008B7" w:rsidRPr="000008B7" w:rsidRDefault="000008B7" w:rsidP="000008B7">
      <w:pPr>
        <w:spacing w:line="360" w:lineRule="auto"/>
        <w:ind w:firstLineChars="200" w:firstLine="480"/>
        <w:rPr>
          <w:bCs/>
          <w:sz w:val="24"/>
        </w:rPr>
      </w:pPr>
      <w:r w:rsidRPr="000008B7">
        <w:rPr>
          <w:rFonts w:hint="eastAsia"/>
          <w:bCs/>
          <w:sz w:val="24"/>
        </w:rPr>
        <w:t>3</w:t>
      </w:r>
      <w:r w:rsidRPr="000008B7">
        <w:rPr>
          <w:rFonts w:hint="eastAsia"/>
          <w:bCs/>
          <w:sz w:val="24"/>
        </w:rPr>
        <w:t>）在任何交易日日终，持有的卖出股指期货合约价值不得超过基金持有的股票总市值的</w:t>
      </w:r>
      <w:r w:rsidRPr="000008B7">
        <w:rPr>
          <w:rFonts w:hint="eastAsia"/>
          <w:bCs/>
          <w:sz w:val="24"/>
        </w:rPr>
        <w:t>20%</w:t>
      </w:r>
      <w:r w:rsidRPr="000008B7">
        <w:rPr>
          <w:rFonts w:hint="eastAsia"/>
          <w:bCs/>
          <w:sz w:val="24"/>
        </w:rPr>
        <w:t>；在任何交易日日终，持有的卖出国债期货合约价值不得超过基金持有的债券总市值的</w:t>
      </w:r>
      <w:r w:rsidRPr="000008B7">
        <w:rPr>
          <w:rFonts w:hint="eastAsia"/>
          <w:bCs/>
          <w:sz w:val="24"/>
        </w:rPr>
        <w:t>30%</w:t>
      </w:r>
      <w:r w:rsidRPr="000008B7">
        <w:rPr>
          <w:rFonts w:hint="eastAsia"/>
          <w:bCs/>
          <w:sz w:val="24"/>
        </w:rPr>
        <w:t>；</w:t>
      </w:r>
    </w:p>
    <w:p w14:paraId="25391475" w14:textId="77777777" w:rsidR="000008B7" w:rsidRPr="000008B7" w:rsidRDefault="000008B7" w:rsidP="000008B7">
      <w:pPr>
        <w:spacing w:line="360" w:lineRule="auto"/>
        <w:ind w:firstLineChars="200" w:firstLine="480"/>
        <w:rPr>
          <w:bCs/>
          <w:sz w:val="24"/>
        </w:rPr>
      </w:pPr>
      <w:r w:rsidRPr="000008B7">
        <w:rPr>
          <w:rFonts w:hint="eastAsia"/>
          <w:bCs/>
          <w:sz w:val="24"/>
        </w:rPr>
        <w:t>4</w:t>
      </w:r>
      <w:r w:rsidRPr="000008B7">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9D28CF2" w14:textId="77777777" w:rsidR="000008B7" w:rsidRPr="000008B7" w:rsidRDefault="000008B7" w:rsidP="000008B7">
      <w:pPr>
        <w:spacing w:line="360" w:lineRule="auto"/>
        <w:ind w:firstLineChars="200" w:firstLine="480"/>
        <w:rPr>
          <w:bCs/>
          <w:sz w:val="24"/>
        </w:rPr>
      </w:pPr>
      <w:r w:rsidRPr="000008B7">
        <w:rPr>
          <w:rFonts w:hint="eastAsia"/>
          <w:bCs/>
          <w:sz w:val="24"/>
        </w:rPr>
        <w:t>5</w:t>
      </w:r>
      <w:r w:rsidRPr="000008B7">
        <w:rPr>
          <w:rFonts w:hint="eastAsia"/>
          <w:bCs/>
          <w:sz w:val="24"/>
        </w:rPr>
        <w:t>）本基金在任何交易日内交易（不包括平仓）的股指期货合约的成交金额不得超过上一交易日基金资产净值的</w:t>
      </w:r>
      <w:r w:rsidRPr="000008B7">
        <w:rPr>
          <w:rFonts w:hint="eastAsia"/>
          <w:bCs/>
          <w:sz w:val="24"/>
        </w:rPr>
        <w:t>20%</w:t>
      </w:r>
      <w:r w:rsidRPr="000008B7">
        <w:rPr>
          <w:rFonts w:hint="eastAsia"/>
          <w:bCs/>
          <w:sz w:val="24"/>
        </w:rPr>
        <w:t>；本基金在任何交易日内交易（不包括平仓）的国债期货合约的成交金额不得超过上一交易日基金资产净值的</w:t>
      </w:r>
      <w:r w:rsidRPr="000008B7">
        <w:rPr>
          <w:rFonts w:hint="eastAsia"/>
          <w:bCs/>
          <w:sz w:val="24"/>
        </w:rPr>
        <w:t>30%</w:t>
      </w:r>
      <w:r w:rsidRPr="000008B7">
        <w:rPr>
          <w:rFonts w:hint="eastAsia"/>
          <w:bCs/>
          <w:sz w:val="24"/>
        </w:rPr>
        <w:t>；</w:t>
      </w:r>
    </w:p>
    <w:p w14:paraId="3D75DB7C"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13</w:t>
      </w:r>
      <w:r w:rsidRPr="000008B7">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6D71E708"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14</w:t>
      </w:r>
      <w:r w:rsidRPr="000008B7">
        <w:rPr>
          <w:rFonts w:hint="eastAsia"/>
          <w:bCs/>
          <w:sz w:val="24"/>
        </w:rPr>
        <w:t>）基金资产总值不得超过基金资产净值的</w:t>
      </w:r>
      <w:r w:rsidRPr="000008B7">
        <w:rPr>
          <w:rFonts w:hint="eastAsia"/>
          <w:bCs/>
          <w:sz w:val="24"/>
        </w:rPr>
        <w:t>140%</w:t>
      </w:r>
      <w:r w:rsidRPr="000008B7">
        <w:rPr>
          <w:rFonts w:hint="eastAsia"/>
          <w:bCs/>
          <w:sz w:val="24"/>
        </w:rPr>
        <w:t>；</w:t>
      </w:r>
    </w:p>
    <w:p w14:paraId="45B90695"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15</w:t>
      </w:r>
      <w:r w:rsidRPr="000008B7">
        <w:rPr>
          <w:rFonts w:hint="eastAsia"/>
          <w:bCs/>
          <w:sz w:val="24"/>
        </w:rPr>
        <w:t>）本基金管理人管理的全部开放式基金持有一家上市公司发行的可流通股票，不得超过该上市公司可流通股票的</w:t>
      </w:r>
      <w:r w:rsidRPr="000008B7">
        <w:rPr>
          <w:rFonts w:hint="eastAsia"/>
          <w:bCs/>
          <w:sz w:val="24"/>
        </w:rPr>
        <w:t>15%</w:t>
      </w:r>
      <w:r w:rsidRPr="000008B7">
        <w:rPr>
          <w:rFonts w:hint="eastAsia"/>
          <w:bCs/>
          <w:sz w:val="24"/>
        </w:rPr>
        <w:t>；本基金管理人管理的全部投资组合持有一家上市公司发行的可流通股票，不得超过该上市公司可流通股票的</w:t>
      </w:r>
      <w:r w:rsidRPr="000008B7">
        <w:rPr>
          <w:rFonts w:hint="eastAsia"/>
          <w:bCs/>
          <w:sz w:val="24"/>
        </w:rPr>
        <w:t>30%</w:t>
      </w:r>
      <w:r w:rsidRPr="000008B7">
        <w:rPr>
          <w:rFonts w:hint="eastAsia"/>
          <w:bCs/>
          <w:sz w:val="24"/>
        </w:rPr>
        <w:t>；</w:t>
      </w:r>
    </w:p>
    <w:p w14:paraId="663E5286"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16</w:t>
      </w:r>
      <w:r w:rsidRPr="000008B7">
        <w:rPr>
          <w:rFonts w:hint="eastAsia"/>
          <w:bCs/>
          <w:sz w:val="24"/>
        </w:rPr>
        <w:t>）本基金主动投资于流动性受限资产的市值合计不得超过基金资产净值的</w:t>
      </w:r>
      <w:r w:rsidRPr="000008B7">
        <w:rPr>
          <w:rFonts w:hint="eastAsia"/>
          <w:bCs/>
          <w:sz w:val="24"/>
        </w:rPr>
        <w:t>15%</w:t>
      </w:r>
      <w:r w:rsidRPr="000008B7">
        <w:rPr>
          <w:rFonts w:hint="eastAsia"/>
          <w:bCs/>
          <w:sz w:val="24"/>
        </w:rPr>
        <w:t>；</w:t>
      </w:r>
    </w:p>
    <w:p w14:paraId="7FF0DB0F" w14:textId="77777777" w:rsidR="000008B7" w:rsidRPr="000008B7" w:rsidRDefault="000008B7" w:rsidP="000008B7">
      <w:pPr>
        <w:spacing w:line="360" w:lineRule="auto"/>
        <w:ind w:firstLineChars="200" w:firstLine="480"/>
        <w:rPr>
          <w:bCs/>
          <w:sz w:val="24"/>
        </w:rPr>
      </w:pPr>
      <w:r w:rsidRPr="000008B7">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5610BC5E"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17</w:t>
      </w:r>
      <w:r w:rsidRPr="000008B7">
        <w:rPr>
          <w:rFonts w:hint="eastAsia"/>
          <w:bCs/>
          <w:sz w:val="24"/>
        </w:rPr>
        <w:t>）本基金与私募类</w:t>
      </w:r>
      <w:proofErr w:type="gramStart"/>
      <w:r w:rsidRPr="000008B7">
        <w:rPr>
          <w:rFonts w:hint="eastAsia"/>
          <w:bCs/>
          <w:sz w:val="24"/>
        </w:rPr>
        <w:t>证券资管产品</w:t>
      </w:r>
      <w:proofErr w:type="gramEnd"/>
      <w:r w:rsidRPr="000008B7">
        <w:rPr>
          <w:rFonts w:hint="eastAsia"/>
          <w:bCs/>
          <w:sz w:val="24"/>
        </w:rPr>
        <w:t>及中国证监会认定的其他主体为交易对手开展逆回购交易的，可接受质押品的资质要求应当与基金合同约定的投资范围保持一致；</w:t>
      </w:r>
    </w:p>
    <w:p w14:paraId="5B174DF8"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18</w:t>
      </w:r>
      <w:r w:rsidRPr="000008B7">
        <w:rPr>
          <w:rFonts w:hint="eastAsia"/>
          <w:bCs/>
          <w:sz w:val="24"/>
        </w:rPr>
        <w:t>）本基金参与股票期权交易的，需遵守下列投资比例限制：</w:t>
      </w:r>
    </w:p>
    <w:p w14:paraId="28170B8C" w14:textId="77777777" w:rsidR="000008B7" w:rsidRPr="000008B7" w:rsidRDefault="000008B7" w:rsidP="000008B7">
      <w:pPr>
        <w:spacing w:line="360" w:lineRule="auto"/>
        <w:ind w:firstLineChars="200" w:firstLine="480"/>
        <w:rPr>
          <w:bCs/>
          <w:sz w:val="24"/>
        </w:rPr>
      </w:pPr>
      <w:r w:rsidRPr="000008B7">
        <w:rPr>
          <w:rFonts w:hint="eastAsia"/>
          <w:bCs/>
          <w:sz w:val="24"/>
        </w:rPr>
        <w:t>1</w:t>
      </w:r>
      <w:r w:rsidRPr="000008B7">
        <w:rPr>
          <w:rFonts w:hint="eastAsia"/>
          <w:bCs/>
          <w:sz w:val="24"/>
        </w:rPr>
        <w:t>）本基金因未平仓的期权合约支付和收取的权利金总额不得超过基金资产净值的</w:t>
      </w:r>
      <w:r w:rsidRPr="000008B7">
        <w:rPr>
          <w:rFonts w:hint="eastAsia"/>
          <w:bCs/>
          <w:sz w:val="24"/>
        </w:rPr>
        <w:t>10%</w:t>
      </w:r>
      <w:r w:rsidRPr="000008B7">
        <w:rPr>
          <w:rFonts w:hint="eastAsia"/>
          <w:bCs/>
          <w:sz w:val="24"/>
        </w:rPr>
        <w:t>；</w:t>
      </w:r>
    </w:p>
    <w:p w14:paraId="1722B548" w14:textId="77777777"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）本基金开仓卖出认购期权的，应持有足额标的证券；开仓卖出认沽期权的，应持有合约行权所需的全额现金或交易所规则认可的可冲抵期权保证金的现金等价物；</w:t>
      </w:r>
    </w:p>
    <w:p w14:paraId="29914035" w14:textId="77777777" w:rsidR="000008B7" w:rsidRPr="000008B7" w:rsidRDefault="000008B7" w:rsidP="000008B7">
      <w:pPr>
        <w:spacing w:line="360" w:lineRule="auto"/>
        <w:ind w:firstLineChars="200" w:firstLine="480"/>
        <w:rPr>
          <w:bCs/>
          <w:sz w:val="24"/>
        </w:rPr>
      </w:pPr>
      <w:r w:rsidRPr="000008B7">
        <w:rPr>
          <w:rFonts w:hint="eastAsia"/>
          <w:bCs/>
          <w:sz w:val="24"/>
        </w:rPr>
        <w:t>3</w:t>
      </w:r>
      <w:r w:rsidRPr="000008B7">
        <w:rPr>
          <w:rFonts w:hint="eastAsia"/>
          <w:bCs/>
          <w:sz w:val="24"/>
        </w:rPr>
        <w:t>）本基金未平仓的期权合约面值不得超过基金资产净值的</w:t>
      </w:r>
      <w:r w:rsidRPr="000008B7">
        <w:rPr>
          <w:rFonts w:hint="eastAsia"/>
          <w:bCs/>
          <w:sz w:val="24"/>
        </w:rPr>
        <w:t>20%</w:t>
      </w:r>
      <w:r w:rsidRPr="000008B7">
        <w:rPr>
          <w:rFonts w:hint="eastAsia"/>
          <w:bCs/>
          <w:sz w:val="24"/>
        </w:rPr>
        <w:t>。其中，合约面值按照行权价乘以合约乘数计算；</w:t>
      </w:r>
    </w:p>
    <w:p w14:paraId="4458FBCF"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19</w:t>
      </w:r>
      <w:r w:rsidRPr="000008B7">
        <w:rPr>
          <w:rFonts w:hint="eastAsia"/>
          <w:bCs/>
          <w:sz w:val="24"/>
        </w:rPr>
        <w:t>）本基金投资存托凭证的比例限制依照境内上市交易的股票执行，与境内上市交易的股票合并计算；</w:t>
      </w:r>
    </w:p>
    <w:p w14:paraId="24C103C6"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20</w:t>
      </w:r>
      <w:r w:rsidRPr="000008B7">
        <w:rPr>
          <w:rFonts w:hint="eastAsia"/>
          <w:bCs/>
          <w:sz w:val="24"/>
        </w:rPr>
        <w:t>）本基金参与融资的，每个交易日日终，本基金持有的融资买入股票与其他有价证券市值之和，不得超过基金资产净值的</w:t>
      </w:r>
      <w:r w:rsidRPr="000008B7">
        <w:rPr>
          <w:rFonts w:hint="eastAsia"/>
          <w:bCs/>
          <w:sz w:val="24"/>
        </w:rPr>
        <w:t>95%</w:t>
      </w:r>
      <w:r w:rsidRPr="000008B7">
        <w:rPr>
          <w:rFonts w:hint="eastAsia"/>
          <w:bCs/>
          <w:sz w:val="24"/>
        </w:rPr>
        <w:t>；</w:t>
      </w:r>
    </w:p>
    <w:p w14:paraId="1BBA9906"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21</w:t>
      </w:r>
      <w:r w:rsidRPr="000008B7">
        <w:rPr>
          <w:rFonts w:hint="eastAsia"/>
          <w:bCs/>
          <w:sz w:val="24"/>
        </w:rPr>
        <w:t>）法律法规及中国证监会规定的和《基金合同》约定的其他投资限制。</w:t>
      </w:r>
    </w:p>
    <w:p w14:paraId="608D49B4" w14:textId="77777777" w:rsidR="000008B7" w:rsidRPr="000008B7" w:rsidRDefault="000008B7" w:rsidP="000008B7">
      <w:pPr>
        <w:spacing w:line="360" w:lineRule="auto"/>
        <w:ind w:firstLineChars="200" w:firstLine="480"/>
        <w:rPr>
          <w:bCs/>
          <w:sz w:val="24"/>
        </w:rPr>
      </w:pPr>
      <w:r w:rsidRPr="000008B7">
        <w:rPr>
          <w:rFonts w:hint="eastAsia"/>
          <w:bCs/>
          <w:sz w:val="24"/>
        </w:rPr>
        <w:t>除上述第（</w:t>
      </w:r>
      <w:r w:rsidRPr="000008B7">
        <w:rPr>
          <w:rFonts w:hint="eastAsia"/>
          <w:bCs/>
          <w:sz w:val="24"/>
        </w:rPr>
        <w:t>2</w:t>
      </w:r>
      <w:r w:rsidRPr="000008B7">
        <w:rPr>
          <w:rFonts w:hint="eastAsia"/>
          <w:bCs/>
          <w:sz w:val="24"/>
        </w:rPr>
        <w:t>）、（</w:t>
      </w:r>
      <w:r w:rsidRPr="000008B7">
        <w:rPr>
          <w:rFonts w:hint="eastAsia"/>
          <w:bCs/>
          <w:sz w:val="24"/>
        </w:rPr>
        <w:t>9</w:t>
      </w:r>
      <w:r w:rsidRPr="000008B7">
        <w:rPr>
          <w:rFonts w:hint="eastAsia"/>
          <w:bCs/>
          <w:sz w:val="24"/>
        </w:rPr>
        <w:t>）、（</w:t>
      </w:r>
      <w:r w:rsidRPr="000008B7">
        <w:rPr>
          <w:rFonts w:hint="eastAsia"/>
          <w:bCs/>
          <w:sz w:val="24"/>
        </w:rPr>
        <w:t>13</w:t>
      </w:r>
      <w:r w:rsidRPr="000008B7">
        <w:rPr>
          <w:rFonts w:hint="eastAsia"/>
          <w:bCs/>
          <w:sz w:val="24"/>
        </w:rPr>
        <w:t>）、（</w:t>
      </w:r>
      <w:r w:rsidRPr="000008B7">
        <w:rPr>
          <w:rFonts w:hint="eastAsia"/>
          <w:bCs/>
          <w:sz w:val="24"/>
        </w:rPr>
        <w:t>16</w:t>
      </w:r>
      <w:r w:rsidRPr="000008B7">
        <w:rPr>
          <w:rFonts w:hint="eastAsia"/>
          <w:bCs/>
          <w:sz w:val="24"/>
        </w:rPr>
        <w:t>）、（</w:t>
      </w:r>
      <w:r w:rsidRPr="000008B7">
        <w:rPr>
          <w:rFonts w:hint="eastAsia"/>
          <w:bCs/>
          <w:sz w:val="24"/>
        </w:rPr>
        <w:t>17</w:t>
      </w:r>
      <w:r w:rsidRPr="000008B7">
        <w:rPr>
          <w:rFonts w:hint="eastAsia"/>
          <w:bCs/>
          <w:sz w:val="24"/>
        </w:rPr>
        <w:t>）项另有约定外，因证券、期货市场波动、证券发行人合并、基金规模变动等基金管理人之外的因素致使基金投资比例不符合上述规定投资比例的，基金管理人应当在</w:t>
      </w:r>
      <w:r w:rsidRPr="000008B7">
        <w:rPr>
          <w:rFonts w:hint="eastAsia"/>
          <w:bCs/>
          <w:sz w:val="24"/>
        </w:rPr>
        <w:t>10</w:t>
      </w:r>
      <w:r w:rsidRPr="000008B7">
        <w:rPr>
          <w:rFonts w:hint="eastAsia"/>
          <w:bCs/>
          <w:sz w:val="24"/>
        </w:rPr>
        <w:t>个交易日内进行调整，但中国证监会规定的特殊情形除外。</w:t>
      </w:r>
    </w:p>
    <w:p w14:paraId="27516605" w14:textId="77777777" w:rsidR="000008B7" w:rsidRPr="000008B7" w:rsidRDefault="000008B7" w:rsidP="000008B7">
      <w:pPr>
        <w:spacing w:line="360" w:lineRule="auto"/>
        <w:ind w:firstLineChars="200" w:firstLine="480"/>
        <w:rPr>
          <w:bCs/>
          <w:sz w:val="24"/>
        </w:rPr>
      </w:pPr>
      <w:r w:rsidRPr="000008B7">
        <w:rPr>
          <w:rFonts w:hint="eastAsia"/>
          <w:bCs/>
          <w:sz w:val="24"/>
        </w:rPr>
        <w:t>基金管理人应当自基金合同生效之日起</w:t>
      </w:r>
      <w:r w:rsidRPr="000008B7">
        <w:rPr>
          <w:rFonts w:hint="eastAsia"/>
          <w:bCs/>
          <w:sz w:val="24"/>
        </w:rPr>
        <w:t>6</w:t>
      </w:r>
      <w:r w:rsidRPr="000008B7">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8C3894E" w14:textId="77777777" w:rsidR="000008B7" w:rsidRPr="000008B7" w:rsidRDefault="000008B7" w:rsidP="000008B7">
      <w:pPr>
        <w:spacing w:line="360" w:lineRule="auto"/>
        <w:ind w:firstLineChars="200" w:firstLine="480"/>
        <w:rPr>
          <w:bCs/>
          <w:sz w:val="24"/>
        </w:rPr>
      </w:pPr>
      <w:r w:rsidRPr="000008B7">
        <w:rPr>
          <w:rFonts w:hint="eastAsia"/>
          <w:bCs/>
          <w:sz w:val="24"/>
        </w:rPr>
        <w:t>法律法规或监管部门取消或变更上述限制，如适用于本基金，基金管理人在履行适当程序后，则本基金投资不再受相关限制或以变更后的规定为准。</w:t>
      </w:r>
    </w:p>
    <w:p w14:paraId="00777E16" w14:textId="77777777" w:rsidR="000008B7" w:rsidRPr="000008B7" w:rsidRDefault="000008B7" w:rsidP="000008B7">
      <w:pPr>
        <w:spacing w:line="360" w:lineRule="auto"/>
        <w:ind w:firstLineChars="200" w:firstLine="480"/>
        <w:rPr>
          <w:bCs/>
          <w:sz w:val="24"/>
        </w:rPr>
      </w:pPr>
      <w:r w:rsidRPr="000008B7">
        <w:rPr>
          <w:rFonts w:hint="eastAsia"/>
          <w:bCs/>
          <w:sz w:val="24"/>
        </w:rPr>
        <w:t>2</w:t>
      </w:r>
      <w:r w:rsidRPr="000008B7">
        <w:rPr>
          <w:rFonts w:hint="eastAsia"/>
          <w:bCs/>
          <w:sz w:val="24"/>
        </w:rPr>
        <w:t>、禁止行为</w:t>
      </w:r>
    </w:p>
    <w:p w14:paraId="032CB224" w14:textId="77777777" w:rsidR="000008B7" w:rsidRPr="000008B7" w:rsidRDefault="000008B7" w:rsidP="000008B7">
      <w:pPr>
        <w:spacing w:line="360" w:lineRule="auto"/>
        <w:ind w:firstLineChars="200" w:firstLine="480"/>
        <w:rPr>
          <w:bCs/>
          <w:sz w:val="24"/>
        </w:rPr>
      </w:pPr>
      <w:r w:rsidRPr="000008B7">
        <w:rPr>
          <w:rFonts w:hint="eastAsia"/>
          <w:bCs/>
          <w:sz w:val="24"/>
        </w:rPr>
        <w:lastRenderedPageBreak/>
        <w:t>为维护基金份额持有人的合法权益，基金财产不得用于下列投资或者活动：</w:t>
      </w:r>
    </w:p>
    <w:p w14:paraId="64BABFA2"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1</w:t>
      </w:r>
      <w:r w:rsidRPr="000008B7">
        <w:rPr>
          <w:rFonts w:hint="eastAsia"/>
          <w:bCs/>
          <w:sz w:val="24"/>
        </w:rPr>
        <w:t>）承销证券；</w:t>
      </w:r>
    </w:p>
    <w:p w14:paraId="6B5683CC"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2</w:t>
      </w:r>
      <w:r w:rsidRPr="000008B7">
        <w:rPr>
          <w:rFonts w:hint="eastAsia"/>
          <w:bCs/>
          <w:sz w:val="24"/>
        </w:rPr>
        <w:t>）违反规定向他人贷款或者提供担保；</w:t>
      </w:r>
    </w:p>
    <w:p w14:paraId="710B27CF"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3</w:t>
      </w:r>
      <w:r w:rsidRPr="000008B7">
        <w:rPr>
          <w:rFonts w:hint="eastAsia"/>
          <w:bCs/>
          <w:sz w:val="24"/>
        </w:rPr>
        <w:t>）从事承担无限责任的投资；</w:t>
      </w:r>
    </w:p>
    <w:p w14:paraId="54033665"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4</w:t>
      </w:r>
      <w:r w:rsidRPr="000008B7">
        <w:rPr>
          <w:rFonts w:hint="eastAsia"/>
          <w:bCs/>
          <w:sz w:val="24"/>
        </w:rPr>
        <w:t>）买卖其他基金份额，但是中国证监会另有规定的除外；</w:t>
      </w:r>
    </w:p>
    <w:p w14:paraId="1A4AA6D2"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5</w:t>
      </w:r>
      <w:r w:rsidRPr="000008B7">
        <w:rPr>
          <w:rFonts w:hint="eastAsia"/>
          <w:bCs/>
          <w:sz w:val="24"/>
        </w:rPr>
        <w:t>）向基金管理人、基金托管人出资；</w:t>
      </w:r>
    </w:p>
    <w:p w14:paraId="3CEE8FDF"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6</w:t>
      </w:r>
      <w:r w:rsidRPr="000008B7">
        <w:rPr>
          <w:rFonts w:hint="eastAsia"/>
          <w:bCs/>
          <w:sz w:val="24"/>
        </w:rPr>
        <w:t>）从事内幕交易、操纵证券交易价格及其他不正当的证券交易活动；</w:t>
      </w:r>
    </w:p>
    <w:p w14:paraId="27121FBA" w14:textId="77777777" w:rsidR="000008B7" w:rsidRPr="000008B7" w:rsidRDefault="000008B7" w:rsidP="000008B7">
      <w:pPr>
        <w:spacing w:line="360" w:lineRule="auto"/>
        <w:ind w:firstLineChars="200" w:firstLine="480"/>
        <w:rPr>
          <w:bCs/>
          <w:sz w:val="24"/>
        </w:rPr>
      </w:pPr>
      <w:r w:rsidRPr="000008B7">
        <w:rPr>
          <w:rFonts w:hint="eastAsia"/>
          <w:bCs/>
          <w:sz w:val="24"/>
        </w:rPr>
        <w:t>（</w:t>
      </w:r>
      <w:r w:rsidRPr="000008B7">
        <w:rPr>
          <w:rFonts w:hint="eastAsia"/>
          <w:bCs/>
          <w:sz w:val="24"/>
        </w:rPr>
        <w:t>7</w:t>
      </w:r>
      <w:r w:rsidRPr="000008B7">
        <w:rPr>
          <w:rFonts w:hint="eastAsia"/>
          <w:bCs/>
          <w:sz w:val="24"/>
        </w:rPr>
        <w:t>）法律、行政法规和中国证监会规定禁止的其他活动。</w:t>
      </w:r>
    </w:p>
    <w:p w14:paraId="7D57E182" w14:textId="77777777" w:rsidR="000008B7" w:rsidRPr="000008B7" w:rsidRDefault="000008B7" w:rsidP="000008B7">
      <w:pPr>
        <w:spacing w:line="360" w:lineRule="auto"/>
        <w:ind w:firstLineChars="200" w:firstLine="480"/>
        <w:rPr>
          <w:bCs/>
          <w:sz w:val="24"/>
        </w:rPr>
      </w:pPr>
      <w:r w:rsidRPr="000008B7">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73283F" w14:textId="77777777" w:rsidR="00601353" w:rsidRDefault="000008B7">
      <w:pPr>
        <w:spacing w:line="360" w:lineRule="auto"/>
        <w:ind w:firstLineChars="200" w:firstLine="480"/>
        <w:rPr>
          <w:bCs/>
          <w:sz w:val="24"/>
        </w:rPr>
      </w:pPr>
      <w:r w:rsidRPr="000008B7">
        <w:rPr>
          <w:rFonts w:hint="eastAsia"/>
          <w:bCs/>
          <w:sz w:val="24"/>
        </w:rPr>
        <w:t>法律、行政法规或监管部门取消或调整上述禁止行为，如适用于本基金，基金管理人在履行适当程序后，则本基金投资按照取消或调整后的规定执行</w:t>
      </w:r>
      <w:r w:rsidR="007E0D7E">
        <w:rPr>
          <w:rFonts w:hint="eastAsia"/>
          <w:bCs/>
          <w:sz w:val="24"/>
        </w:rPr>
        <w:t>。</w:t>
      </w:r>
    </w:p>
    <w:p w14:paraId="6FDBC1A4" w14:textId="77777777" w:rsidR="00601353" w:rsidRDefault="007E0D7E">
      <w:pPr>
        <w:spacing w:line="360" w:lineRule="auto"/>
        <w:ind w:firstLineChars="200" w:firstLine="480"/>
        <w:outlineLvl w:val="1"/>
        <w:rPr>
          <w:bCs/>
          <w:sz w:val="24"/>
        </w:rPr>
      </w:pPr>
      <w:r>
        <w:rPr>
          <w:rFonts w:hint="eastAsia"/>
          <w:bCs/>
          <w:sz w:val="24"/>
        </w:rPr>
        <w:t>六、基金资产净值的计算方法及公告方式</w:t>
      </w:r>
    </w:p>
    <w:p w14:paraId="5CA098BA" w14:textId="77777777"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14:paraId="181003FF" w14:textId="77777777" w:rsidR="00601353" w:rsidRDefault="0020583B">
      <w:pPr>
        <w:spacing w:line="360" w:lineRule="auto"/>
        <w:ind w:firstLineChars="200" w:firstLine="480"/>
        <w:rPr>
          <w:bCs/>
          <w:sz w:val="24"/>
        </w:rPr>
      </w:pPr>
      <w:r w:rsidRPr="0020583B">
        <w:rPr>
          <w:rFonts w:hint="eastAsia"/>
          <w:bCs/>
          <w:sz w:val="24"/>
        </w:rPr>
        <w:t>本基金的估值日为本基金相关的证券、期货交易场所的交易日以及国家法律法规规定需要对外披露基金净值的</w:t>
      </w:r>
      <w:proofErr w:type="gramStart"/>
      <w:r w:rsidRPr="0020583B">
        <w:rPr>
          <w:rFonts w:hint="eastAsia"/>
          <w:bCs/>
          <w:sz w:val="24"/>
        </w:rPr>
        <w:t>非交易</w:t>
      </w:r>
      <w:proofErr w:type="gramEnd"/>
      <w:r w:rsidRPr="0020583B">
        <w:rPr>
          <w:rFonts w:hint="eastAsia"/>
          <w:bCs/>
          <w:sz w:val="24"/>
        </w:rPr>
        <w:t>日。</w:t>
      </w:r>
    </w:p>
    <w:p w14:paraId="3975FABF" w14:textId="77777777" w:rsidR="00601353" w:rsidRDefault="007E0D7E">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14:paraId="7E213232" w14:textId="77777777" w:rsidR="00601353" w:rsidRDefault="000D3A2C">
      <w:pPr>
        <w:spacing w:line="360" w:lineRule="auto"/>
        <w:ind w:firstLineChars="200" w:firstLine="480"/>
        <w:rPr>
          <w:bCs/>
          <w:sz w:val="24"/>
        </w:rPr>
      </w:pPr>
      <w:r w:rsidRPr="000D3A2C">
        <w:rPr>
          <w:rFonts w:hint="eastAsia"/>
          <w:bCs/>
          <w:sz w:val="24"/>
        </w:rPr>
        <w:t>基金所拥有的股票、存托凭证、股指期货合约、国债期货合约、债券和银行存款本息、资产支持证券、应收款项、其它投资、股票期权合约等资产及负债。</w:t>
      </w:r>
    </w:p>
    <w:p w14:paraId="5A8FACF0" w14:textId="77777777"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14:paraId="54EA47EE" w14:textId="77777777" w:rsidR="001152A7" w:rsidRPr="001152A7" w:rsidRDefault="001152A7" w:rsidP="001152A7">
      <w:pPr>
        <w:spacing w:line="360" w:lineRule="auto"/>
        <w:ind w:firstLineChars="200" w:firstLine="480"/>
        <w:rPr>
          <w:bCs/>
          <w:sz w:val="24"/>
        </w:rPr>
      </w:pPr>
      <w:r w:rsidRPr="001152A7">
        <w:rPr>
          <w:rFonts w:hint="eastAsia"/>
          <w:bCs/>
          <w:sz w:val="24"/>
        </w:rPr>
        <w:t>基金管理人在确定相关金融资产和金融负债的公允价值时，应符合《企业会计准则》、监管部门有关规定。</w:t>
      </w:r>
    </w:p>
    <w:p w14:paraId="3AD66002" w14:textId="77777777" w:rsidR="001152A7" w:rsidRPr="001152A7" w:rsidRDefault="001152A7" w:rsidP="001152A7">
      <w:pPr>
        <w:spacing w:line="360" w:lineRule="auto"/>
        <w:ind w:firstLineChars="200" w:firstLine="480"/>
        <w:rPr>
          <w:bCs/>
          <w:sz w:val="24"/>
        </w:rPr>
      </w:pPr>
      <w:r w:rsidRPr="001152A7">
        <w:rPr>
          <w:rFonts w:hint="eastAsia"/>
          <w:bCs/>
          <w:sz w:val="24"/>
        </w:rPr>
        <w:t>（</w:t>
      </w:r>
      <w:r>
        <w:rPr>
          <w:rFonts w:hint="eastAsia"/>
          <w:bCs/>
          <w:sz w:val="24"/>
        </w:rPr>
        <w:t>1</w:t>
      </w:r>
      <w:r w:rsidRPr="001152A7">
        <w:rPr>
          <w:rFonts w:hint="eastAsia"/>
          <w:bCs/>
          <w:sz w:val="24"/>
        </w:rPr>
        <w:t>）对存在活跃市场且能够获取相同资产或负债报价的投资品种，在估值日有报价的，除会计准则规定的例外情况外，应将该报价不加调整地应用于该资</w:t>
      </w:r>
      <w:r w:rsidRPr="001152A7">
        <w:rPr>
          <w:rFonts w:hint="eastAsia"/>
          <w:bCs/>
          <w:sz w:val="24"/>
        </w:rPr>
        <w:lastRenderedPageBreak/>
        <w:t>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4D2E11CE" w14:textId="77777777" w:rsidR="001152A7" w:rsidRPr="001152A7" w:rsidRDefault="001152A7" w:rsidP="001152A7">
      <w:pPr>
        <w:spacing w:line="360" w:lineRule="auto"/>
        <w:ind w:firstLineChars="200" w:firstLine="480"/>
        <w:rPr>
          <w:bCs/>
          <w:sz w:val="24"/>
        </w:rPr>
      </w:pPr>
      <w:r w:rsidRPr="001152A7">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B6DE6F2" w14:textId="77777777" w:rsidR="001152A7" w:rsidRPr="001152A7" w:rsidRDefault="001152A7" w:rsidP="001152A7">
      <w:pPr>
        <w:spacing w:line="360" w:lineRule="auto"/>
        <w:ind w:firstLineChars="200" w:firstLine="480"/>
        <w:rPr>
          <w:bCs/>
          <w:sz w:val="24"/>
        </w:rPr>
      </w:pPr>
      <w:r w:rsidRPr="001152A7">
        <w:rPr>
          <w:rFonts w:hint="eastAsia"/>
          <w:bCs/>
          <w:sz w:val="24"/>
        </w:rPr>
        <w:t>（</w:t>
      </w:r>
      <w:r>
        <w:rPr>
          <w:rFonts w:hint="eastAsia"/>
          <w:bCs/>
          <w:sz w:val="24"/>
        </w:rPr>
        <w:t>2</w:t>
      </w:r>
      <w:r w:rsidRPr="001152A7">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241CD52" w14:textId="77777777" w:rsidR="00601353" w:rsidRDefault="001152A7">
      <w:pPr>
        <w:spacing w:line="360" w:lineRule="auto"/>
        <w:ind w:firstLineChars="200" w:firstLine="480"/>
        <w:rPr>
          <w:bCs/>
          <w:sz w:val="24"/>
        </w:rPr>
      </w:pPr>
      <w:r w:rsidRPr="001152A7">
        <w:rPr>
          <w:rFonts w:hint="eastAsia"/>
          <w:bCs/>
          <w:sz w:val="24"/>
        </w:rPr>
        <w:t>（</w:t>
      </w:r>
      <w:r>
        <w:rPr>
          <w:rFonts w:hint="eastAsia"/>
          <w:bCs/>
          <w:sz w:val="24"/>
        </w:rPr>
        <w:t>3</w:t>
      </w:r>
      <w:r w:rsidRPr="001152A7">
        <w:rPr>
          <w:rFonts w:hint="eastAsia"/>
          <w:bCs/>
          <w:sz w:val="24"/>
        </w:rPr>
        <w:t>）如经济环境发生重大变化或证券发行人发生影响证券价格的重大事件，使潜在估值调整对前一估值日的基金资产净值的影响在</w:t>
      </w:r>
      <w:r w:rsidRPr="001152A7">
        <w:rPr>
          <w:rFonts w:hint="eastAsia"/>
          <w:bCs/>
          <w:sz w:val="24"/>
        </w:rPr>
        <w:t>0.25%</w:t>
      </w:r>
      <w:r w:rsidRPr="001152A7">
        <w:rPr>
          <w:rFonts w:hint="eastAsia"/>
          <w:bCs/>
          <w:sz w:val="24"/>
        </w:rPr>
        <w:t>以上的，应对估值进行调整并确定公允价值。</w:t>
      </w:r>
    </w:p>
    <w:p w14:paraId="716EA2EB" w14:textId="77777777" w:rsidR="00601353" w:rsidRDefault="007E0D7E">
      <w:pPr>
        <w:spacing w:line="360" w:lineRule="auto"/>
        <w:ind w:firstLineChars="200" w:firstLine="480"/>
        <w:rPr>
          <w:bCs/>
          <w:sz w:val="24"/>
        </w:rPr>
      </w:pPr>
      <w:r>
        <w:rPr>
          <w:rFonts w:hint="eastAsia"/>
          <w:bCs/>
          <w:sz w:val="24"/>
        </w:rPr>
        <w:t>（四）</w:t>
      </w:r>
      <w:r>
        <w:rPr>
          <w:bCs/>
          <w:sz w:val="24"/>
        </w:rPr>
        <w:t>估值方法</w:t>
      </w:r>
    </w:p>
    <w:p w14:paraId="3C6D134C" w14:textId="77777777" w:rsidR="001152A7" w:rsidRPr="001152A7" w:rsidRDefault="001152A7" w:rsidP="001152A7">
      <w:pPr>
        <w:spacing w:line="360" w:lineRule="auto"/>
        <w:ind w:firstLineChars="200" w:firstLine="480"/>
        <w:rPr>
          <w:bCs/>
          <w:sz w:val="24"/>
        </w:rPr>
      </w:pPr>
      <w:r w:rsidRPr="001152A7">
        <w:rPr>
          <w:rFonts w:hint="eastAsia"/>
          <w:bCs/>
          <w:sz w:val="24"/>
        </w:rPr>
        <w:t>1</w:t>
      </w:r>
      <w:r w:rsidRPr="001152A7">
        <w:rPr>
          <w:rFonts w:hint="eastAsia"/>
          <w:bCs/>
          <w:sz w:val="24"/>
        </w:rPr>
        <w:t>、证券交易所上市的有价证券的估值</w:t>
      </w:r>
    </w:p>
    <w:p w14:paraId="3F8A2340"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1</w:t>
      </w:r>
      <w:r w:rsidRPr="001152A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772385"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2</w:t>
      </w:r>
      <w:r w:rsidRPr="001152A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429A73EB"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3</w:t>
      </w:r>
      <w:r w:rsidRPr="001152A7">
        <w:rPr>
          <w:rFonts w:hint="eastAsia"/>
          <w:bCs/>
          <w:sz w:val="24"/>
        </w:rPr>
        <w:t>）交易所上市未实行净价交易的债券按估值日收盘价减去债券收盘价中所含的债券应收利息得到的净价进行估值；估值日没有交易的，且最近交易日后</w:t>
      </w:r>
      <w:r w:rsidRPr="001152A7">
        <w:rPr>
          <w:rFonts w:hint="eastAsia"/>
          <w:bCs/>
          <w:sz w:val="24"/>
        </w:rPr>
        <w:lastRenderedPageBreak/>
        <w:t>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3A5DC69A"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4</w:t>
      </w:r>
      <w:r w:rsidRPr="001152A7">
        <w:rPr>
          <w:rFonts w:hint="eastAsia"/>
          <w:bCs/>
          <w:sz w:val="24"/>
        </w:rPr>
        <w:t>）交易所上市交易的可转换债券以每日收盘价作为估值全价；</w:t>
      </w:r>
    </w:p>
    <w:p w14:paraId="3A98DFAE"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5</w:t>
      </w:r>
      <w:r w:rsidRPr="001152A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5C9F8F8"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6</w:t>
      </w:r>
      <w:r w:rsidRPr="001152A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0610502" w14:textId="77777777" w:rsidR="001152A7" w:rsidRPr="001152A7" w:rsidRDefault="001152A7" w:rsidP="001152A7">
      <w:pPr>
        <w:spacing w:line="360" w:lineRule="auto"/>
        <w:ind w:firstLineChars="200" w:firstLine="480"/>
        <w:rPr>
          <w:bCs/>
          <w:sz w:val="24"/>
        </w:rPr>
      </w:pPr>
      <w:r w:rsidRPr="001152A7">
        <w:rPr>
          <w:rFonts w:hint="eastAsia"/>
          <w:bCs/>
          <w:sz w:val="24"/>
        </w:rPr>
        <w:t>2</w:t>
      </w:r>
      <w:r w:rsidRPr="001152A7">
        <w:rPr>
          <w:rFonts w:hint="eastAsia"/>
          <w:bCs/>
          <w:sz w:val="24"/>
        </w:rPr>
        <w:t>、处于未上市期间的有价证券应区分如下情况处理：</w:t>
      </w:r>
    </w:p>
    <w:p w14:paraId="2509D912"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1</w:t>
      </w:r>
      <w:r w:rsidRPr="001152A7">
        <w:rPr>
          <w:rFonts w:hint="eastAsia"/>
          <w:bCs/>
          <w:sz w:val="24"/>
        </w:rPr>
        <w:t>）送股、转增股、配股和公开增发的新股，按估值日在证券交易所挂牌的同一股票的估值方法估值；该日无交易的，以最近一日的市价（收盘价）估值；</w:t>
      </w:r>
    </w:p>
    <w:p w14:paraId="05D95BFD"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2</w:t>
      </w:r>
      <w:r w:rsidRPr="001152A7">
        <w:rPr>
          <w:rFonts w:hint="eastAsia"/>
          <w:bCs/>
          <w:sz w:val="24"/>
        </w:rPr>
        <w:t>）首次公开发行未上市的股票、债券，采用估值技术确定公允价值，在估值技术难以可靠计量公允价值的情况下，按成本估值；</w:t>
      </w:r>
    </w:p>
    <w:p w14:paraId="7EAAAF9B" w14:textId="77777777" w:rsidR="001152A7" w:rsidRPr="001152A7" w:rsidRDefault="001152A7" w:rsidP="001152A7">
      <w:pPr>
        <w:spacing w:line="360" w:lineRule="auto"/>
        <w:ind w:firstLineChars="200" w:firstLine="480"/>
        <w:rPr>
          <w:bCs/>
          <w:sz w:val="24"/>
        </w:rPr>
      </w:pPr>
      <w:r w:rsidRPr="001152A7">
        <w:rPr>
          <w:rFonts w:hint="eastAsia"/>
          <w:bCs/>
          <w:sz w:val="24"/>
        </w:rPr>
        <w:t>（</w:t>
      </w:r>
      <w:r w:rsidRPr="001152A7">
        <w:rPr>
          <w:rFonts w:hint="eastAsia"/>
          <w:bCs/>
          <w:sz w:val="24"/>
        </w:rPr>
        <w:t>3</w:t>
      </w:r>
      <w:r w:rsidRPr="001152A7">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Pr="001152A7">
        <w:rPr>
          <w:rFonts w:hint="eastAsia"/>
          <w:bCs/>
          <w:sz w:val="24"/>
        </w:rPr>
        <w:t>券</w:t>
      </w:r>
      <w:proofErr w:type="gramEnd"/>
      <w:r w:rsidRPr="001152A7">
        <w:rPr>
          <w:rFonts w:hint="eastAsia"/>
          <w:bCs/>
          <w:sz w:val="24"/>
        </w:rPr>
        <w:t>等流通受限股票），按监管机构或行业协会有关规定确定公允价值。</w:t>
      </w:r>
    </w:p>
    <w:p w14:paraId="751FBE13" w14:textId="77777777" w:rsidR="001152A7" w:rsidRPr="001152A7" w:rsidRDefault="001152A7" w:rsidP="001152A7">
      <w:pPr>
        <w:spacing w:line="360" w:lineRule="auto"/>
        <w:ind w:firstLineChars="200" w:firstLine="480"/>
        <w:rPr>
          <w:bCs/>
          <w:sz w:val="24"/>
        </w:rPr>
      </w:pPr>
      <w:r w:rsidRPr="001152A7">
        <w:rPr>
          <w:rFonts w:hint="eastAsia"/>
          <w:bCs/>
          <w:sz w:val="24"/>
        </w:rPr>
        <w:t>3</w:t>
      </w:r>
      <w:r w:rsidRPr="001152A7">
        <w:rPr>
          <w:rFonts w:hint="eastAsia"/>
          <w:bCs/>
          <w:sz w:val="24"/>
        </w:rPr>
        <w:t>、全国银行间债券市场交易的债券、资产支持证券等固定收益品种，以第三方估值机构提供的价格数据估值。</w:t>
      </w:r>
    </w:p>
    <w:p w14:paraId="5DCBC6FA" w14:textId="77777777" w:rsidR="001152A7" w:rsidRPr="001152A7" w:rsidRDefault="001152A7" w:rsidP="001152A7">
      <w:pPr>
        <w:spacing w:line="360" w:lineRule="auto"/>
        <w:ind w:firstLineChars="200" w:firstLine="480"/>
        <w:rPr>
          <w:bCs/>
          <w:sz w:val="24"/>
        </w:rPr>
      </w:pPr>
      <w:r w:rsidRPr="001152A7">
        <w:rPr>
          <w:rFonts w:hint="eastAsia"/>
          <w:bCs/>
          <w:sz w:val="24"/>
        </w:rPr>
        <w:t>4</w:t>
      </w:r>
      <w:r w:rsidRPr="001152A7">
        <w:rPr>
          <w:rFonts w:hint="eastAsia"/>
          <w:bCs/>
          <w:sz w:val="24"/>
        </w:rPr>
        <w:t>、同一证券同时在两个或两个以上市场交易的，按证券所处的市场分别估值。</w:t>
      </w:r>
    </w:p>
    <w:p w14:paraId="6D9D4A32" w14:textId="77777777" w:rsidR="001152A7" w:rsidRPr="001152A7" w:rsidRDefault="001152A7" w:rsidP="001152A7">
      <w:pPr>
        <w:spacing w:line="360" w:lineRule="auto"/>
        <w:ind w:firstLineChars="200" w:firstLine="480"/>
        <w:rPr>
          <w:bCs/>
          <w:sz w:val="24"/>
        </w:rPr>
      </w:pPr>
      <w:r w:rsidRPr="001152A7">
        <w:rPr>
          <w:rFonts w:hint="eastAsia"/>
          <w:bCs/>
          <w:sz w:val="24"/>
        </w:rPr>
        <w:t>5</w:t>
      </w:r>
      <w:r w:rsidRPr="001152A7">
        <w:rPr>
          <w:rFonts w:hint="eastAsia"/>
          <w:bCs/>
          <w:sz w:val="24"/>
        </w:rPr>
        <w:t>、本基金投资国债期货合约、股指期货合约、股票期权合约，一般以估值当日结算价进行估值，估值当日无结算价的，且最近交易日后经济环境未发生重</w:t>
      </w:r>
      <w:r w:rsidRPr="001152A7">
        <w:rPr>
          <w:rFonts w:hint="eastAsia"/>
          <w:bCs/>
          <w:sz w:val="24"/>
        </w:rPr>
        <w:lastRenderedPageBreak/>
        <w:t>大变化的，采用最近交易日结算价估值。</w:t>
      </w:r>
    </w:p>
    <w:p w14:paraId="46345726" w14:textId="77777777" w:rsidR="001152A7" w:rsidRPr="001152A7" w:rsidRDefault="001152A7" w:rsidP="001152A7">
      <w:pPr>
        <w:spacing w:line="360" w:lineRule="auto"/>
        <w:ind w:firstLineChars="200" w:firstLine="480"/>
        <w:rPr>
          <w:bCs/>
          <w:sz w:val="24"/>
        </w:rPr>
      </w:pPr>
      <w:r w:rsidRPr="001152A7">
        <w:rPr>
          <w:rFonts w:hint="eastAsia"/>
          <w:bCs/>
          <w:sz w:val="24"/>
        </w:rPr>
        <w:t>6</w:t>
      </w:r>
      <w:r w:rsidRPr="001152A7">
        <w:rPr>
          <w:rFonts w:hint="eastAsia"/>
          <w:bCs/>
          <w:sz w:val="24"/>
        </w:rPr>
        <w:t>、本基金投资存托凭证的估值核算，依照境内上市交易的股票执行。</w:t>
      </w:r>
    </w:p>
    <w:p w14:paraId="610037BA" w14:textId="77777777" w:rsidR="001152A7" w:rsidRPr="001152A7" w:rsidRDefault="001152A7" w:rsidP="001152A7">
      <w:pPr>
        <w:spacing w:line="360" w:lineRule="auto"/>
        <w:ind w:firstLineChars="200" w:firstLine="480"/>
        <w:rPr>
          <w:bCs/>
          <w:sz w:val="24"/>
        </w:rPr>
      </w:pPr>
      <w:r w:rsidRPr="001152A7">
        <w:rPr>
          <w:rFonts w:hint="eastAsia"/>
          <w:bCs/>
          <w:sz w:val="24"/>
        </w:rPr>
        <w:t>7</w:t>
      </w:r>
      <w:r w:rsidRPr="001152A7">
        <w:rPr>
          <w:rFonts w:hint="eastAsia"/>
          <w:bCs/>
          <w:sz w:val="24"/>
        </w:rPr>
        <w:t>、其他资产按法律法规或监管机构有关规定进行估值。</w:t>
      </w:r>
    </w:p>
    <w:p w14:paraId="6066BC20" w14:textId="77777777" w:rsidR="001152A7" w:rsidRPr="001152A7" w:rsidRDefault="001152A7" w:rsidP="001152A7">
      <w:pPr>
        <w:spacing w:line="360" w:lineRule="auto"/>
        <w:ind w:firstLineChars="200" w:firstLine="480"/>
        <w:rPr>
          <w:bCs/>
          <w:sz w:val="24"/>
        </w:rPr>
      </w:pPr>
      <w:r w:rsidRPr="001152A7">
        <w:rPr>
          <w:rFonts w:hint="eastAsia"/>
          <w:bCs/>
          <w:sz w:val="24"/>
        </w:rPr>
        <w:t>8</w:t>
      </w:r>
      <w:r w:rsidRPr="001152A7">
        <w:rPr>
          <w:rFonts w:hint="eastAsia"/>
          <w:bCs/>
          <w:sz w:val="24"/>
        </w:rPr>
        <w:t>、如有确凿证据表明按上述方法进行估值不能客观反映其公允价值的，基金管理人可根据具体情况与基金托管人商定后，按最能反映公允价值的方法估值。</w:t>
      </w:r>
    </w:p>
    <w:p w14:paraId="604C047F" w14:textId="77777777" w:rsidR="001152A7" w:rsidRPr="001152A7" w:rsidRDefault="001152A7" w:rsidP="001152A7">
      <w:pPr>
        <w:spacing w:line="360" w:lineRule="auto"/>
        <w:ind w:firstLineChars="200" w:firstLine="480"/>
        <w:rPr>
          <w:bCs/>
          <w:sz w:val="24"/>
        </w:rPr>
      </w:pPr>
      <w:r w:rsidRPr="001152A7">
        <w:rPr>
          <w:rFonts w:hint="eastAsia"/>
          <w:bCs/>
          <w:sz w:val="24"/>
        </w:rPr>
        <w:t>9</w:t>
      </w:r>
      <w:r w:rsidRPr="001152A7">
        <w:rPr>
          <w:rFonts w:hint="eastAsia"/>
          <w:bCs/>
          <w:sz w:val="24"/>
        </w:rPr>
        <w:t>、当本基金发生大额申购或赎回情形时，基金管理人可以对本基金采用摆动定价机制，以确保基金估值的公平性。</w:t>
      </w:r>
    </w:p>
    <w:p w14:paraId="5F55530D" w14:textId="77777777" w:rsidR="001152A7" w:rsidRPr="001152A7" w:rsidRDefault="001152A7" w:rsidP="001152A7">
      <w:pPr>
        <w:spacing w:line="360" w:lineRule="auto"/>
        <w:ind w:firstLineChars="200" w:firstLine="480"/>
        <w:rPr>
          <w:bCs/>
          <w:sz w:val="24"/>
        </w:rPr>
      </w:pPr>
      <w:r w:rsidRPr="001152A7">
        <w:rPr>
          <w:rFonts w:hint="eastAsia"/>
          <w:bCs/>
          <w:sz w:val="24"/>
        </w:rPr>
        <w:t>10</w:t>
      </w:r>
      <w:r w:rsidRPr="001152A7">
        <w:rPr>
          <w:rFonts w:hint="eastAsia"/>
          <w:bCs/>
          <w:sz w:val="24"/>
        </w:rPr>
        <w:t>、相关法律法规以及监管部门有强制规定的，从其规定。如有新增事项，按国家最新规定估值。</w:t>
      </w:r>
    </w:p>
    <w:p w14:paraId="67600E89" w14:textId="77777777" w:rsidR="001152A7" w:rsidRPr="001152A7" w:rsidRDefault="001152A7" w:rsidP="001152A7">
      <w:pPr>
        <w:spacing w:line="360" w:lineRule="auto"/>
        <w:ind w:firstLineChars="200" w:firstLine="480"/>
        <w:rPr>
          <w:bCs/>
          <w:sz w:val="24"/>
        </w:rPr>
      </w:pPr>
      <w:r w:rsidRPr="001152A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B1A7E6D" w14:textId="77777777" w:rsidR="00601353" w:rsidRDefault="001152A7">
      <w:pPr>
        <w:spacing w:line="360" w:lineRule="auto"/>
        <w:ind w:firstLineChars="200" w:firstLine="480"/>
        <w:rPr>
          <w:bCs/>
          <w:sz w:val="24"/>
        </w:rPr>
      </w:pPr>
      <w:r w:rsidRPr="001152A7">
        <w:rPr>
          <w:rFonts w:hint="eastAsia"/>
          <w:bCs/>
          <w:sz w:val="24"/>
        </w:rPr>
        <w:t>根据有关法律法规，基金资产净值计算和基金会计核算的义务由基金管理人承担，基金托管人承担复核责任。本基金的基金会计</w:t>
      </w:r>
      <w:proofErr w:type="gramStart"/>
      <w:r w:rsidRPr="001152A7">
        <w:rPr>
          <w:rFonts w:hint="eastAsia"/>
          <w:bCs/>
          <w:sz w:val="24"/>
        </w:rPr>
        <w:t>主责任</w:t>
      </w:r>
      <w:proofErr w:type="gramEnd"/>
      <w:r w:rsidRPr="001152A7">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r w:rsidR="007E0D7E">
        <w:rPr>
          <w:bCs/>
          <w:sz w:val="24"/>
        </w:rPr>
        <w:t>。</w:t>
      </w:r>
    </w:p>
    <w:p w14:paraId="72710193" w14:textId="77777777" w:rsidR="00601353" w:rsidRDefault="007E0D7E">
      <w:pPr>
        <w:spacing w:line="360" w:lineRule="auto"/>
        <w:ind w:firstLineChars="200" w:firstLine="480"/>
        <w:rPr>
          <w:bCs/>
          <w:sz w:val="24"/>
        </w:rPr>
      </w:pPr>
      <w:r>
        <w:rPr>
          <w:rFonts w:hint="eastAsia"/>
          <w:bCs/>
          <w:sz w:val="24"/>
        </w:rPr>
        <w:t>（五）</w:t>
      </w:r>
      <w:r>
        <w:rPr>
          <w:bCs/>
          <w:sz w:val="24"/>
        </w:rPr>
        <w:t>估值程序</w:t>
      </w:r>
    </w:p>
    <w:p w14:paraId="7456467B" w14:textId="77777777" w:rsidR="001152A7" w:rsidRPr="001152A7" w:rsidRDefault="001152A7" w:rsidP="001152A7">
      <w:pPr>
        <w:spacing w:line="360" w:lineRule="auto"/>
        <w:ind w:firstLineChars="200" w:firstLine="480"/>
        <w:rPr>
          <w:bCs/>
          <w:sz w:val="24"/>
        </w:rPr>
      </w:pPr>
      <w:r w:rsidRPr="001152A7">
        <w:rPr>
          <w:rFonts w:hint="eastAsia"/>
          <w:bCs/>
          <w:sz w:val="24"/>
        </w:rPr>
        <w:t>1</w:t>
      </w:r>
      <w:r w:rsidRPr="001152A7">
        <w:rPr>
          <w:rFonts w:hint="eastAsia"/>
          <w:bCs/>
          <w:sz w:val="24"/>
        </w:rPr>
        <w:t>、各类基金份额净值是按照每个工作日闭市后，该类基金资产净值除以当日该类基金份额的余额数量计算，精确到</w:t>
      </w:r>
      <w:r w:rsidRPr="001152A7">
        <w:rPr>
          <w:rFonts w:hint="eastAsia"/>
          <w:bCs/>
          <w:sz w:val="24"/>
        </w:rPr>
        <w:t>0.0001</w:t>
      </w:r>
      <w:r w:rsidRPr="001152A7">
        <w:rPr>
          <w:rFonts w:hint="eastAsia"/>
          <w:bCs/>
          <w:sz w:val="24"/>
        </w:rPr>
        <w:t>元，小数点后第</w:t>
      </w:r>
      <w:r w:rsidRPr="001152A7">
        <w:rPr>
          <w:rFonts w:hint="eastAsia"/>
          <w:bCs/>
          <w:sz w:val="24"/>
        </w:rPr>
        <w:t>5</w:t>
      </w:r>
      <w:r w:rsidRPr="001152A7">
        <w:rPr>
          <w:rFonts w:hint="eastAsia"/>
          <w:bCs/>
          <w:sz w:val="24"/>
        </w:rPr>
        <w:t>位四舍五入，由此产生的收益或损失由基金财产承担。基金管理人可以设立大额赎回情形下的净值精度应急调整机制。国家另有规定的，从其规定。</w:t>
      </w:r>
    </w:p>
    <w:p w14:paraId="2CDAD40C" w14:textId="77777777" w:rsidR="001152A7" w:rsidRPr="001152A7" w:rsidRDefault="001152A7" w:rsidP="001152A7">
      <w:pPr>
        <w:spacing w:line="360" w:lineRule="auto"/>
        <w:ind w:firstLineChars="200" w:firstLine="480"/>
        <w:rPr>
          <w:bCs/>
          <w:sz w:val="24"/>
        </w:rPr>
      </w:pPr>
      <w:r w:rsidRPr="001152A7">
        <w:rPr>
          <w:rFonts w:hint="eastAsia"/>
          <w:bCs/>
          <w:sz w:val="24"/>
        </w:rPr>
        <w:t>基金管理人每个工作日计算基金资产净值及各类基金份额净值，经基金托管人复核，并按规定公告。</w:t>
      </w:r>
    </w:p>
    <w:p w14:paraId="62059178" w14:textId="77777777" w:rsidR="00601353" w:rsidRDefault="001152A7">
      <w:pPr>
        <w:spacing w:line="360" w:lineRule="auto"/>
        <w:ind w:firstLineChars="200" w:firstLine="480"/>
        <w:rPr>
          <w:bCs/>
          <w:sz w:val="24"/>
        </w:rPr>
      </w:pPr>
      <w:r w:rsidRPr="001152A7">
        <w:rPr>
          <w:rFonts w:hint="eastAsia"/>
          <w:bCs/>
          <w:sz w:val="24"/>
        </w:rPr>
        <w:t>2</w:t>
      </w:r>
      <w:r w:rsidRPr="001152A7">
        <w:rPr>
          <w:rFonts w:hint="eastAsia"/>
          <w:bCs/>
          <w:sz w:val="24"/>
        </w:rPr>
        <w:t>、基金管理人</w:t>
      </w:r>
      <w:proofErr w:type="gramStart"/>
      <w:r w:rsidRPr="001152A7">
        <w:rPr>
          <w:rFonts w:hint="eastAsia"/>
          <w:bCs/>
          <w:sz w:val="24"/>
        </w:rPr>
        <w:t>应每个</w:t>
      </w:r>
      <w:proofErr w:type="gramEnd"/>
      <w:r w:rsidRPr="001152A7">
        <w:rPr>
          <w:rFonts w:hint="eastAsia"/>
          <w:bCs/>
          <w:sz w:val="24"/>
        </w:rPr>
        <w:t>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r w:rsidR="007E0D7E">
        <w:rPr>
          <w:bCs/>
          <w:sz w:val="24"/>
        </w:rPr>
        <w:t>。</w:t>
      </w:r>
    </w:p>
    <w:p w14:paraId="0AAAA2E1" w14:textId="77777777" w:rsidR="00601353" w:rsidRDefault="007E0D7E">
      <w:pPr>
        <w:spacing w:line="360" w:lineRule="auto"/>
        <w:ind w:firstLineChars="200" w:firstLine="480"/>
        <w:rPr>
          <w:bCs/>
          <w:sz w:val="24"/>
        </w:rPr>
      </w:pPr>
      <w:r>
        <w:rPr>
          <w:rFonts w:hint="eastAsia"/>
          <w:bCs/>
          <w:sz w:val="24"/>
        </w:rPr>
        <w:lastRenderedPageBreak/>
        <w:t>（六）</w:t>
      </w:r>
      <w:r>
        <w:rPr>
          <w:bCs/>
          <w:sz w:val="24"/>
        </w:rPr>
        <w:t>估值错误的处理</w:t>
      </w:r>
    </w:p>
    <w:p w14:paraId="4F3755FF" w14:textId="77777777" w:rsidR="00612223" w:rsidRPr="00612223" w:rsidRDefault="00612223" w:rsidP="00612223">
      <w:pPr>
        <w:spacing w:line="360" w:lineRule="auto"/>
        <w:ind w:firstLineChars="200" w:firstLine="480"/>
        <w:rPr>
          <w:bCs/>
          <w:sz w:val="24"/>
        </w:rPr>
      </w:pPr>
      <w:r w:rsidRPr="00612223">
        <w:rPr>
          <w:rFonts w:hint="eastAsia"/>
          <w:bCs/>
          <w:sz w:val="24"/>
        </w:rPr>
        <w:t>基金管理人和基金托管人将采取必要、适当、合理的措施确保基金资产估值的准确性、及时性。当任一类基金份额净值小数点后</w:t>
      </w:r>
      <w:r w:rsidRPr="00612223">
        <w:rPr>
          <w:rFonts w:hint="eastAsia"/>
          <w:bCs/>
          <w:sz w:val="24"/>
        </w:rPr>
        <w:t>4</w:t>
      </w:r>
      <w:r w:rsidRPr="00612223">
        <w:rPr>
          <w:rFonts w:hint="eastAsia"/>
          <w:bCs/>
          <w:sz w:val="24"/>
        </w:rPr>
        <w:t>位以内</w:t>
      </w:r>
      <w:r w:rsidRPr="00612223">
        <w:rPr>
          <w:rFonts w:hint="eastAsia"/>
          <w:bCs/>
          <w:sz w:val="24"/>
        </w:rPr>
        <w:t>(</w:t>
      </w:r>
      <w:r w:rsidRPr="00612223">
        <w:rPr>
          <w:rFonts w:hint="eastAsia"/>
          <w:bCs/>
          <w:sz w:val="24"/>
        </w:rPr>
        <w:t>含第</w:t>
      </w:r>
      <w:r w:rsidRPr="00612223">
        <w:rPr>
          <w:rFonts w:hint="eastAsia"/>
          <w:bCs/>
          <w:sz w:val="24"/>
        </w:rPr>
        <w:t>4</w:t>
      </w:r>
      <w:r w:rsidRPr="00612223">
        <w:rPr>
          <w:rFonts w:hint="eastAsia"/>
          <w:bCs/>
          <w:sz w:val="24"/>
        </w:rPr>
        <w:t>位</w:t>
      </w:r>
      <w:r w:rsidRPr="00612223">
        <w:rPr>
          <w:rFonts w:hint="eastAsia"/>
          <w:bCs/>
          <w:sz w:val="24"/>
        </w:rPr>
        <w:t>)</w:t>
      </w:r>
      <w:r w:rsidRPr="00612223">
        <w:rPr>
          <w:rFonts w:hint="eastAsia"/>
          <w:bCs/>
          <w:sz w:val="24"/>
        </w:rPr>
        <w:t>发生估值错误时，视为该类基金份额净值错误。</w:t>
      </w:r>
    </w:p>
    <w:p w14:paraId="18EB03B0" w14:textId="77777777" w:rsidR="00612223" w:rsidRPr="00612223" w:rsidRDefault="00612223" w:rsidP="00612223">
      <w:pPr>
        <w:spacing w:line="360" w:lineRule="auto"/>
        <w:ind w:firstLineChars="200" w:firstLine="480"/>
        <w:rPr>
          <w:bCs/>
          <w:sz w:val="24"/>
        </w:rPr>
      </w:pPr>
      <w:r w:rsidRPr="00612223">
        <w:rPr>
          <w:rFonts w:hint="eastAsia"/>
          <w:bCs/>
          <w:sz w:val="24"/>
        </w:rPr>
        <w:t>本基金合同的当事人应按照以下约定处理：</w:t>
      </w:r>
    </w:p>
    <w:p w14:paraId="0AF92792" w14:textId="77777777" w:rsidR="00612223" w:rsidRPr="00612223" w:rsidRDefault="00612223" w:rsidP="00612223">
      <w:pPr>
        <w:spacing w:line="360" w:lineRule="auto"/>
        <w:ind w:firstLineChars="200" w:firstLine="480"/>
        <w:rPr>
          <w:bCs/>
          <w:sz w:val="24"/>
        </w:rPr>
      </w:pPr>
      <w:r w:rsidRPr="00612223">
        <w:rPr>
          <w:rFonts w:hint="eastAsia"/>
          <w:bCs/>
          <w:sz w:val="24"/>
        </w:rPr>
        <w:t>1</w:t>
      </w:r>
      <w:r w:rsidRPr="00612223">
        <w:rPr>
          <w:rFonts w:hint="eastAsia"/>
          <w:bCs/>
          <w:sz w:val="24"/>
        </w:rPr>
        <w:t>、估值错误类型</w:t>
      </w:r>
    </w:p>
    <w:p w14:paraId="136FBB19" w14:textId="77777777" w:rsidR="00612223" w:rsidRPr="00612223" w:rsidRDefault="00612223" w:rsidP="00612223">
      <w:pPr>
        <w:spacing w:line="360" w:lineRule="auto"/>
        <w:ind w:firstLineChars="200" w:firstLine="480"/>
        <w:rPr>
          <w:bCs/>
          <w:sz w:val="24"/>
        </w:rPr>
      </w:pPr>
      <w:r w:rsidRPr="00612223">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612223">
        <w:rPr>
          <w:rFonts w:hint="eastAsia"/>
          <w:bCs/>
          <w:sz w:val="24"/>
        </w:rPr>
        <w:t>(</w:t>
      </w:r>
      <w:r w:rsidRPr="00612223">
        <w:rPr>
          <w:rFonts w:hint="eastAsia"/>
          <w:bCs/>
          <w:sz w:val="24"/>
        </w:rPr>
        <w:t>“受损方”</w:t>
      </w:r>
      <w:r w:rsidRPr="00612223">
        <w:rPr>
          <w:rFonts w:hint="eastAsia"/>
          <w:bCs/>
          <w:sz w:val="24"/>
        </w:rPr>
        <w:t>)</w:t>
      </w:r>
      <w:r w:rsidRPr="00612223">
        <w:rPr>
          <w:rFonts w:hint="eastAsia"/>
          <w:bCs/>
          <w:sz w:val="24"/>
        </w:rPr>
        <w:t>的直接损失按下述“估值错误处理原则”给予赔偿，承担赔偿责任。</w:t>
      </w:r>
    </w:p>
    <w:p w14:paraId="40696441" w14:textId="77777777" w:rsidR="00612223" w:rsidRPr="00612223" w:rsidRDefault="00612223" w:rsidP="00612223">
      <w:pPr>
        <w:spacing w:line="360" w:lineRule="auto"/>
        <w:ind w:firstLineChars="200" w:firstLine="480"/>
        <w:rPr>
          <w:bCs/>
          <w:sz w:val="24"/>
        </w:rPr>
      </w:pPr>
      <w:r w:rsidRPr="00612223">
        <w:rPr>
          <w:rFonts w:hint="eastAsia"/>
          <w:bCs/>
          <w:sz w:val="24"/>
        </w:rPr>
        <w:t>上述估值错误的主要类型包括但不限于：资料申报差错、数据传输差错、数据计算差错、系统故障差错、下达指令差错等。</w:t>
      </w:r>
    </w:p>
    <w:p w14:paraId="2637F7F8" w14:textId="77777777" w:rsidR="00612223" w:rsidRPr="00612223" w:rsidRDefault="00612223" w:rsidP="00612223">
      <w:pPr>
        <w:spacing w:line="360" w:lineRule="auto"/>
        <w:ind w:firstLineChars="200" w:firstLine="480"/>
        <w:rPr>
          <w:bCs/>
          <w:sz w:val="24"/>
        </w:rPr>
      </w:pPr>
      <w:r w:rsidRPr="00612223">
        <w:rPr>
          <w:rFonts w:hint="eastAsia"/>
          <w:bCs/>
          <w:sz w:val="24"/>
        </w:rPr>
        <w:t>2</w:t>
      </w:r>
      <w:r w:rsidRPr="00612223">
        <w:rPr>
          <w:rFonts w:hint="eastAsia"/>
          <w:bCs/>
          <w:sz w:val="24"/>
        </w:rPr>
        <w:t>、估值错误处理原则</w:t>
      </w:r>
    </w:p>
    <w:p w14:paraId="4C309D37"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00C22B2"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）估值错误的责任方对有关当事人的直接损失负责，不对间接损失负责，并且仅对估值错误的有关直接当事人负责，不对第三方负责。</w:t>
      </w:r>
    </w:p>
    <w:p w14:paraId="6C9BC6BA"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）因估值错误而获得不当得利的当事人负有及时返还不当得利的义务。但估值错误责任方仍应对估值错误负责。如果由于获得不当得利的当事人</w:t>
      </w:r>
      <w:proofErr w:type="gramStart"/>
      <w:r w:rsidRPr="00612223">
        <w:rPr>
          <w:rFonts w:hint="eastAsia"/>
          <w:bCs/>
          <w:sz w:val="24"/>
        </w:rPr>
        <w:t>不</w:t>
      </w:r>
      <w:proofErr w:type="gramEnd"/>
      <w:r w:rsidRPr="00612223">
        <w:rPr>
          <w:rFonts w:hint="eastAsia"/>
          <w:bCs/>
          <w:sz w:val="24"/>
        </w:rPr>
        <w:t>返还或不全部返还不当得利造成其他当事人的利益损失</w:t>
      </w:r>
      <w:r w:rsidRPr="00612223">
        <w:rPr>
          <w:rFonts w:hint="eastAsia"/>
          <w:bCs/>
          <w:sz w:val="24"/>
        </w:rPr>
        <w:t>(</w:t>
      </w:r>
      <w:r w:rsidRPr="00612223">
        <w:rPr>
          <w:rFonts w:hint="eastAsia"/>
          <w:bCs/>
          <w:sz w:val="24"/>
        </w:rPr>
        <w:t>“受损方”</w:t>
      </w:r>
      <w:r w:rsidRPr="00612223">
        <w:rPr>
          <w:rFonts w:hint="eastAsia"/>
          <w:bCs/>
          <w:sz w:val="24"/>
        </w:rPr>
        <w:t>)</w:t>
      </w:r>
      <w:r w:rsidRPr="00612223">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F23B307" w14:textId="77777777" w:rsidR="00612223" w:rsidRPr="00612223" w:rsidRDefault="00612223" w:rsidP="00612223">
      <w:pPr>
        <w:spacing w:line="360" w:lineRule="auto"/>
        <w:ind w:firstLineChars="200" w:firstLine="480"/>
        <w:rPr>
          <w:bCs/>
          <w:sz w:val="24"/>
        </w:rPr>
      </w:pPr>
      <w:r w:rsidRPr="00612223">
        <w:rPr>
          <w:rFonts w:hint="eastAsia"/>
          <w:bCs/>
          <w:sz w:val="24"/>
        </w:rPr>
        <w:lastRenderedPageBreak/>
        <w:t>（</w:t>
      </w:r>
      <w:r w:rsidRPr="00612223">
        <w:rPr>
          <w:rFonts w:hint="eastAsia"/>
          <w:bCs/>
          <w:sz w:val="24"/>
        </w:rPr>
        <w:t>4</w:t>
      </w:r>
      <w:r w:rsidRPr="00612223">
        <w:rPr>
          <w:rFonts w:hint="eastAsia"/>
          <w:bCs/>
          <w:sz w:val="24"/>
        </w:rPr>
        <w:t>）估值错误调整采用尽量恢复至假设未发生估值错误的正确情形的方式。</w:t>
      </w:r>
    </w:p>
    <w:p w14:paraId="0797D290" w14:textId="77777777" w:rsidR="00612223" w:rsidRPr="00612223" w:rsidRDefault="00612223" w:rsidP="00612223">
      <w:pPr>
        <w:spacing w:line="360" w:lineRule="auto"/>
        <w:ind w:firstLineChars="200" w:firstLine="480"/>
        <w:rPr>
          <w:bCs/>
          <w:sz w:val="24"/>
        </w:rPr>
      </w:pPr>
      <w:r w:rsidRPr="00612223">
        <w:rPr>
          <w:rFonts w:hint="eastAsia"/>
          <w:bCs/>
          <w:sz w:val="24"/>
        </w:rPr>
        <w:t>3</w:t>
      </w:r>
      <w:r w:rsidRPr="00612223">
        <w:rPr>
          <w:rFonts w:hint="eastAsia"/>
          <w:bCs/>
          <w:sz w:val="24"/>
        </w:rPr>
        <w:t>、估值错误处理程序</w:t>
      </w:r>
    </w:p>
    <w:p w14:paraId="66758892" w14:textId="77777777" w:rsidR="00612223" w:rsidRPr="00612223" w:rsidRDefault="00612223" w:rsidP="00612223">
      <w:pPr>
        <w:spacing w:line="360" w:lineRule="auto"/>
        <w:ind w:firstLineChars="200" w:firstLine="480"/>
        <w:rPr>
          <w:bCs/>
          <w:sz w:val="24"/>
        </w:rPr>
      </w:pPr>
      <w:r w:rsidRPr="00612223">
        <w:rPr>
          <w:rFonts w:hint="eastAsia"/>
          <w:bCs/>
          <w:sz w:val="24"/>
        </w:rPr>
        <w:t>估值错误被发现后，有关的当事人应当及时进行处理，处理的程序如下：</w:t>
      </w:r>
    </w:p>
    <w:p w14:paraId="460533F6"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）查明估值错误发生的原因，列明所有的当事人，并根据估值错误发生的原因确定估值错误的责任方；</w:t>
      </w:r>
    </w:p>
    <w:p w14:paraId="50A745EC"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）根据估值错误处理原则或当事人协商的方法对因估值错误造成的损失进行评估；</w:t>
      </w:r>
    </w:p>
    <w:p w14:paraId="3C325B9B"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）根据估值错误处理原则或当事人协商的方法由估值错误的责任方进行更正和赔偿损失；</w:t>
      </w:r>
    </w:p>
    <w:p w14:paraId="72F12039"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4</w:t>
      </w:r>
      <w:r w:rsidRPr="00612223">
        <w:rPr>
          <w:rFonts w:hint="eastAsia"/>
          <w:bCs/>
          <w:sz w:val="24"/>
        </w:rPr>
        <w:t>）根据估值错误处理的方法，需要修改基金份额登记机构交易数据的，由基金份额登记机构进行更正，并就估值错误的更正向有关当事人进行确认。</w:t>
      </w:r>
    </w:p>
    <w:p w14:paraId="276E1F86" w14:textId="77777777" w:rsidR="00612223" w:rsidRPr="00612223" w:rsidRDefault="00612223" w:rsidP="00612223">
      <w:pPr>
        <w:spacing w:line="360" w:lineRule="auto"/>
        <w:ind w:firstLineChars="200" w:firstLine="480"/>
        <w:rPr>
          <w:bCs/>
          <w:sz w:val="24"/>
        </w:rPr>
      </w:pPr>
      <w:r w:rsidRPr="00612223">
        <w:rPr>
          <w:rFonts w:hint="eastAsia"/>
          <w:bCs/>
          <w:sz w:val="24"/>
        </w:rPr>
        <w:t>4</w:t>
      </w:r>
      <w:r w:rsidRPr="00612223">
        <w:rPr>
          <w:rFonts w:hint="eastAsia"/>
          <w:bCs/>
          <w:sz w:val="24"/>
        </w:rPr>
        <w:t>、基金份额净值估值错误处理的方法如下：</w:t>
      </w:r>
    </w:p>
    <w:p w14:paraId="46BC120C"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1</w:t>
      </w:r>
      <w:r w:rsidRPr="00612223">
        <w:rPr>
          <w:rFonts w:hint="eastAsia"/>
          <w:bCs/>
          <w:sz w:val="24"/>
        </w:rPr>
        <w:t>）基金份额净值计算出现错误时，基金管理人应当立即予以纠正，通报基金托管人，并采取合理的措施防止损失进一步扩大。</w:t>
      </w:r>
    </w:p>
    <w:p w14:paraId="380D434E" w14:textId="77777777" w:rsidR="00612223" w:rsidRPr="00612223" w:rsidRDefault="00612223" w:rsidP="00612223">
      <w:pPr>
        <w:spacing w:line="360" w:lineRule="auto"/>
        <w:ind w:firstLineChars="200" w:firstLine="480"/>
        <w:rPr>
          <w:bCs/>
          <w:sz w:val="24"/>
        </w:rPr>
      </w:pPr>
      <w:r w:rsidRPr="00612223">
        <w:rPr>
          <w:rFonts w:hint="eastAsia"/>
          <w:bCs/>
          <w:sz w:val="24"/>
        </w:rPr>
        <w:t>（</w:t>
      </w:r>
      <w:r w:rsidRPr="00612223">
        <w:rPr>
          <w:rFonts w:hint="eastAsia"/>
          <w:bCs/>
          <w:sz w:val="24"/>
        </w:rPr>
        <w:t>2</w:t>
      </w:r>
      <w:r w:rsidRPr="00612223">
        <w:rPr>
          <w:rFonts w:hint="eastAsia"/>
          <w:bCs/>
          <w:sz w:val="24"/>
        </w:rPr>
        <w:t>）错误偏差达到某类基金份额净值的</w:t>
      </w:r>
      <w:r w:rsidRPr="00612223">
        <w:rPr>
          <w:rFonts w:hint="eastAsia"/>
          <w:bCs/>
          <w:sz w:val="24"/>
        </w:rPr>
        <w:t>0.25%</w:t>
      </w:r>
      <w:r w:rsidRPr="00612223">
        <w:rPr>
          <w:rFonts w:hint="eastAsia"/>
          <w:bCs/>
          <w:sz w:val="24"/>
        </w:rPr>
        <w:t>时，基金管理人应当通报基金托管人并报中国证监会备案；错误偏差达到某类基金份额净值的</w:t>
      </w:r>
      <w:r w:rsidRPr="00612223">
        <w:rPr>
          <w:rFonts w:hint="eastAsia"/>
          <w:bCs/>
          <w:sz w:val="24"/>
        </w:rPr>
        <w:t>0.5%</w:t>
      </w:r>
      <w:r w:rsidRPr="00612223">
        <w:rPr>
          <w:rFonts w:hint="eastAsia"/>
          <w:bCs/>
          <w:sz w:val="24"/>
        </w:rPr>
        <w:t>时，基金管理人应当公告，并报中国证监会备案。</w:t>
      </w:r>
    </w:p>
    <w:p w14:paraId="6FDBE538" w14:textId="77777777" w:rsidR="00601353" w:rsidRDefault="00612223">
      <w:pPr>
        <w:spacing w:line="360" w:lineRule="auto"/>
        <w:ind w:firstLineChars="200" w:firstLine="480"/>
        <w:rPr>
          <w:bCs/>
          <w:sz w:val="24"/>
        </w:rPr>
      </w:pPr>
      <w:r w:rsidRPr="00612223">
        <w:rPr>
          <w:rFonts w:hint="eastAsia"/>
          <w:bCs/>
          <w:sz w:val="24"/>
        </w:rPr>
        <w:t>（</w:t>
      </w:r>
      <w:r w:rsidRPr="00612223">
        <w:rPr>
          <w:rFonts w:hint="eastAsia"/>
          <w:bCs/>
          <w:sz w:val="24"/>
        </w:rPr>
        <w:t>3</w:t>
      </w:r>
      <w:r w:rsidRPr="00612223">
        <w:rPr>
          <w:rFonts w:hint="eastAsia"/>
          <w:bCs/>
          <w:sz w:val="24"/>
        </w:rPr>
        <w:t>）前述内容如法律法规或监管机关另有规定的，从其规定处理</w:t>
      </w:r>
      <w:r w:rsidR="007E0D7E">
        <w:rPr>
          <w:bCs/>
          <w:sz w:val="24"/>
        </w:rPr>
        <w:t>。</w:t>
      </w:r>
    </w:p>
    <w:p w14:paraId="61F58609" w14:textId="77777777" w:rsidR="00601353" w:rsidRDefault="007E0D7E">
      <w:pPr>
        <w:spacing w:line="360" w:lineRule="auto"/>
        <w:ind w:firstLineChars="200" w:firstLine="480"/>
        <w:rPr>
          <w:bCs/>
          <w:sz w:val="24"/>
        </w:rPr>
      </w:pPr>
      <w:r>
        <w:rPr>
          <w:rFonts w:hint="eastAsia"/>
          <w:bCs/>
          <w:sz w:val="24"/>
        </w:rPr>
        <w:t>（七）</w:t>
      </w:r>
      <w:r>
        <w:rPr>
          <w:bCs/>
          <w:sz w:val="24"/>
        </w:rPr>
        <w:t>暂停估值的情形</w:t>
      </w:r>
    </w:p>
    <w:p w14:paraId="2323E84E" w14:textId="77777777" w:rsidR="00612223" w:rsidRPr="00612223" w:rsidRDefault="00612223" w:rsidP="00612223">
      <w:pPr>
        <w:spacing w:line="360" w:lineRule="auto"/>
        <w:ind w:firstLineChars="200" w:firstLine="480"/>
        <w:rPr>
          <w:bCs/>
          <w:sz w:val="24"/>
        </w:rPr>
      </w:pPr>
      <w:r w:rsidRPr="00612223">
        <w:rPr>
          <w:rFonts w:hint="eastAsia"/>
          <w:bCs/>
          <w:sz w:val="24"/>
        </w:rPr>
        <w:t>1</w:t>
      </w:r>
      <w:r w:rsidRPr="00612223">
        <w:rPr>
          <w:rFonts w:hint="eastAsia"/>
          <w:bCs/>
          <w:sz w:val="24"/>
        </w:rPr>
        <w:t>、基金投资所涉及的证券、期货交易市场遇法定节假日或因其他原因暂停营业时；</w:t>
      </w:r>
    </w:p>
    <w:p w14:paraId="3393B46E" w14:textId="77777777" w:rsidR="00612223" w:rsidRPr="00612223" w:rsidRDefault="00612223" w:rsidP="00612223">
      <w:pPr>
        <w:spacing w:line="360" w:lineRule="auto"/>
        <w:ind w:firstLineChars="200" w:firstLine="480"/>
        <w:rPr>
          <w:bCs/>
          <w:sz w:val="24"/>
        </w:rPr>
      </w:pPr>
      <w:r w:rsidRPr="00612223">
        <w:rPr>
          <w:rFonts w:hint="eastAsia"/>
          <w:bCs/>
          <w:sz w:val="24"/>
        </w:rPr>
        <w:t>2</w:t>
      </w:r>
      <w:r w:rsidRPr="00612223">
        <w:rPr>
          <w:rFonts w:hint="eastAsia"/>
          <w:bCs/>
          <w:sz w:val="24"/>
        </w:rPr>
        <w:t>、因不可抗力或其他情形致使基金管理人、基金托管人无法准确评估基金资产价值时；</w:t>
      </w:r>
    </w:p>
    <w:p w14:paraId="447DAD5D" w14:textId="77777777" w:rsidR="00612223" w:rsidRPr="00612223" w:rsidRDefault="00612223" w:rsidP="00612223">
      <w:pPr>
        <w:spacing w:line="360" w:lineRule="auto"/>
        <w:ind w:firstLineChars="200" w:firstLine="480"/>
        <w:rPr>
          <w:bCs/>
          <w:sz w:val="24"/>
        </w:rPr>
      </w:pPr>
      <w:r w:rsidRPr="00612223">
        <w:rPr>
          <w:rFonts w:hint="eastAsia"/>
          <w:bCs/>
          <w:sz w:val="24"/>
        </w:rPr>
        <w:t>3</w:t>
      </w:r>
      <w:r w:rsidRPr="00612223">
        <w:rPr>
          <w:rFonts w:hint="eastAsia"/>
          <w:bCs/>
          <w:sz w:val="24"/>
        </w:rPr>
        <w:t>、当特定资产占前一估值日基金资产净值</w:t>
      </w:r>
      <w:r w:rsidRPr="00612223">
        <w:rPr>
          <w:rFonts w:hint="eastAsia"/>
          <w:bCs/>
          <w:sz w:val="24"/>
        </w:rPr>
        <w:t>50%</w:t>
      </w:r>
      <w:r w:rsidRPr="00612223">
        <w:rPr>
          <w:rFonts w:hint="eastAsia"/>
          <w:bCs/>
          <w:sz w:val="24"/>
        </w:rPr>
        <w:t>以上的，经与基金托管人协商确认后，基金管理人应当暂停基金估值；</w:t>
      </w:r>
    </w:p>
    <w:p w14:paraId="2470949D" w14:textId="77777777" w:rsidR="00601353" w:rsidRDefault="00612223">
      <w:pPr>
        <w:spacing w:line="360" w:lineRule="auto"/>
        <w:ind w:firstLineChars="200" w:firstLine="480"/>
        <w:rPr>
          <w:bCs/>
          <w:sz w:val="24"/>
        </w:rPr>
      </w:pPr>
      <w:r w:rsidRPr="00612223">
        <w:rPr>
          <w:rFonts w:hint="eastAsia"/>
          <w:bCs/>
          <w:sz w:val="24"/>
        </w:rPr>
        <w:t>4</w:t>
      </w:r>
      <w:r w:rsidRPr="00612223">
        <w:rPr>
          <w:rFonts w:hint="eastAsia"/>
          <w:bCs/>
          <w:sz w:val="24"/>
        </w:rPr>
        <w:t>、法律法规、中国证监会和基金合同认定的其它情形</w:t>
      </w:r>
      <w:r w:rsidR="007E0D7E">
        <w:rPr>
          <w:bCs/>
          <w:sz w:val="24"/>
        </w:rPr>
        <w:t>。</w:t>
      </w:r>
    </w:p>
    <w:p w14:paraId="0E021DFC" w14:textId="77777777" w:rsidR="00601353" w:rsidRDefault="007E0D7E">
      <w:pPr>
        <w:spacing w:line="360" w:lineRule="auto"/>
        <w:ind w:firstLineChars="200" w:firstLine="480"/>
        <w:rPr>
          <w:bCs/>
          <w:sz w:val="24"/>
        </w:rPr>
      </w:pPr>
      <w:r>
        <w:rPr>
          <w:rFonts w:hint="eastAsia"/>
          <w:bCs/>
          <w:sz w:val="24"/>
        </w:rPr>
        <w:t>（八）</w:t>
      </w:r>
      <w:r>
        <w:rPr>
          <w:bCs/>
          <w:sz w:val="24"/>
        </w:rPr>
        <w:t>基金净值的确认</w:t>
      </w:r>
    </w:p>
    <w:p w14:paraId="024502F3" w14:textId="77777777" w:rsidR="00601353" w:rsidRDefault="00661BF9">
      <w:pPr>
        <w:spacing w:line="360" w:lineRule="auto"/>
        <w:ind w:firstLineChars="200" w:firstLine="480"/>
        <w:rPr>
          <w:bCs/>
          <w:sz w:val="24"/>
        </w:rPr>
      </w:pPr>
      <w:r w:rsidRPr="00661BF9">
        <w:rPr>
          <w:rFonts w:hint="eastAsia"/>
          <w:bCs/>
          <w:sz w:val="24"/>
        </w:rPr>
        <w:t>基金资产净值和各类基金份额净值由基金管理人负责计算，基金托管人负责进行复核。基金管理人应于每个工作日交易结束后计算当日的基金资产净值和各</w:t>
      </w:r>
      <w:r w:rsidRPr="00661BF9">
        <w:rPr>
          <w:rFonts w:hint="eastAsia"/>
          <w:bCs/>
          <w:sz w:val="24"/>
        </w:rPr>
        <w:lastRenderedPageBreak/>
        <w:t>类基金份额净值并发送给基金托管人。基金托管人对净值计算结果复核确认后发送给基金管理人，由基金管理人按规定对基金净值予以公布。</w:t>
      </w:r>
    </w:p>
    <w:p w14:paraId="2C8ED2CF" w14:textId="77777777" w:rsidR="00601353" w:rsidRDefault="007E0D7E">
      <w:pPr>
        <w:spacing w:line="360" w:lineRule="auto"/>
        <w:ind w:firstLineChars="200" w:firstLine="480"/>
        <w:rPr>
          <w:bCs/>
          <w:sz w:val="24"/>
        </w:rPr>
      </w:pPr>
      <w:r>
        <w:rPr>
          <w:rFonts w:hint="eastAsia"/>
          <w:bCs/>
          <w:sz w:val="24"/>
        </w:rPr>
        <w:t>（九）特殊情形的处理</w:t>
      </w:r>
    </w:p>
    <w:p w14:paraId="7E3A2152" w14:textId="77777777" w:rsidR="00F500E0" w:rsidRPr="00F500E0" w:rsidRDefault="00F500E0" w:rsidP="00F500E0">
      <w:pPr>
        <w:spacing w:line="360" w:lineRule="auto"/>
        <w:ind w:firstLineChars="200" w:firstLine="480"/>
        <w:rPr>
          <w:bCs/>
          <w:sz w:val="24"/>
        </w:rPr>
      </w:pPr>
      <w:r w:rsidRPr="00F500E0">
        <w:rPr>
          <w:rFonts w:hint="eastAsia"/>
          <w:bCs/>
          <w:sz w:val="24"/>
        </w:rPr>
        <w:t>1</w:t>
      </w:r>
      <w:r w:rsidRPr="00F500E0">
        <w:rPr>
          <w:rFonts w:hint="eastAsia"/>
          <w:bCs/>
          <w:sz w:val="24"/>
        </w:rPr>
        <w:t>、基金管理人、基金托管人按估值方法的第</w:t>
      </w:r>
      <w:r w:rsidRPr="00F500E0">
        <w:rPr>
          <w:rFonts w:hint="eastAsia"/>
          <w:bCs/>
          <w:sz w:val="24"/>
        </w:rPr>
        <w:t>8</w:t>
      </w:r>
      <w:r w:rsidRPr="00F500E0">
        <w:rPr>
          <w:rFonts w:hint="eastAsia"/>
          <w:bCs/>
          <w:sz w:val="24"/>
        </w:rPr>
        <w:t>项进行估值时，所造成的误差不作为基金资产估值错误处理。</w:t>
      </w:r>
    </w:p>
    <w:p w14:paraId="171D3AA2" w14:textId="77777777" w:rsidR="00FF0719" w:rsidRDefault="00F500E0" w:rsidP="00FF0719">
      <w:pPr>
        <w:spacing w:line="360" w:lineRule="auto"/>
        <w:ind w:firstLineChars="200" w:firstLine="480"/>
        <w:rPr>
          <w:bCs/>
          <w:sz w:val="24"/>
        </w:rPr>
      </w:pPr>
      <w:r w:rsidRPr="00F500E0">
        <w:rPr>
          <w:rFonts w:hint="eastAsia"/>
          <w:bCs/>
          <w:sz w:val="24"/>
        </w:rPr>
        <w:t>2</w:t>
      </w:r>
      <w:r w:rsidRPr="00F500E0">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75F056F" w14:textId="77777777" w:rsidR="00FF0719" w:rsidRPr="00FF0719" w:rsidRDefault="00FF0719" w:rsidP="00FF0719">
      <w:pPr>
        <w:spacing w:line="360" w:lineRule="auto"/>
        <w:ind w:firstLineChars="200" w:firstLine="480"/>
        <w:rPr>
          <w:bCs/>
          <w:sz w:val="24"/>
        </w:rPr>
      </w:pPr>
      <w:r>
        <w:rPr>
          <w:rFonts w:hint="eastAsia"/>
          <w:bCs/>
          <w:sz w:val="24"/>
        </w:rPr>
        <w:t>（十）</w:t>
      </w:r>
      <w:r w:rsidRPr="00FF0719">
        <w:rPr>
          <w:rFonts w:hint="eastAsia"/>
          <w:bCs/>
          <w:sz w:val="24"/>
        </w:rPr>
        <w:t>实施</w:t>
      </w:r>
      <w:proofErr w:type="gramStart"/>
      <w:r w:rsidRPr="00FF0719">
        <w:rPr>
          <w:rFonts w:hint="eastAsia"/>
          <w:bCs/>
          <w:sz w:val="24"/>
        </w:rPr>
        <w:t>侧袋机制</w:t>
      </w:r>
      <w:proofErr w:type="gramEnd"/>
      <w:r w:rsidRPr="00FF0719">
        <w:rPr>
          <w:rFonts w:hint="eastAsia"/>
          <w:bCs/>
          <w:sz w:val="24"/>
        </w:rPr>
        <w:t>期间的基金资产估值</w:t>
      </w:r>
    </w:p>
    <w:p w14:paraId="73605015" w14:textId="77777777" w:rsidR="00601353" w:rsidRDefault="00FF0719">
      <w:pPr>
        <w:spacing w:line="360" w:lineRule="auto"/>
        <w:ind w:firstLineChars="200" w:firstLine="480"/>
        <w:rPr>
          <w:bCs/>
          <w:sz w:val="24"/>
        </w:rPr>
      </w:pPr>
      <w:r w:rsidRPr="00FF0719">
        <w:rPr>
          <w:rFonts w:hint="eastAsia"/>
          <w:bCs/>
          <w:sz w:val="24"/>
        </w:rPr>
        <w:t>本基金实施</w:t>
      </w:r>
      <w:proofErr w:type="gramStart"/>
      <w:r w:rsidRPr="00FF0719">
        <w:rPr>
          <w:rFonts w:hint="eastAsia"/>
          <w:bCs/>
          <w:sz w:val="24"/>
        </w:rPr>
        <w:t>侧袋机制</w:t>
      </w:r>
      <w:proofErr w:type="gramEnd"/>
      <w:r w:rsidRPr="00FF0719">
        <w:rPr>
          <w:rFonts w:hint="eastAsia"/>
          <w:bCs/>
          <w:sz w:val="24"/>
        </w:rPr>
        <w:t>的，应根据本部分的约定</w:t>
      </w:r>
      <w:proofErr w:type="gramStart"/>
      <w:r w:rsidRPr="00FF0719">
        <w:rPr>
          <w:rFonts w:hint="eastAsia"/>
          <w:bCs/>
          <w:sz w:val="24"/>
        </w:rPr>
        <w:t>对主袋账户</w:t>
      </w:r>
      <w:proofErr w:type="gramEnd"/>
      <w:r w:rsidRPr="00FF0719">
        <w:rPr>
          <w:rFonts w:hint="eastAsia"/>
          <w:bCs/>
          <w:sz w:val="24"/>
        </w:rPr>
        <w:t>资产进行估值并</w:t>
      </w:r>
      <w:proofErr w:type="gramStart"/>
      <w:r w:rsidRPr="00FF0719">
        <w:rPr>
          <w:rFonts w:hint="eastAsia"/>
          <w:bCs/>
          <w:sz w:val="24"/>
        </w:rPr>
        <w:t>披露主袋账户</w:t>
      </w:r>
      <w:proofErr w:type="gramEnd"/>
      <w:r w:rsidRPr="00FF0719">
        <w:rPr>
          <w:rFonts w:hint="eastAsia"/>
          <w:bCs/>
          <w:sz w:val="24"/>
        </w:rPr>
        <w:t>的基金净值信息，暂停</w:t>
      </w:r>
      <w:proofErr w:type="gramStart"/>
      <w:r w:rsidRPr="00FF0719">
        <w:rPr>
          <w:rFonts w:hint="eastAsia"/>
          <w:bCs/>
          <w:sz w:val="24"/>
        </w:rPr>
        <w:t>披露侧袋账户</w:t>
      </w:r>
      <w:proofErr w:type="gramEnd"/>
      <w:r w:rsidRPr="00FF0719">
        <w:rPr>
          <w:rFonts w:hint="eastAsia"/>
          <w:bCs/>
          <w:sz w:val="24"/>
        </w:rPr>
        <w:t>的基金净值信息。</w:t>
      </w:r>
    </w:p>
    <w:p w14:paraId="50ED30E3" w14:textId="77777777" w:rsidR="00601353" w:rsidRDefault="007E0D7E">
      <w:pPr>
        <w:spacing w:line="360" w:lineRule="auto"/>
        <w:ind w:firstLineChars="200" w:firstLine="480"/>
        <w:outlineLvl w:val="1"/>
        <w:rPr>
          <w:bCs/>
          <w:sz w:val="24"/>
        </w:rPr>
      </w:pPr>
      <w:r>
        <w:rPr>
          <w:rFonts w:hint="eastAsia"/>
          <w:bCs/>
          <w:sz w:val="24"/>
        </w:rPr>
        <w:t>七、基金合同的变更、终止与基金财产的清算</w:t>
      </w:r>
    </w:p>
    <w:p w14:paraId="367946A9" w14:textId="77777777" w:rsidR="00601353" w:rsidRDefault="007E0D7E">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14:paraId="6598A532" w14:textId="77777777" w:rsidR="00601353" w:rsidRDefault="007E0D7E">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2C066D45" w14:textId="77777777" w:rsidR="00601353" w:rsidRDefault="007E0D7E">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Pr>
          <w:bCs/>
          <w:sz w:val="24"/>
        </w:rPr>
        <w:t>表决通过之日起生效，</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在规定媒介公告。</w:t>
      </w:r>
    </w:p>
    <w:p w14:paraId="0D9ABE72" w14:textId="77777777" w:rsidR="00601353" w:rsidRDefault="007E0D7E">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14:paraId="0488CEBE" w14:textId="77777777" w:rsidR="00601353" w:rsidRDefault="007E0D7E">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0F7012C3" w14:textId="77777777" w:rsidR="00601353" w:rsidRDefault="007E0D7E">
      <w:pPr>
        <w:spacing w:line="360" w:lineRule="auto"/>
        <w:ind w:firstLineChars="200" w:firstLine="480"/>
        <w:rPr>
          <w:bCs/>
          <w:sz w:val="24"/>
        </w:rPr>
      </w:pPr>
      <w:r>
        <w:rPr>
          <w:bCs/>
          <w:sz w:val="24"/>
        </w:rPr>
        <w:t>1</w:t>
      </w:r>
      <w:r>
        <w:rPr>
          <w:bCs/>
          <w:sz w:val="24"/>
        </w:rPr>
        <w:t>、基金份额持有人大会决定终止的；</w:t>
      </w:r>
    </w:p>
    <w:p w14:paraId="598C7E1B" w14:textId="77777777" w:rsidR="00601353" w:rsidRDefault="007E0D7E">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DCEC5A5" w14:textId="77777777" w:rsidR="00601353" w:rsidRDefault="007E0D7E">
      <w:pPr>
        <w:spacing w:line="360" w:lineRule="auto"/>
        <w:ind w:firstLineChars="200" w:firstLine="480"/>
        <w:rPr>
          <w:bCs/>
          <w:sz w:val="24"/>
        </w:rPr>
      </w:pPr>
      <w:r>
        <w:rPr>
          <w:rFonts w:hint="eastAsia"/>
          <w:bCs/>
          <w:sz w:val="24"/>
        </w:rPr>
        <w:t>3</w:t>
      </w:r>
      <w:r>
        <w:rPr>
          <w:bCs/>
          <w:sz w:val="24"/>
        </w:rPr>
        <w:t>、《基金合同》约定的其他情形；</w:t>
      </w:r>
    </w:p>
    <w:p w14:paraId="0081441B" w14:textId="77777777" w:rsidR="00601353" w:rsidRDefault="007E0D7E">
      <w:pPr>
        <w:spacing w:line="360" w:lineRule="auto"/>
        <w:ind w:firstLineChars="200" w:firstLine="480"/>
        <w:rPr>
          <w:bCs/>
          <w:sz w:val="24"/>
        </w:rPr>
      </w:pPr>
      <w:r>
        <w:rPr>
          <w:rFonts w:hint="eastAsia"/>
          <w:bCs/>
          <w:sz w:val="24"/>
        </w:rPr>
        <w:t>4</w:t>
      </w:r>
      <w:r>
        <w:rPr>
          <w:bCs/>
          <w:sz w:val="24"/>
        </w:rPr>
        <w:t>、相关法律法规和中国证监会规定的其他情况。</w:t>
      </w:r>
    </w:p>
    <w:p w14:paraId="7A1E6857" w14:textId="77777777" w:rsidR="00601353" w:rsidRDefault="007E0D7E">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14:paraId="7B95DC12" w14:textId="77777777" w:rsidR="00AA3A4C" w:rsidRPr="00AA3A4C" w:rsidRDefault="00AA3A4C" w:rsidP="00AA3A4C">
      <w:pPr>
        <w:spacing w:line="360" w:lineRule="auto"/>
        <w:ind w:firstLineChars="200" w:firstLine="480"/>
        <w:rPr>
          <w:bCs/>
          <w:sz w:val="24"/>
        </w:rPr>
      </w:pPr>
      <w:r w:rsidRPr="00AA3A4C">
        <w:rPr>
          <w:rFonts w:hint="eastAsia"/>
          <w:bCs/>
          <w:sz w:val="24"/>
        </w:rPr>
        <w:lastRenderedPageBreak/>
        <w:t>1</w:t>
      </w:r>
      <w:r w:rsidRPr="00AA3A4C">
        <w:rPr>
          <w:rFonts w:hint="eastAsia"/>
          <w:bCs/>
          <w:sz w:val="24"/>
        </w:rPr>
        <w:t>、基金财产清算小组：自出现《基金合同》终止事由之日起</w:t>
      </w:r>
      <w:r w:rsidRPr="00AA3A4C">
        <w:rPr>
          <w:rFonts w:hint="eastAsia"/>
          <w:bCs/>
          <w:sz w:val="24"/>
        </w:rPr>
        <w:t>30</w:t>
      </w:r>
      <w:r w:rsidRPr="00AA3A4C">
        <w:rPr>
          <w:rFonts w:hint="eastAsia"/>
          <w:bCs/>
          <w:sz w:val="24"/>
        </w:rPr>
        <w:t>个工作日内成立清算小组，基金管理人或临时基金管理人组织基金财产清算小组并在中国证监会的监督下进行基金清算。</w:t>
      </w:r>
    </w:p>
    <w:p w14:paraId="3F289DB1" w14:textId="77777777" w:rsidR="00AA3A4C" w:rsidRPr="00AA3A4C" w:rsidRDefault="00AA3A4C" w:rsidP="00AA3A4C">
      <w:pPr>
        <w:spacing w:line="360" w:lineRule="auto"/>
        <w:ind w:firstLineChars="200" w:firstLine="480"/>
        <w:rPr>
          <w:bCs/>
          <w:sz w:val="24"/>
        </w:rPr>
      </w:pPr>
      <w:r w:rsidRPr="00AA3A4C">
        <w:rPr>
          <w:rFonts w:hint="eastAsia"/>
          <w:bCs/>
          <w:sz w:val="24"/>
        </w:rPr>
        <w:t>2</w:t>
      </w:r>
      <w:r w:rsidRPr="00AA3A4C">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14367295" w14:textId="77777777" w:rsidR="00AA3A4C" w:rsidRPr="00AA3A4C" w:rsidRDefault="00AA3A4C" w:rsidP="00AA3A4C">
      <w:pPr>
        <w:spacing w:line="360" w:lineRule="auto"/>
        <w:ind w:firstLineChars="200" w:firstLine="480"/>
        <w:rPr>
          <w:bCs/>
          <w:sz w:val="24"/>
        </w:rPr>
      </w:pPr>
      <w:r w:rsidRPr="00AA3A4C">
        <w:rPr>
          <w:rFonts w:hint="eastAsia"/>
          <w:bCs/>
          <w:sz w:val="24"/>
        </w:rPr>
        <w:t>3</w:t>
      </w:r>
      <w:r w:rsidRPr="00AA3A4C">
        <w:rPr>
          <w:rFonts w:hint="eastAsia"/>
          <w:bCs/>
          <w:sz w:val="24"/>
        </w:rPr>
        <w:t>、基金财产清算小组职责：基金财产清算小组负责基金财产的保管、清理、估价、变现和分配。基金财产清算小组可以依法进行必要的民事活动。</w:t>
      </w:r>
    </w:p>
    <w:p w14:paraId="07D68B75" w14:textId="77777777" w:rsidR="00AA3A4C" w:rsidRPr="00AA3A4C" w:rsidRDefault="00AA3A4C" w:rsidP="00AA3A4C">
      <w:pPr>
        <w:spacing w:line="360" w:lineRule="auto"/>
        <w:ind w:firstLineChars="200" w:firstLine="480"/>
        <w:rPr>
          <w:bCs/>
          <w:sz w:val="24"/>
        </w:rPr>
      </w:pPr>
      <w:r w:rsidRPr="00AA3A4C">
        <w:rPr>
          <w:rFonts w:hint="eastAsia"/>
          <w:bCs/>
          <w:sz w:val="24"/>
        </w:rPr>
        <w:t>4</w:t>
      </w:r>
      <w:r w:rsidRPr="00AA3A4C">
        <w:rPr>
          <w:rFonts w:hint="eastAsia"/>
          <w:bCs/>
          <w:sz w:val="24"/>
        </w:rPr>
        <w:t>、基金财产清算程序：</w:t>
      </w:r>
    </w:p>
    <w:p w14:paraId="4CB0CC5D"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1</w:t>
      </w:r>
      <w:r w:rsidRPr="00AA3A4C">
        <w:rPr>
          <w:rFonts w:hint="eastAsia"/>
          <w:bCs/>
          <w:sz w:val="24"/>
        </w:rPr>
        <w:t>）《基金合同》终止情形出现时，由基金财产清算小组统一接管基金；</w:t>
      </w:r>
    </w:p>
    <w:p w14:paraId="359CE2DA"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2</w:t>
      </w:r>
      <w:r w:rsidRPr="00AA3A4C">
        <w:rPr>
          <w:rFonts w:hint="eastAsia"/>
          <w:bCs/>
          <w:sz w:val="24"/>
        </w:rPr>
        <w:t>）对基金财产和债权债务进行清理和确认；</w:t>
      </w:r>
    </w:p>
    <w:p w14:paraId="5EB7A195"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3</w:t>
      </w:r>
      <w:r w:rsidRPr="00AA3A4C">
        <w:rPr>
          <w:rFonts w:hint="eastAsia"/>
          <w:bCs/>
          <w:sz w:val="24"/>
        </w:rPr>
        <w:t>）对基金财产进行估值和变现；</w:t>
      </w:r>
    </w:p>
    <w:p w14:paraId="45BEA98B"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4</w:t>
      </w:r>
      <w:r w:rsidRPr="00AA3A4C">
        <w:rPr>
          <w:rFonts w:hint="eastAsia"/>
          <w:bCs/>
          <w:sz w:val="24"/>
        </w:rPr>
        <w:t>）制作清算报告；</w:t>
      </w:r>
    </w:p>
    <w:p w14:paraId="3E7B2039"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5</w:t>
      </w:r>
      <w:r w:rsidRPr="00AA3A4C">
        <w:rPr>
          <w:rFonts w:hint="eastAsia"/>
          <w:bCs/>
          <w:sz w:val="24"/>
        </w:rPr>
        <w:t>）聘请会计师事务所对清算报告进行外部审计，聘请律师事务所对清算报告出具法律意见书；</w:t>
      </w:r>
    </w:p>
    <w:p w14:paraId="149005AC"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6</w:t>
      </w:r>
      <w:r w:rsidRPr="00AA3A4C">
        <w:rPr>
          <w:rFonts w:hint="eastAsia"/>
          <w:bCs/>
          <w:sz w:val="24"/>
        </w:rPr>
        <w:t>）将清算报告报中国证监会备案并公告；</w:t>
      </w:r>
    </w:p>
    <w:p w14:paraId="74365E97" w14:textId="77777777" w:rsidR="00AA3A4C" w:rsidRPr="00AA3A4C" w:rsidRDefault="00AA3A4C" w:rsidP="00AA3A4C">
      <w:pPr>
        <w:spacing w:line="360" w:lineRule="auto"/>
        <w:ind w:firstLineChars="200" w:firstLine="480"/>
        <w:rPr>
          <w:bCs/>
          <w:sz w:val="24"/>
        </w:rPr>
      </w:pPr>
      <w:r w:rsidRPr="00AA3A4C">
        <w:rPr>
          <w:rFonts w:hint="eastAsia"/>
          <w:bCs/>
          <w:sz w:val="24"/>
        </w:rPr>
        <w:t>（</w:t>
      </w:r>
      <w:r w:rsidRPr="00AA3A4C">
        <w:rPr>
          <w:rFonts w:hint="eastAsia"/>
          <w:bCs/>
          <w:sz w:val="24"/>
        </w:rPr>
        <w:t>7</w:t>
      </w:r>
      <w:r w:rsidRPr="00AA3A4C">
        <w:rPr>
          <w:rFonts w:hint="eastAsia"/>
          <w:bCs/>
          <w:sz w:val="24"/>
        </w:rPr>
        <w:t>）对基金剩余财产进行分配。</w:t>
      </w:r>
    </w:p>
    <w:p w14:paraId="64D7AF27" w14:textId="77777777" w:rsidR="00601353" w:rsidRDefault="00AA3A4C">
      <w:pPr>
        <w:spacing w:line="360" w:lineRule="auto"/>
        <w:ind w:firstLineChars="200" w:firstLine="480"/>
        <w:rPr>
          <w:bCs/>
          <w:sz w:val="24"/>
        </w:rPr>
      </w:pPr>
      <w:r w:rsidRPr="00AA3A4C">
        <w:rPr>
          <w:rFonts w:hint="eastAsia"/>
          <w:bCs/>
          <w:sz w:val="24"/>
        </w:rPr>
        <w:t>5</w:t>
      </w:r>
      <w:r w:rsidRPr="00AA3A4C">
        <w:rPr>
          <w:rFonts w:hint="eastAsia"/>
          <w:bCs/>
          <w:sz w:val="24"/>
        </w:rPr>
        <w:t>、基金财产清算的期限为</w:t>
      </w:r>
      <w:r w:rsidRPr="00AA3A4C">
        <w:rPr>
          <w:rFonts w:hint="eastAsia"/>
          <w:bCs/>
          <w:sz w:val="24"/>
        </w:rPr>
        <w:t>6</w:t>
      </w:r>
      <w:r w:rsidRPr="00AA3A4C">
        <w:rPr>
          <w:rFonts w:hint="eastAsia"/>
          <w:bCs/>
          <w:sz w:val="24"/>
        </w:rPr>
        <w:t>个月，但因本基金所持证券的流动性受到限制而不能及时变现的，清算期限可相应顺延。</w:t>
      </w:r>
    </w:p>
    <w:p w14:paraId="41676560" w14:textId="77777777" w:rsidR="00601353" w:rsidRDefault="007E0D7E">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14:paraId="36A8F788" w14:textId="77777777" w:rsidR="00601353" w:rsidRDefault="007E0D7E">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0B2CE637" w14:textId="77777777" w:rsidR="00601353" w:rsidRDefault="007E0D7E">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14:paraId="54887C3C" w14:textId="77777777" w:rsidR="00601353" w:rsidRDefault="007E0D7E">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1312E2BD" w14:textId="77777777" w:rsidR="00601353" w:rsidRDefault="007E0D7E">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14:paraId="56913770" w14:textId="77777777" w:rsidR="00601353" w:rsidRDefault="00AA3A4C">
      <w:pPr>
        <w:spacing w:line="360" w:lineRule="auto"/>
        <w:ind w:firstLineChars="200" w:firstLine="480"/>
        <w:rPr>
          <w:bCs/>
          <w:sz w:val="24"/>
        </w:rPr>
      </w:pPr>
      <w:r w:rsidRPr="00AA3A4C">
        <w:rPr>
          <w:rFonts w:hint="eastAsia"/>
          <w:bCs/>
          <w:sz w:val="24"/>
        </w:rPr>
        <w:t>清算过程中的有关重大事项须及时公告；基金财产清算报告</w:t>
      </w:r>
      <w:proofErr w:type="gramStart"/>
      <w:r w:rsidRPr="00AA3A4C">
        <w:rPr>
          <w:rFonts w:hint="eastAsia"/>
          <w:bCs/>
          <w:sz w:val="24"/>
        </w:rPr>
        <w:t>经符合</w:t>
      </w:r>
      <w:proofErr w:type="gramEnd"/>
      <w:r w:rsidRPr="00AA3A4C">
        <w:rPr>
          <w:rFonts w:hint="eastAsia"/>
          <w:bCs/>
          <w:sz w:val="24"/>
        </w:rPr>
        <w:t>《中华人民共和国证券法》规定的会计师事务所审计并由律师事务所出具法律意见书后报</w:t>
      </w:r>
      <w:r w:rsidRPr="00AA3A4C">
        <w:rPr>
          <w:rFonts w:hint="eastAsia"/>
          <w:bCs/>
          <w:sz w:val="24"/>
        </w:rPr>
        <w:lastRenderedPageBreak/>
        <w:t>中国证监会备案并公告。基金财产清算公告于基金财产清算报告报中国证监会备案后</w:t>
      </w:r>
      <w:r w:rsidRPr="00AA3A4C">
        <w:rPr>
          <w:rFonts w:hint="eastAsia"/>
          <w:bCs/>
          <w:sz w:val="24"/>
        </w:rPr>
        <w:t>5</w:t>
      </w:r>
      <w:r w:rsidRPr="00AA3A4C">
        <w:rPr>
          <w:rFonts w:hint="eastAsia"/>
          <w:bCs/>
          <w:sz w:val="24"/>
        </w:rPr>
        <w:t>个工作日内由基金财产清算小组进行公告，基金财产清算小组应当将清算报告登载在规定网站上，并将清算报告提示性公告登载在规定报刊上。</w:t>
      </w:r>
    </w:p>
    <w:p w14:paraId="1C08A82B" w14:textId="77777777" w:rsidR="00601353" w:rsidRDefault="007E0D7E">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14:paraId="1328435B" w14:textId="77777777" w:rsidR="00601353" w:rsidRDefault="00AA3A4C">
      <w:pPr>
        <w:spacing w:line="360" w:lineRule="auto"/>
        <w:ind w:firstLineChars="200" w:firstLine="480"/>
        <w:rPr>
          <w:bCs/>
          <w:sz w:val="24"/>
        </w:rPr>
      </w:pPr>
      <w:r w:rsidRPr="00AA3A4C">
        <w:rPr>
          <w:rFonts w:hint="eastAsia"/>
          <w:bCs/>
          <w:sz w:val="24"/>
        </w:rPr>
        <w:t>基金财产清算账册及有关文件由基金托管人保存，保存期限不低于法律法规规定的最低期限。</w:t>
      </w:r>
    </w:p>
    <w:p w14:paraId="0AACA359" w14:textId="77777777" w:rsidR="00601353" w:rsidRDefault="007E0D7E">
      <w:pPr>
        <w:spacing w:line="360" w:lineRule="auto"/>
        <w:ind w:firstLineChars="200" w:firstLine="480"/>
        <w:outlineLvl w:val="1"/>
        <w:rPr>
          <w:rFonts w:ascii="宋体" w:hAnsi="宋体" w:hint="eastAsia"/>
          <w:sz w:val="24"/>
        </w:rPr>
      </w:pPr>
      <w:r>
        <w:rPr>
          <w:rFonts w:hint="eastAsia"/>
          <w:bCs/>
          <w:sz w:val="24"/>
        </w:rPr>
        <w:t>八、争议的处理和适用的法律</w:t>
      </w:r>
    </w:p>
    <w:p w14:paraId="1C034408" w14:textId="77777777" w:rsidR="005168DA" w:rsidRPr="005168DA" w:rsidRDefault="005168DA" w:rsidP="005168DA">
      <w:pPr>
        <w:spacing w:line="360" w:lineRule="auto"/>
        <w:ind w:firstLineChars="200" w:firstLine="480"/>
        <w:rPr>
          <w:bCs/>
          <w:sz w:val="24"/>
        </w:rPr>
      </w:pPr>
      <w:r w:rsidRPr="005168DA">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的仲裁规则进行仲裁。仲裁地点为上海市。仲裁裁决是终局的，对各方当事人均有约束力，除非仲裁裁决另有规定，仲裁费用由败诉方承担。</w:t>
      </w:r>
    </w:p>
    <w:p w14:paraId="4455B14F" w14:textId="77777777" w:rsidR="005168DA" w:rsidRPr="005168DA" w:rsidRDefault="005168DA" w:rsidP="005168DA">
      <w:pPr>
        <w:spacing w:line="360" w:lineRule="auto"/>
        <w:ind w:firstLineChars="200" w:firstLine="480"/>
        <w:rPr>
          <w:bCs/>
          <w:sz w:val="24"/>
        </w:rPr>
      </w:pPr>
      <w:r w:rsidRPr="005168DA">
        <w:rPr>
          <w:rFonts w:hint="eastAsia"/>
          <w:bCs/>
          <w:sz w:val="24"/>
        </w:rPr>
        <w:t>争议处理期间，基金管理人、基金托管人应恪守各自的职责，继续忠实、勤勉、尽责地履行基金合同规定的义务，维护基金份额持有人的合法权益。</w:t>
      </w:r>
    </w:p>
    <w:p w14:paraId="26800BB4" w14:textId="77777777" w:rsidR="00601353" w:rsidRDefault="005168DA" w:rsidP="005168DA">
      <w:pPr>
        <w:spacing w:line="360" w:lineRule="auto"/>
        <w:ind w:firstLineChars="200" w:firstLine="480"/>
        <w:rPr>
          <w:bCs/>
          <w:sz w:val="24"/>
        </w:rPr>
      </w:pPr>
      <w:r w:rsidRPr="005168DA">
        <w:rPr>
          <w:rFonts w:hint="eastAsia"/>
          <w:bCs/>
          <w:sz w:val="24"/>
        </w:rPr>
        <w:t>《基金合同》受中国法律（为本基金合同之目的，不包括香港特别行政区、澳门特别行政区和台湾地区法律）管辖并从其解释。</w:t>
      </w:r>
    </w:p>
    <w:p w14:paraId="194DB05D" w14:textId="77777777" w:rsidR="00601353" w:rsidRDefault="007E0D7E">
      <w:pPr>
        <w:spacing w:line="360" w:lineRule="auto"/>
        <w:ind w:firstLineChars="200" w:firstLine="480"/>
        <w:outlineLvl w:val="1"/>
        <w:rPr>
          <w:bCs/>
          <w:sz w:val="24"/>
        </w:rPr>
      </w:pPr>
      <w:r>
        <w:rPr>
          <w:rFonts w:hint="eastAsia"/>
          <w:bCs/>
          <w:sz w:val="24"/>
        </w:rPr>
        <w:t>九、基金合同存放地和投资人取得合同的方式</w:t>
      </w:r>
    </w:p>
    <w:p w14:paraId="5473AD8F" w14:textId="77777777" w:rsidR="00601353" w:rsidRPr="003C1067" w:rsidRDefault="007E0D7E" w:rsidP="00A04533">
      <w:pPr>
        <w:spacing w:line="360" w:lineRule="auto"/>
        <w:ind w:firstLineChars="200" w:firstLine="480"/>
      </w:pPr>
      <w:r>
        <w:rPr>
          <w:rFonts w:hint="eastAsia"/>
          <w:bCs/>
          <w:sz w:val="24"/>
        </w:rPr>
        <w:t>《基金合同》可印制成册，供投资者在基金管理人、基金托管人、销售机构的办公场所和营业场所查阅。</w:t>
      </w:r>
    </w:p>
    <w:sectPr w:rsidR="00601353" w:rsidRPr="003C1067" w:rsidSect="00601353">
      <w:foot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055013" w14:textId="77777777" w:rsidR="00234375" w:rsidRDefault="00234375">
      <w:r>
        <w:separator/>
      </w:r>
    </w:p>
  </w:endnote>
  <w:endnote w:type="continuationSeparator" w:id="0">
    <w:p w14:paraId="33EB667E" w14:textId="77777777" w:rsidR="00234375" w:rsidRDefault="00234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WinCharSetFFFF-H">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DB101" w14:textId="77777777" w:rsidR="009F11B4" w:rsidRDefault="009F11B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43856" w14:textId="77777777" w:rsidR="00601353" w:rsidRDefault="00601353">
    <w:pPr>
      <w:pStyle w:val="a9"/>
      <w:framePr w:wrap="around" w:vAnchor="text" w:hAnchor="margin" w:xAlign="center" w:yAlign="top"/>
    </w:pPr>
    <w:r>
      <w:rPr>
        <w:rFonts w:hint="eastAsia"/>
      </w:rPr>
      <w:fldChar w:fldCharType="begin"/>
    </w:r>
    <w:r>
      <w:rPr>
        <w:rStyle w:val="af0"/>
        <w:rFonts w:hint="eastAsia"/>
      </w:rPr>
      <w:instrText xml:space="preserve"> PAGE  </w:instrText>
    </w:r>
    <w:r>
      <w:rPr>
        <w:rFonts w:hint="eastAsia"/>
      </w:rPr>
      <w:fldChar w:fldCharType="separate"/>
    </w:r>
    <w:r>
      <w:rPr>
        <w:rStyle w:val="af0"/>
        <w:noProof/>
      </w:rPr>
      <w:t>110</w:t>
    </w:r>
    <w:r>
      <w:rPr>
        <w:rFonts w:hint="eastAsia"/>
      </w:rPr>
      <w:fldChar w:fldCharType="end"/>
    </w:r>
  </w:p>
  <w:p w14:paraId="31D209FE" w14:textId="77777777" w:rsidR="00601353" w:rsidRDefault="00601353">
    <w:pPr>
      <w:pStyle w:val="a9"/>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6753C" w14:textId="77777777" w:rsidR="00601353" w:rsidRDefault="00601353">
    <w:pPr>
      <w:pStyle w:val="a9"/>
    </w:pPr>
  </w:p>
  <w:p w14:paraId="127C374C" w14:textId="77777777" w:rsidR="00601353" w:rsidRDefault="00601353">
    <w:pPr>
      <w:pStyle w:val="a9"/>
    </w:pPr>
  </w:p>
  <w:p w14:paraId="42621070" w14:textId="77777777" w:rsidR="00601353" w:rsidRDefault="00601353">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96A8B" w14:textId="77777777" w:rsidR="00601353" w:rsidRDefault="00601353">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3D31A" w14:textId="77777777" w:rsidR="00234375" w:rsidRDefault="00234375">
      <w:r>
        <w:separator/>
      </w:r>
    </w:p>
  </w:footnote>
  <w:footnote w:type="continuationSeparator" w:id="0">
    <w:p w14:paraId="7B56C7E9" w14:textId="77777777" w:rsidR="00234375" w:rsidRDefault="002343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32AD7" w14:textId="77777777" w:rsidR="009F11B4" w:rsidRDefault="009F11B4">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47CE8" w14:textId="77777777" w:rsidR="00601353" w:rsidRDefault="00601353">
    <w:pPr>
      <w:pStyle w:val="aa"/>
      <w:pBdr>
        <w:bottom w:val="thickThinLargeGap" w:sz="24" w:space="10" w:color="auto"/>
      </w:pBdr>
      <w:tabs>
        <w:tab w:val="right" w:pos="8280"/>
      </w:tabs>
      <w:wordWrap w:val="0"/>
      <w:adjustRightInd w:val="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D638B" w14:textId="77777777" w:rsidR="009F11B4" w:rsidRDefault="009F11B4">
    <w:pPr>
      <w:pStyle w:val="a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BE48D" w14:textId="77777777" w:rsidR="00601353" w:rsidRDefault="00601353">
    <w:pPr>
      <w:pStyle w:val="aa"/>
      <w:pBdr>
        <w:bottom w:val="thickThinLargeGap" w:sz="24" w:space="10" w:color="auto"/>
      </w:pBdr>
      <w:tabs>
        <w:tab w:val="right" w:pos="8280"/>
      </w:tabs>
      <w:wordWrap w:val="0"/>
      <w:adjustRightInd w:val="0"/>
      <w:spacing w:line="240" w:lineRule="exact"/>
      <w:jc w:val="both"/>
    </w:pPr>
    <w:r>
      <w:rPr>
        <w:rFonts w:hint="eastAsia"/>
        <w:color w:val="000000"/>
      </w:rPr>
      <w:t>富荣福耀混合型证券投资基金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1386366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A56F9"/>
    <w:rsid w:val="000008B7"/>
    <w:rsid w:val="00021027"/>
    <w:rsid w:val="0004083A"/>
    <w:rsid w:val="00085F80"/>
    <w:rsid w:val="000C4E8A"/>
    <w:rsid w:val="000D3A2C"/>
    <w:rsid w:val="001152A7"/>
    <w:rsid w:val="00173CF8"/>
    <w:rsid w:val="001876AF"/>
    <w:rsid w:val="001D6DD4"/>
    <w:rsid w:val="001E3248"/>
    <w:rsid w:val="0020583B"/>
    <w:rsid w:val="0020716E"/>
    <w:rsid w:val="00234375"/>
    <w:rsid w:val="002A020F"/>
    <w:rsid w:val="003318E1"/>
    <w:rsid w:val="0038148B"/>
    <w:rsid w:val="003C1067"/>
    <w:rsid w:val="005168DA"/>
    <w:rsid w:val="005473CB"/>
    <w:rsid w:val="00577324"/>
    <w:rsid w:val="00601353"/>
    <w:rsid w:val="00612223"/>
    <w:rsid w:val="0065453B"/>
    <w:rsid w:val="00661BF9"/>
    <w:rsid w:val="006B2E21"/>
    <w:rsid w:val="00701BF7"/>
    <w:rsid w:val="007778F7"/>
    <w:rsid w:val="007E0D7E"/>
    <w:rsid w:val="00801A42"/>
    <w:rsid w:val="0082661D"/>
    <w:rsid w:val="00870AE0"/>
    <w:rsid w:val="008F6861"/>
    <w:rsid w:val="0093261E"/>
    <w:rsid w:val="00967D25"/>
    <w:rsid w:val="0098593E"/>
    <w:rsid w:val="009A6DD7"/>
    <w:rsid w:val="009E1430"/>
    <w:rsid w:val="009F11B4"/>
    <w:rsid w:val="00A04533"/>
    <w:rsid w:val="00A12514"/>
    <w:rsid w:val="00A126A0"/>
    <w:rsid w:val="00A279A4"/>
    <w:rsid w:val="00A94EA1"/>
    <w:rsid w:val="00AA3A4C"/>
    <w:rsid w:val="00B5384C"/>
    <w:rsid w:val="00B53AEA"/>
    <w:rsid w:val="00C57506"/>
    <w:rsid w:val="00CC4315"/>
    <w:rsid w:val="00D43117"/>
    <w:rsid w:val="00E07E36"/>
    <w:rsid w:val="00E10AB5"/>
    <w:rsid w:val="00EB42D1"/>
    <w:rsid w:val="00F27DD2"/>
    <w:rsid w:val="00F37632"/>
    <w:rsid w:val="00F500E0"/>
    <w:rsid w:val="00FA56F9"/>
    <w:rsid w:val="00FD1A84"/>
    <w:rsid w:val="00FF07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A7D494"/>
  <w15:docId w15:val="{2DD9E4C4-1D26-4490-A3F4-F9B27A3D0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Math" w:eastAsia="宋体" w:hAnsi="Cambria Math" w:cs="Cambria Math"/>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75E0"/>
    <w:pPr>
      <w:widowControl w:val="0"/>
      <w:jc w:val="both"/>
    </w:pPr>
    <w:rPr>
      <w:rFonts w:ascii="Times New Roman" w:hAnsi="Times New Roman" w:cs="Times New Roman"/>
      <w:kern w:val="2"/>
      <w:sz w:val="21"/>
    </w:rPr>
  </w:style>
  <w:style w:type="paragraph" w:styleId="1">
    <w:name w:val="heading 1"/>
    <w:basedOn w:val="a"/>
    <w:next w:val="a"/>
    <w:qFormat/>
    <w:rsid w:val="009475E0"/>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9475E0"/>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9475E0"/>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475E0"/>
    <w:pPr>
      <w:ind w:firstLineChars="200" w:firstLine="420"/>
    </w:pPr>
  </w:style>
  <w:style w:type="paragraph" w:styleId="a4">
    <w:name w:val="Document Map"/>
    <w:basedOn w:val="a"/>
    <w:qFormat/>
    <w:rsid w:val="009475E0"/>
    <w:pPr>
      <w:shd w:val="clear" w:color="auto" w:fill="000080"/>
    </w:pPr>
  </w:style>
  <w:style w:type="paragraph" w:styleId="a5">
    <w:name w:val="annotation text"/>
    <w:basedOn w:val="a"/>
    <w:link w:val="a6"/>
    <w:qFormat/>
    <w:rsid w:val="009475E0"/>
    <w:pPr>
      <w:jc w:val="left"/>
    </w:pPr>
  </w:style>
  <w:style w:type="paragraph" w:styleId="TOC3">
    <w:name w:val="toc 3"/>
    <w:basedOn w:val="a"/>
    <w:next w:val="a"/>
    <w:qFormat/>
    <w:rsid w:val="009475E0"/>
    <w:pPr>
      <w:ind w:leftChars="400" w:left="840"/>
    </w:pPr>
  </w:style>
  <w:style w:type="paragraph" w:styleId="a7">
    <w:name w:val="Plain Text"/>
    <w:basedOn w:val="a"/>
    <w:qFormat/>
    <w:rsid w:val="009475E0"/>
    <w:pPr>
      <w:adjustRightInd w:val="0"/>
      <w:spacing w:line="312" w:lineRule="atLeast"/>
      <w:textAlignment w:val="baseline"/>
    </w:pPr>
    <w:rPr>
      <w:rFonts w:ascii="宋体" w:hAnsi="Courier New"/>
      <w:kern w:val="0"/>
    </w:rPr>
  </w:style>
  <w:style w:type="paragraph" w:styleId="20">
    <w:name w:val="Body Text Indent 2"/>
    <w:basedOn w:val="a"/>
    <w:qFormat/>
    <w:rsid w:val="009475E0"/>
    <w:pPr>
      <w:spacing w:line="360" w:lineRule="auto"/>
      <w:ind w:firstLine="425"/>
    </w:pPr>
    <w:rPr>
      <w:rFonts w:ascii="仿宋_GB2312" w:eastAsia="仿宋_GB2312"/>
      <w:sz w:val="28"/>
    </w:rPr>
  </w:style>
  <w:style w:type="paragraph" w:styleId="a8">
    <w:name w:val="Balloon Text"/>
    <w:basedOn w:val="a"/>
    <w:qFormat/>
    <w:rsid w:val="009475E0"/>
    <w:rPr>
      <w:sz w:val="18"/>
    </w:rPr>
  </w:style>
  <w:style w:type="paragraph" w:styleId="a9">
    <w:name w:val="footer"/>
    <w:basedOn w:val="a"/>
    <w:qFormat/>
    <w:rsid w:val="009475E0"/>
    <w:pPr>
      <w:tabs>
        <w:tab w:val="center" w:pos="4153"/>
        <w:tab w:val="right" w:pos="8306"/>
      </w:tabs>
      <w:snapToGrid w:val="0"/>
      <w:jc w:val="left"/>
    </w:pPr>
    <w:rPr>
      <w:sz w:val="18"/>
    </w:rPr>
  </w:style>
  <w:style w:type="paragraph" w:styleId="aa">
    <w:name w:val="header"/>
    <w:basedOn w:val="a"/>
    <w:link w:val="ab"/>
    <w:qFormat/>
    <w:rsid w:val="009475E0"/>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rsid w:val="009475E0"/>
    <w:pPr>
      <w:tabs>
        <w:tab w:val="right" w:leader="dot" w:pos="8296"/>
      </w:tabs>
      <w:spacing w:line="360" w:lineRule="auto"/>
    </w:pPr>
  </w:style>
  <w:style w:type="paragraph" w:styleId="ac">
    <w:name w:val="footnote text"/>
    <w:basedOn w:val="a"/>
    <w:qFormat/>
    <w:rsid w:val="009475E0"/>
    <w:pPr>
      <w:snapToGrid w:val="0"/>
      <w:jc w:val="left"/>
    </w:pPr>
    <w:rPr>
      <w:sz w:val="18"/>
    </w:rPr>
  </w:style>
  <w:style w:type="paragraph" w:styleId="30">
    <w:name w:val="Body Text Indent 3"/>
    <w:basedOn w:val="a"/>
    <w:qFormat/>
    <w:rsid w:val="009475E0"/>
    <w:pPr>
      <w:autoSpaceDE w:val="0"/>
      <w:autoSpaceDN w:val="0"/>
      <w:adjustRightInd w:val="0"/>
      <w:spacing w:line="360" w:lineRule="auto"/>
      <w:ind w:left="420" w:firstLine="435"/>
    </w:pPr>
    <w:rPr>
      <w:color w:val="0000FF"/>
    </w:rPr>
  </w:style>
  <w:style w:type="paragraph" w:styleId="ad">
    <w:name w:val="Title"/>
    <w:basedOn w:val="a"/>
    <w:next w:val="a"/>
    <w:link w:val="ae"/>
    <w:qFormat/>
    <w:rsid w:val="009475E0"/>
    <w:pPr>
      <w:spacing w:before="240" w:after="60"/>
      <w:jc w:val="center"/>
      <w:outlineLvl w:val="0"/>
    </w:pPr>
    <w:rPr>
      <w:rFonts w:ascii="Cambria" w:hAnsi="Cambria"/>
      <w:b/>
      <w:sz w:val="32"/>
    </w:rPr>
  </w:style>
  <w:style w:type="paragraph" w:styleId="af">
    <w:name w:val="annotation subject"/>
    <w:basedOn w:val="a5"/>
    <w:next w:val="a5"/>
    <w:qFormat/>
    <w:rsid w:val="009475E0"/>
    <w:rPr>
      <w:b/>
    </w:rPr>
  </w:style>
  <w:style w:type="character" w:styleId="af0">
    <w:name w:val="page number"/>
    <w:basedOn w:val="a0"/>
    <w:qFormat/>
    <w:rsid w:val="009475E0"/>
  </w:style>
  <w:style w:type="character" w:styleId="af1">
    <w:name w:val="Hyperlink"/>
    <w:uiPriority w:val="99"/>
    <w:qFormat/>
    <w:rsid w:val="009475E0"/>
    <w:rPr>
      <w:color w:val="0000FF"/>
      <w:u w:val="single"/>
    </w:rPr>
  </w:style>
  <w:style w:type="character" w:styleId="af2">
    <w:name w:val="annotation reference"/>
    <w:qFormat/>
    <w:rsid w:val="009475E0"/>
    <w:rPr>
      <w:sz w:val="21"/>
    </w:rPr>
  </w:style>
  <w:style w:type="character" w:styleId="af3">
    <w:name w:val="footnote reference"/>
    <w:qFormat/>
    <w:rsid w:val="009475E0"/>
    <w:rPr>
      <w:vertAlign w:val="superscript"/>
    </w:rPr>
  </w:style>
  <w:style w:type="paragraph" w:customStyle="1" w:styleId="InfoBlue">
    <w:name w:val="InfoBlue"/>
    <w:basedOn w:val="a"/>
    <w:qFormat/>
    <w:rsid w:val="009475E0"/>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rsid w:val="009475E0"/>
  </w:style>
  <w:style w:type="paragraph" w:customStyle="1" w:styleId="msonormal1">
    <w:name w:val="msonormal1"/>
    <w:qFormat/>
    <w:rsid w:val="009475E0"/>
    <w:pPr>
      <w:widowControl w:val="0"/>
      <w:jc w:val="both"/>
    </w:pPr>
    <w:rPr>
      <w:rFonts w:ascii="Times New Roman" w:hAnsi="Times New Roman" w:cs="Times New Roman"/>
      <w:kern w:val="2"/>
      <w:sz w:val="21"/>
    </w:rPr>
  </w:style>
  <w:style w:type="paragraph" w:customStyle="1" w:styleId="unnamed1">
    <w:name w:val="unnamed1"/>
    <w:basedOn w:val="a"/>
    <w:qFormat/>
    <w:rsid w:val="009475E0"/>
    <w:pPr>
      <w:spacing w:before="60" w:after="60"/>
      <w:ind w:left="15" w:right="15"/>
    </w:pPr>
    <w:rPr>
      <w:rFonts w:ascii="宋体" w:hAnsi="宋体" w:hint="eastAsia"/>
      <w:color w:val="000000"/>
      <w:sz w:val="18"/>
      <w:szCs w:val="18"/>
    </w:rPr>
  </w:style>
  <w:style w:type="paragraph" w:customStyle="1" w:styleId="Char">
    <w:name w:val="Char"/>
    <w:basedOn w:val="a"/>
    <w:qFormat/>
    <w:rsid w:val="009475E0"/>
  </w:style>
  <w:style w:type="paragraph" w:customStyle="1" w:styleId="Default">
    <w:name w:val="Default"/>
    <w:qFormat/>
    <w:rsid w:val="009475E0"/>
    <w:pPr>
      <w:widowControl w:val="0"/>
      <w:autoSpaceDE w:val="0"/>
      <w:autoSpaceDN w:val="0"/>
      <w:adjustRightInd w:val="0"/>
    </w:pPr>
    <w:rPr>
      <w:rFonts w:ascii="宋体" w:hAnsi="Times New Roman" w:cs="Times New Roman"/>
      <w:color w:val="000000"/>
      <w:sz w:val="24"/>
    </w:rPr>
  </w:style>
  <w:style w:type="paragraph" w:customStyle="1" w:styleId="af4">
    <w:name w:val="正文正文"/>
    <w:basedOn w:val="a"/>
    <w:qFormat/>
    <w:rsid w:val="009475E0"/>
    <w:pPr>
      <w:spacing w:afterLines="25" w:line="360" w:lineRule="auto"/>
      <w:ind w:firstLineChars="200" w:firstLine="200"/>
    </w:pPr>
    <w:rPr>
      <w:sz w:val="24"/>
    </w:rPr>
  </w:style>
  <w:style w:type="paragraph" w:customStyle="1" w:styleId="Char1">
    <w:name w:val="Char1"/>
    <w:basedOn w:val="a"/>
    <w:qFormat/>
    <w:rsid w:val="009475E0"/>
  </w:style>
  <w:style w:type="paragraph" w:customStyle="1" w:styleId="af5">
    <w:name w:val="正文所"/>
    <w:basedOn w:val="a"/>
    <w:qFormat/>
    <w:rsid w:val="009475E0"/>
    <w:pPr>
      <w:spacing w:line="360" w:lineRule="auto"/>
      <w:ind w:firstLineChars="200" w:firstLine="420"/>
    </w:pPr>
    <w:rPr>
      <w:rFonts w:ascii="宋体"/>
    </w:rPr>
  </w:style>
  <w:style w:type="paragraph" w:customStyle="1" w:styleId="CharChar">
    <w:name w:val="Char Char"/>
    <w:basedOn w:val="a"/>
    <w:qFormat/>
    <w:rsid w:val="009475E0"/>
  </w:style>
  <w:style w:type="paragraph" w:customStyle="1" w:styleId="CharCharChar">
    <w:name w:val="Char Char Char"/>
    <w:basedOn w:val="a"/>
    <w:qFormat/>
    <w:rsid w:val="009475E0"/>
  </w:style>
  <w:style w:type="paragraph" w:customStyle="1" w:styleId="CharCharCharChar">
    <w:name w:val="Char Char Char Char"/>
    <w:basedOn w:val="a"/>
    <w:qFormat/>
    <w:rsid w:val="009475E0"/>
    <w:pPr>
      <w:tabs>
        <w:tab w:val="left" w:pos="360"/>
      </w:tabs>
    </w:pPr>
  </w:style>
  <w:style w:type="paragraph" w:customStyle="1" w:styleId="10">
    <w:name w:val="修订1"/>
    <w:hidden/>
    <w:uiPriority w:val="99"/>
    <w:semiHidden/>
    <w:qFormat/>
    <w:rsid w:val="009475E0"/>
    <w:rPr>
      <w:rFonts w:ascii="Times New Roman" w:hAnsi="Times New Roman" w:cs="Times New Roman"/>
      <w:kern w:val="2"/>
      <w:sz w:val="21"/>
    </w:rPr>
  </w:style>
  <w:style w:type="character" w:customStyle="1" w:styleId="Char0">
    <w:name w:val="正文文本 Char"/>
    <w:qFormat/>
    <w:rsid w:val="009475E0"/>
    <w:rPr>
      <w:rFonts w:ascii="宋体"/>
    </w:rPr>
  </w:style>
  <w:style w:type="character" w:customStyle="1" w:styleId="unnamed11">
    <w:name w:val="unnamed11"/>
    <w:qFormat/>
    <w:rsid w:val="009475E0"/>
    <w:rPr>
      <w:rFonts w:ascii="宋体" w:eastAsia="宋体" w:hAnsi="宋体" w:hint="eastAsia"/>
      <w:sz w:val="18"/>
    </w:rPr>
  </w:style>
  <w:style w:type="character" w:customStyle="1" w:styleId="ab">
    <w:name w:val="页眉 字符"/>
    <w:link w:val="aa"/>
    <w:qFormat/>
    <w:rsid w:val="009475E0"/>
    <w:rPr>
      <w:rFonts w:eastAsia="宋体"/>
      <w:kern w:val="2"/>
      <w:sz w:val="18"/>
      <w:lang w:val="en-US" w:eastAsia="zh-CN"/>
    </w:rPr>
  </w:style>
  <w:style w:type="character" w:customStyle="1" w:styleId="ae">
    <w:name w:val="标题 字符"/>
    <w:link w:val="ad"/>
    <w:qFormat/>
    <w:rsid w:val="009475E0"/>
    <w:rPr>
      <w:rFonts w:ascii="Cambria" w:hAnsi="Cambria"/>
      <w:b/>
      <w:kern w:val="2"/>
      <w:sz w:val="32"/>
    </w:rPr>
  </w:style>
  <w:style w:type="character" w:customStyle="1" w:styleId="read">
    <w:name w:val="read"/>
    <w:basedOn w:val="a0"/>
    <w:qFormat/>
    <w:rsid w:val="009475E0"/>
  </w:style>
  <w:style w:type="character" w:customStyle="1" w:styleId="a6">
    <w:name w:val="批注文字 字符"/>
    <w:link w:val="a5"/>
    <w:qFormat/>
    <w:rsid w:val="009475E0"/>
    <w:rPr>
      <w:kern w:val="2"/>
      <w:sz w:val="21"/>
    </w:rPr>
  </w:style>
  <w:style w:type="paragraph" w:customStyle="1" w:styleId="21">
    <w:name w:val="修订2"/>
    <w:hidden/>
    <w:uiPriority w:val="99"/>
    <w:unhideWhenUsed/>
    <w:qFormat/>
    <w:rsid w:val="009475E0"/>
    <w:rPr>
      <w:rFonts w:ascii="Times New Roman" w:hAnsi="Times New Roman" w:cs="Times New Roman"/>
      <w:kern w:val="2"/>
      <w:sz w:val="21"/>
    </w:rPr>
  </w:style>
  <w:style w:type="paragraph" w:styleId="af6">
    <w:name w:val="List Paragraph"/>
    <w:basedOn w:val="a"/>
    <w:uiPriority w:val="99"/>
    <w:unhideWhenUsed/>
    <w:qFormat/>
    <w:rsid w:val="009475E0"/>
    <w:pPr>
      <w:ind w:firstLineChars="200" w:firstLine="420"/>
    </w:pPr>
  </w:style>
  <w:style w:type="paragraph" w:customStyle="1" w:styleId="31">
    <w:name w:val="修订3"/>
    <w:hidden/>
    <w:uiPriority w:val="99"/>
    <w:semiHidden/>
    <w:qFormat/>
    <w:rsid w:val="009475E0"/>
    <w:rPr>
      <w:rFonts w:ascii="Times New Roman" w:hAnsi="Times New Roman" w:cs="Times New Roman"/>
      <w:kern w:val="2"/>
      <w:sz w:val="21"/>
    </w:rPr>
  </w:style>
  <w:style w:type="paragraph" w:styleId="af7">
    <w:name w:val="Revision"/>
    <w:hidden/>
    <w:uiPriority w:val="99"/>
    <w:semiHidden/>
    <w:rsid w:val="001E3248"/>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671A49AE-6B72-4D0C-9217-CFDDDF420F2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114</Pages>
  <Words>11707</Words>
  <Characters>66732</Characters>
  <Application>Microsoft Office Word</Application>
  <DocSecurity>0</DocSecurity>
  <Lines>556</Lines>
  <Paragraphs>156</Paragraphs>
  <ScaleCrop>false</ScaleCrop>
  <Company/>
  <LinksUpToDate>false</LinksUpToDate>
  <CharactersWithSpaces>78283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cp:lastModifiedBy>刘祖帆</cp:lastModifiedBy>
  <cp:revision>4</cp:revision>
  <cp:lastPrinted>2020-01-23T03:10:00Z</cp:lastPrinted>
  <dcterms:created xsi:type="dcterms:W3CDTF">2021-11-19T07:57:00Z</dcterms:created>
  <dcterms:modified xsi:type="dcterms:W3CDTF">2025-04-03T05:25:00Z</dcterms:modified>
  <cp:contentStatus>国泰君安证券股份有限公司*Re: [外部邮件慎点]富荣福银-富荣福耀更新后的法律文件*xiebaixuan@gtjas.com*liuzf@furamc.com.cn * * *2025-04-03 11:58:08;国泰君安证券股份有限公司*答复: 回复: 回复: 2-富荣福银混合型证券投资基金托管协议（公募-AC费用类）-源泰20210318*xiebaixuan@gtjas.com*liuwd@furamc.com.cn * *cpkf.list@furamc.com.cn,fengmj@furamc.com.cn *2021-04-01 09:09:09;</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19366E4F380C4172A500CC2C9221A958</vt:lpwstr>
  </property>
  <property fmtid="{D5CDD505-2E9C-101B-9397-08002B2CF9AE}" pid="3" name="KSOProductBuildVer">
    <vt:lpwstr>2052-11.1.0.10356</vt:lpwstr>
  </property>
</Properties>
</file>