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963" w:rsidRPr="005864FD" w:rsidRDefault="00436963" w:rsidP="00436963">
      <w:pPr>
        <w:spacing w:line="360" w:lineRule="auto"/>
        <w:jc w:val="center"/>
        <w:rPr>
          <w:b/>
          <w:sz w:val="24"/>
          <w:szCs w:val="24"/>
        </w:rPr>
      </w:pPr>
      <w:r w:rsidRPr="005864FD">
        <w:rPr>
          <w:rFonts w:hint="eastAsia"/>
          <w:b/>
          <w:sz w:val="24"/>
          <w:szCs w:val="24"/>
        </w:rPr>
        <w:t>富荣货币市场基金</w:t>
      </w:r>
    </w:p>
    <w:p w:rsidR="00436963" w:rsidRPr="005864FD" w:rsidRDefault="00436963" w:rsidP="00436963">
      <w:pPr>
        <w:spacing w:line="360" w:lineRule="auto"/>
        <w:jc w:val="center"/>
        <w:rPr>
          <w:b/>
          <w:sz w:val="24"/>
          <w:szCs w:val="24"/>
        </w:rPr>
      </w:pPr>
      <w:r w:rsidRPr="005864FD">
        <w:rPr>
          <w:rFonts w:hint="eastAsia"/>
          <w:b/>
          <w:sz w:val="24"/>
          <w:szCs w:val="24"/>
        </w:rPr>
        <w:t>开放日常申购、赎回及定投业务的公告</w:t>
      </w:r>
    </w:p>
    <w:p w:rsidR="00436963" w:rsidRDefault="00436963" w:rsidP="00436963">
      <w:pPr>
        <w:spacing w:line="360" w:lineRule="auto"/>
        <w:jc w:val="center"/>
        <w:rPr>
          <w:b/>
          <w:sz w:val="24"/>
          <w:szCs w:val="24"/>
        </w:rPr>
      </w:pPr>
      <w:r w:rsidRPr="005864FD">
        <w:rPr>
          <w:rFonts w:hint="eastAsia"/>
          <w:b/>
          <w:sz w:val="24"/>
          <w:szCs w:val="24"/>
        </w:rPr>
        <w:t>公告送出日期：</w:t>
      </w:r>
      <w:r w:rsidR="009A31C5">
        <w:rPr>
          <w:rFonts w:hint="eastAsia"/>
          <w:b/>
          <w:sz w:val="24"/>
          <w:szCs w:val="24"/>
        </w:rPr>
        <w:t>201</w:t>
      </w:r>
      <w:r w:rsidR="00D57FA5">
        <w:rPr>
          <w:rFonts w:hint="eastAsia"/>
          <w:b/>
          <w:sz w:val="24"/>
          <w:szCs w:val="24"/>
        </w:rPr>
        <w:t>6</w:t>
      </w:r>
      <w:r w:rsidR="009A31C5" w:rsidRPr="005864FD">
        <w:rPr>
          <w:rFonts w:hint="eastAsia"/>
          <w:b/>
          <w:sz w:val="24"/>
          <w:szCs w:val="24"/>
        </w:rPr>
        <w:t>年</w:t>
      </w:r>
      <w:r w:rsidR="00D57FA5">
        <w:rPr>
          <w:rFonts w:hint="eastAsia"/>
          <w:b/>
          <w:sz w:val="24"/>
          <w:szCs w:val="24"/>
        </w:rPr>
        <w:t>12</w:t>
      </w:r>
      <w:r w:rsidR="009A31C5" w:rsidRPr="005864FD">
        <w:rPr>
          <w:rFonts w:hint="eastAsia"/>
          <w:b/>
          <w:sz w:val="24"/>
          <w:szCs w:val="24"/>
        </w:rPr>
        <w:t>月</w:t>
      </w:r>
      <w:r w:rsidR="00D57FA5">
        <w:rPr>
          <w:rFonts w:hint="eastAsia"/>
          <w:b/>
          <w:sz w:val="24"/>
          <w:szCs w:val="24"/>
        </w:rPr>
        <w:t>31</w:t>
      </w:r>
      <w:r w:rsidR="009A31C5" w:rsidRPr="005864FD">
        <w:rPr>
          <w:rFonts w:hint="eastAsia"/>
          <w:b/>
          <w:sz w:val="24"/>
          <w:szCs w:val="24"/>
        </w:rPr>
        <w:t>日</w:t>
      </w:r>
    </w:p>
    <w:p w:rsidR="00436963" w:rsidRPr="00AE4196" w:rsidRDefault="00436963" w:rsidP="00436963">
      <w:pPr>
        <w:spacing w:line="360" w:lineRule="auto"/>
        <w:jc w:val="center"/>
        <w:rPr>
          <w:b/>
          <w:sz w:val="24"/>
          <w:szCs w:val="24"/>
        </w:rPr>
      </w:pPr>
    </w:p>
    <w:p w:rsidR="00436963" w:rsidRPr="005864FD" w:rsidRDefault="00436963" w:rsidP="00436963">
      <w:pPr>
        <w:spacing w:line="360" w:lineRule="auto"/>
        <w:rPr>
          <w:b/>
        </w:rPr>
      </w:pPr>
      <w:r w:rsidRPr="005864FD">
        <w:rPr>
          <w:rFonts w:hint="eastAsia"/>
          <w:b/>
        </w:rPr>
        <w:t>1</w:t>
      </w:r>
      <w:r>
        <w:rPr>
          <w:rFonts w:hint="eastAsia"/>
          <w:b/>
        </w:rPr>
        <w:t xml:space="preserve">. </w:t>
      </w:r>
      <w:r w:rsidRPr="005864FD">
        <w:rPr>
          <w:rFonts w:hint="eastAsia"/>
          <w:b/>
        </w:rPr>
        <w:t>公告基本信息</w:t>
      </w:r>
    </w:p>
    <w:tbl>
      <w:tblPr>
        <w:tblW w:w="900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3000"/>
        <w:gridCol w:w="3000"/>
        <w:gridCol w:w="3000"/>
      </w:tblGrid>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基金名称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color w:val="000000"/>
                <w:kern w:val="0"/>
                <w:sz w:val="22"/>
              </w:rPr>
            </w:pPr>
            <w:r>
              <w:rPr>
                <w:rFonts w:ascii="宋体" w:eastAsia="宋体" w:hAnsi="宋体" w:cs="宋体" w:hint="eastAsia"/>
                <w:color w:val="000000"/>
                <w:kern w:val="0"/>
                <w:sz w:val="22"/>
              </w:rPr>
              <w:t>富荣</w:t>
            </w:r>
            <w:r w:rsidRPr="005864FD">
              <w:rPr>
                <w:rFonts w:ascii="宋体" w:eastAsia="宋体" w:hAnsi="宋体" w:cs="宋体"/>
                <w:color w:val="000000"/>
                <w:kern w:val="0"/>
                <w:sz w:val="22"/>
              </w:rPr>
              <w:t>货币市场基金</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基金简称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color w:val="000000"/>
                <w:kern w:val="0"/>
                <w:sz w:val="22"/>
              </w:rPr>
            </w:pPr>
            <w:r>
              <w:rPr>
                <w:rFonts w:ascii="宋体" w:eastAsia="宋体" w:hAnsi="宋体" w:cs="宋体" w:hint="eastAsia"/>
                <w:color w:val="000000"/>
                <w:kern w:val="0"/>
                <w:sz w:val="22"/>
              </w:rPr>
              <w:t>富荣</w:t>
            </w:r>
            <w:r w:rsidRPr="005864FD">
              <w:rPr>
                <w:rFonts w:ascii="宋体" w:eastAsia="宋体" w:hAnsi="宋体" w:cs="宋体"/>
                <w:color w:val="000000"/>
                <w:kern w:val="0"/>
                <w:sz w:val="22"/>
              </w:rPr>
              <w:t>货币</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基金主代码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color w:val="000000"/>
                <w:kern w:val="0"/>
                <w:sz w:val="22"/>
              </w:rPr>
            </w:pPr>
            <w:r>
              <w:rPr>
                <w:rFonts w:ascii="宋体" w:eastAsia="宋体" w:hAnsi="宋体" w:cs="宋体" w:hint="eastAsia"/>
                <w:color w:val="000000"/>
                <w:kern w:val="0"/>
                <w:sz w:val="22"/>
              </w:rPr>
              <w:t>003467</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基金运作方式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color w:val="000000"/>
                <w:kern w:val="0"/>
                <w:sz w:val="22"/>
              </w:rPr>
            </w:pPr>
            <w:r w:rsidRPr="005864FD">
              <w:rPr>
                <w:rFonts w:ascii="宋体" w:eastAsia="宋体" w:hAnsi="宋体" w:cs="宋体"/>
                <w:color w:val="000000"/>
                <w:kern w:val="0"/>
                <w:sz w:val="22"/>
              </w:rPr>
              <w:t>契约型开放式</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基金合同生效日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Times New Roman" w:eastAsia="宋体" w:hAnsi="Times New Roman" w:cs="Times New Roman"/>
                <w:color w:val="000000"/>
                <w:kern w:val="0"/>
                <w:sz w:val="22"/>
              </w:rPr>
            </w:pPr>
            <w:r w:rsidRPr="005864FD">
              <w:rPr>
                <w:rFonts w:ascii="Times New Roman" w:eastAsia="宋体" w:hAnsi="Times New Roman" w:cs="Times New Roman"/>
                <w:color w:val="000000"/>
                <w:kern w:val="0"/>
                <w:sz w:val="22"/>
              </w:rPr>
              <w:t xml:space="preserve">2016 </w:t>
            </w:r>
            <w:r w:rsidRPr="005864FD">
              <w:rPr>
                <w:rFonts w:ascii="宋体" w:eastAsia="宋体" w:hAnsi="宋体" w:cs="宋体"/>
                <w:color w:val="000000"/>
                <w:kern w:val="0"/>
                <w:sz w:val="22"/>
              </w:rPr>
              <w:t xml:space="preserve">年 </w:t>
            </w:r>
            <w:r>
              <w:rPr>
                <w:rFonts w:ascii="Times New Roman" w:eastAsia="宋体" w:hAnsi="Times New Roman" w:cs="Times New Roman" w:hint="eastAsia"/>
                <w:color w:val="000000"/>
                <w:kern w:val="0"/>
                <w:sz w:val="22"/>
              </w:rPr>
              <w:t>12</w:t>
            </w:r>
            <w:r w:rsidRPr="005864FD">
              <w:rPr>
                <w:rFonts w:ascii="宋体" w:eastAsia="宋体" w:hAnsi="宋体" w:cs="宋体"/>
                <w:color w:val="000000"/>
                <w:kern w:val="0"/>
                <w:sz w:val="22"/>
              </w:rPr>
              <w:t xml:space="preserve">月 </w:t>
            </w:r>
            <w:r>
              <w:rPr>
                <w:rFonts w:ascii="Times New Roman" w:eastAsia="宋体" w:hAnsi="Times New Roman" w:cs="Times New Roman" w:hint="eastAsia"/>
                <w:color w:val="000000"/>
                <w:kern w:val="0"/>
                <w:sz w:val="22"/>
              </w:rPr>
              <w:t>26</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日</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基金管理人名称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color w:val="000000"/>
                <w:kern w:val="0"/>
                <w:sz w:val="22"/>
              </w:rPr>
            </w:pPr>
            <w:r>
              <w:rPr>
                <w:rFonts w:ascii="宋体" w:eastAsia="宋体" w:hAnsi="宋体" w:cs="宋体" w:hint="eastAsia"/>
                <w:color w:val="000000"/>
                <w:kern w:val="0"/>
                <w:sz w:val="22"/>
              </w:rPr>
              <w:t>富荣基金</w:t>
            </w:r>
            <w:r w:rsidRPr="005864FD">
              <w:rPr>
                <w:rFonts w:ascii="宋体" w:eastAsia="宋体" w:hAnsi="宋体" w:cs="宋体"/>
                <w:color w:val="000000"/>
                <w:kern w:val="0"/>
                <w:sz w:val="22"/>
              </w:rPr>
              <w:t>管理有限公司</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基金托管人名称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color w:val="000000"/>
                <w:kern w:val="0"/>
                <w:sz w:val="22"/>
              </w:rPr>
            </w:pPr>
            <w:r w:rsidRPr="005864FD">
              <w:rPr>
                <w:rFonts w:ascii="宋体" w:eastAsia="宋体" w:hAnsi="宋体" w:cs="宋体"/>
                <w:color w:val="000000"/>
                <w:kern w:val="0"/>
                <w:sz w:val="22"/>
              </w:rPr>
              <w:t>中国</w:t>
            </w:r>
            <w:r>
              <w:rPr>
                <w:rFonts w:ascii="宋体" w:eastAsia="宋体" w:hAnsi="宋体" w:cs="宋体" w:hint="eastAsia"/>
                <w:color w:val="000000"/>
                <w:kern w:val="0"/>
                <w:sz w:val="22"/>
              </w:rPr>
              <w:t>光大</w:t>
            </w:r>
            <w:r w:rsidRPr="005864FD">
              <w:rPr>
                <w:rFonts w:ascii="宋体" w:eastAsia="宋体" w:hAnsi="宋体" w:cs="宋体"/>
                <w:color w:val="000000"/>
                <w:kern w:val="0"/>
                <w:sz w:val="22"/>
              </w:rPr>
              <w:t>银行股份有限公司</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基金注册登记机构名称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color w:val="000000"/>
                <w:kern w:val="0"/>
                <w:sz w:val="22"/>
              </w:rPr>
            </w:pPr>
            <w:r>
              <w:rPr>
                <w:rFonts w:ascii="宋体" w:eastAsia="宋体" w:hAnsi="宋体" w:cs="宋体" w:hint="eastAsia"/>
                <w:color w:val="000000"/>
                <w:kern w:val="0"/>
                <w:sz w:val="22"/>
              </w:rPr>
              <w:t>富荣</w:t>
            </w:r>
            <w:r w:rsidRPr="005864FD">
              <w:rPr>
                <w:rFonts w:ascii="宋体" w:eastAsia="宋体" w:hAnsi="宋体" w:cs="宋体"/>
                <w:color w:val="000000"/>
                <w:kern w:val="0"/>
                <w:sz w:val="22"/>
              </w:rPr>
              <w:t>基金管理有限公司</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公告依据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7B5303" w:rsidRDefault="00436963" w:rsidP="00B15250">
            <w:pPr>
              <w:widowControl/>
              <w:spacing w:line="360" w:lineRule="auto"/>
              <w:jc w:val="left"/>
              <w:rPr>
                <w:rFonts w:ascii="宋体" w:eastAsia="宋体" w:hAnsi="宋体" w:cs="宋体"/>
                <w:color w:val="000000"/>
                <w:kern w:val="0"/>
                <w:sz w:val="22"/>
              </w:rPr>
            </w:pPr>
            <w:r w:rsidRPr="007B5303">
              <w:rPr>
                <w:rFonts w:ascii="宋体" w:eastAsia="宋体" w:hAnsi="宋体" w:cs="宋体" w:hint="eastAsia"/>
                <w:color w:val="000000"/>
                <w:kern w:val="0"/>
                <w:sz w:val="22"/>
              </w:rPr>
              <w:t>《中华人民共和国证券投资基金法》、《公开募集证券投</w:t>
            </w:r>
          </w:p>
          <w:p w:rsidR="00436963" w:rsidRPr="005864FD" w:rsidRDefault="00436963" w:rsidP="00B15250">
            <w:pPr>
              <w:widowControl/>
              <w:spacing w:line="360" w:lineRule="auto"/>
              <w:jc w:val="left"/>
              <w:rPr>
                <w:rFonts w:ascii="宋体" w:eastAsia="宋体" w:hAnsi="宋体" w:cs="宋体"/>
                <w:color w:val="000000"/>
                <w:kern w:val="0"/>
                <w:sz w:val="22"/>
              </w:rPr>
            </w:pPr>
            <w:r w:rsidRPr="007B5303">
              <w:rPr>
                <w:rFonts w:ascii="宋体" w:eastAsia="宋体" w:hAnsi="宋体" w:cs="宋体" w:hint="eastAsia"/>
                <w:color w:val="000000"/>
                <w:kern w:val="0"/>
                <w:sz w:val="22"/>
              </w:rPr>
              <w:t>资基金运作管理办法》等相关法律法规以及《</w:t>
            </w:r>
            <w:r>
              <w:rPr>
                <w:rFonts w:ascii="宋体" w:eastAsia="宋体" w:hAnsi="宋体" w:cs="宋体" w:hint="eastAsia"/>
                <w:color w:val="000000"/>
                <w:kern w:val="0"/>
                <w:sz w:val="22"/>
              </w:rPr>
              <w:t>富荣</w:t>
            </w:r>
            <w:r w:rsidRPr="007B5303">
              <w:rPr>
                <w:rFonts w:ascii="宋体" w:eastAsia="宋体" w:hAnsi="宋体" w:cs="宋体" w:hint="eastAsia"/>
                <w:color w:val="000000"/>
                <w:kern w:val="0"/>
                <w:sz w:val="22"/>
              </w:rPr>
              <w:t>货币市场基金基金合同》（以下简称“基金合同”）、《</w:t>
            </w:r>
            <w:r>
              <w:rPr>
                <w:rFonts w:ascii="宋体" w:eastAsia="宋体" w:hAnsi="宋体" w:cs="宋体" w:hint="eastAsia"/>
                <w:color w:val="000000"/>
                <w:kern w:val="0"/>
                <w:sz w:val="22"/>
              </w:rPr>
              <w:t>富荣</w:t>
            </w:r>
            <w:r w:rsidRPr="007B5303">
              <w:rPr>
                <w:rFonts w:ascii="宋体" w:eastAsia="宋体" w:hAnsi="宋体" w:cs="宋体" w:hint="eastAsia"/>
                <w:color w:val="000000"/>
                <w:kern w:val="0"/>
                <w:sz w:val="22"/>
              </w:rPr>
              <w:t>货币市场基金招募说明书》（以下简称“招募说明书”）的有关规定及相关公告等</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申购起始日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Times New Roman" w:eastAsia="宋体" w:hAnsi="Times New Roman" w:cs="Times New Roman"/>
                <w:color w:val="000000"/>
                <w:kern w:val="0"/>
                <w:sz w:val="22"/>
              </w:rPr>
            </w:pPr>
            <w:r w:rsidRPr="005864FD">
              <w:rPr>
                <w:rFonts w:ascii="Times New Roman" w:eastAsia="宋体" w:hAnsi="Times New Roman" w:cs="Times New Roman"/>
                <w:color w:val="000000"/>
                <w:kern w:val="0"/>
                <w:sz w:val="22"/>
              </w:rPr>
              <w:t>20</w:t>
            </w:r>
            <w:r>
              <w:rPr>
                <w:rFonts w:ascii="Times New Roman" w:eastAsia="宋体" w:hAnsi="Times New Roman" w:cs="Times New Roman" w:hint="eastAsia"/>
                <w:color w:val="000000"/>
                <w:kern w:val="0"/>
                <w:sz w:val="22"/>
              </w:rPr>
              <w:t>17</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 xml:space="preserve">年 </w:t>
            </w:r>
            <w:r>
              <w:rPr>
                <w:rFonts w:ascii="Times New Roman" w:eastAsia="宋体" w:hAnsi="Times New Roman" w:cs="Times New Roman" w:hint="eastAsia"/>
                <w:color w:val="000000"/>
                <w:kern w:val="0"/>
                <w:sz w:val="22"/>
              </w:rPr>
              <w:t>01</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 xml:space="preserve">月 </w:t>
            </w:r>
            <w:r>
              <w:rPr>
                <w:rFonts w:ascii="Times New Roman" w:eastAsia="宋体" w:hAnsi="Times New Roman" w:cs="Times New Roman" w:hint="eastAsia"/>
                <w:color w:val="000000"/>
                <w:kern w:val="0"/>
                <w:sz w:val="22"/>
              </w:rPr>
              <w:t>05</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日</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赎回起始日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Times New Roman" w:eastAsia="宋体" w:hAnsi="Times New Roman" w:cs="Times New Roman"/>
                <w:color w:val="000000"/>
                <w:kern w:val="0"/>
                <w:sz w:val="22"/>
              </w:rPr>
            </w:pPr>
            <w:r w:rsidRPr="005864FD">
              <w:rPr>
                <w:rFonts w:ascii="Times New Roman" w:eastAsia="宋体" w:hAnsi="Times New Roman" w:cs="Times New Roman"/>
                <w:color w:val="000000"/>
                <w:kern w:val="0"/>
                <w:sz w:val="22"/>
              </w:rPr>
              <w:t>201</w:t>
            </w:r>
            <w:r>
              <w:rPr>
                <w:rFonts w:ascii="Times New Roman" w:eastAsia="宋体" w:hAnsi="Times New Roman" w:cs="Times New Roman" w:hint="eastAsia"/>
                <w:color w:val="000000"/>
                <w:kern w:val="0"/>
                <w:sz w:val="22"/>
              </w:rPr>
              <w:t>7</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 xml:space="preserve">年 </w:t>
            </w:r>
            <w:r>
              <w:rPr>
                <w:rFonts w:ascii="Times New Roman" w:eastAsia="宋体" w:hAnsi="Times New Roman" w:cs="Times New Roman" w:hint="eastAsia"/>
                <w:color w:val="000000"/>
                <w:kern w:val="0"/>
                <w:sz w:val="22"/>
              </w:rPr>
              <w:t>01</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 xml:space="preserve">月 </w:t>
            </w:r>
            <w:r>
              <w:rPr>
                <w:rFonts w:ascii="Times New Roman" w:eastAsia="宋体" w:hAnsi="Times New Roman" w:cs="Times New Roman" w:hint="eastAsia"/>
                <w:color w:val="000000"/>
                <w:kern w:val="0"/>
                <w:sz w:val="22"/>
              </w:rPr>
              <w:t>05</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日</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定期定额申购起始日 </w:t>
            </w:r>
          </w:p>
        </w:tc>
        <w:tc>
          <w:tcPr>
            <w:tcW w:w="6000" w:type="dxa"/>
            <w:gridSpan w:val="2"/>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Times New Roman" w:eastAsia="宋体" w:hAnsi="Times New Roman" w:cs="Times New Roman"/>
                <w:color w:val="000000"/>
                <w:kern w:val="0"/>
                <w:sz w:val="22"/>
              </w:rPr>
            </w:pPr>
            <w:r w:rsidRPr="005864FD">
              <w:rPr>
                <w:rFonts w:ascii="Times New Roman" w:eastAsia="宋体" w:hAnsi="Times New Roman" w:cs="Times New Roman"/>
                <w:color w:val="000000"/>
                <w:kern w:val="0"/>
                <w:sz w:val="22"/>
              </w:rPr>
              <w:t>201</w:t>
            </w:r>
            <w:r>
              <w:rPr>
                <w:rFonts w:ascii="Times New Roman" w:eastAsia="宋体" w:hAnsi="Times New Roman" w:cs="Times New Roman" w:hint="eastAsia"/>
                <w:color w:val="000000"/>
                <w:kern w:val="0"/>
                <w:sz w:val="22"/>
              </w:rPr>
              <w:t>7</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年</w:t>
            </w:r>
            <w:r>
              <w:rPr>
                <w:rFonts w:ascii="宋体" w:eastAsia="宋体" w:hAnsi="宋体" w:cs="宋体" w:hint="eastAsia"/>
                <w:color w:val="000000"/>
                <w:kern w:val="0"/>
                <w:sz w:val="22"/>
              </w:rPr>
              <w:t xml:space="preserve"> </w:t>
            </w:r>
            <w:r>
              <w:rPr>
                <w:rFonts w:ascii="Times New Roman" w:eastAsia="宋体" w:hAnsi="Times New Roman" w:cs="Times New Roman" w:hint="eastAsia"/>
                <w:color w:val="000000"/>
                <w:kern w:val="0"/>
                <w:sz w:val="22"/>
              </w:rPr>
              <w:t>01</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 xml:space="preserve">月 </w:t>
            </w:r>
            <w:r>
              <w:rPr>
                <w:rFonts w:ascii="Times New Roman" w:eastAsia="宋体" w:hAnsi="Times New Roman" w:cs="Times New Roman" w:hint="eastAsia"/>
                <w:color w:val="000000"/>
                <w:kern w:val="0"/>
                <w:sz w:val="22"/>
              </w:rPr>
              <w:t>05</w:t>
            </w:r>
            <w:r w:rsidRPr="005864FD">
              <w:rPr>
                <w:rFonts w:ascii="Times New Roman" w:eastAsia="宋体" w:hAnsi="Times New Roman" w:cs="Times New Roman"/>
                <w:color w:val="000000"/>
                <w:kern w:val="0"/>
                <w:sz w:val="22"/>
              </w:rPr>
              <w:t xml:space="preserve"> </w:t>
            </w:r>
            <w:r w:rsidRPr="005864FD">
              <w:rPr>
                <w:rFonts w:ascii="宋体" w:eastAsia="宋体" w:hAnsi="宋体" w:cs="宋体"/>
                <w:color w:val="000000"/>
                <w:kern w:val="0"/>
                <w:sz w:val="22"/>
              </w:rPr>
              <w:t>日</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下属分级基金的基金简称 </w:t>
            </w:r>
          </w:p>
        </w:tc>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Pr>
                <w:rFonts w:ascii="宋体" w:eastAsia="宋体" w:hAnsi="宋体" w:cs="宋体" w:hint="eastAsia"/>
                <w:color w:val="000000"/>
                <w:kern w:val="0"/>
                <w:sz w:val="22"/>
              </w:rPr>
              <w:t>富荣</w:t>
            </w:r>
            <w:r w:rsidRPr="005864FD">
              <w:rPr>
                <w:rFonts w:ascii="宋体" w:eastAsia="宋体" w:hAnsi="宋体" w:cs="宋体"/>
                <w:color w:val="000000"/>
                <w:kern w:val="0"/>
                <w:sz w:val="22"/>
              </w:rPr>
              <w:t xml:space="preserve">货币 </w:t>
            </w:r>
            <w:r w:rsidRPr="005864FD">
              <w:rPr>
                <w:rFonts w:ascii="Times New Roman" w:eastAsia="宋体" w:hAnsi="Times New Roman" w:cs="Times New Roman"/>
                <w:color w:val="000000"/>
                <w:kern w:val="0"/>
                <w:sz w:val="22"/>
              </w:rPr>
              <w:t xml:space="preserve">A </w:t>
            </w:r>
          </w:p>
        </w:tc>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Pr>
                <w:rFonts w:ascii="宋体" w:eastAsia="宋体" w:hAnsi="宋体" w:cs="宋体" w:hint="eastAsia"/>
                <w:color w:val="000000"/>
                <w:kern w:val="0"/>
                <w:sz w:val="22"/>
              </w:rPr>
              <w:t>富荣</w:t>
            </w:r>
            <w:r w:rsidRPr="005864FD">
              <w:rPr>
                <w:rFonts w:ascii="宋体" w:eastAsia="宋体" w:hAnsi="宋体" w:cs="宋体"/>
                <w:color w:val="000000"/>
                <w:kern w:val="0"/>
                <w:sz w:val="22"/>
              </w:rPr>
              <w:t xml:space="preserve">货币 </w:t>
            </w:r>
            <w:r w:rsidRPr="005864FD">
              <w:rPr>
                <w:rFonts w:ascii="Times New Roman" w:eastAsia="宋体" w:hAnsi="Times New Roman" w:cs="Times New Roman"/>
                <w:color w:val="000000"/>
                <w:kern w:val="0"/>
                <w:sz w:val="22"/>
              </w:rPr>
              <w:t>B</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下属分级基金的交易代码 </w:t>
            </w:r>
          </w:p>
        </w:tc>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Pr>
                <w:rFonts w:ascii="Times New Roman" w:eastAsia="宋体" w:hAnsi="Times New Roman" w:cs="Times New Roman" w:hint="eastAsia"/>
                <w:color w:val="000000"/>
                <w:kern w:val="0"/>
                <w:sz w:val="22"/>
              </w:rPr>
              <w:t>003467</w:t>
            </w:r>
          </w:p>
        </w:tc>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Times New Roman" w:eastAsia="宋体" w:hAnsi="Times New Roman" w:cs="Times New Roman"/>
                <w:color w:val="000000"/>
                <w:kern w:val="0"/>
                <w:sz w:val="22"/>
              </w:rPr>
              <w:t>00</w:t>
            </w:r>
            <w:r>
              <w:rPr>
                <w:rFonts w:ascii="Times New Roman" w:eastAsia="宋体" w:hAnsi="Times New Roman" w:cs="Times New Roman" w:hint="eastAsia"/>
                <w:color w:val="000000"/>
                <w:kern w:val="0"/>
                <w:sz w:val="22"/>
              </w:rPr>
              <w:t>3468</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该分级基金是否开放申购、赎</w:t>
            </w:r>
            <w:r w:rsidRPr="005864FD">
              <w:rPr>
                <w:rFonts w:ascii="宋体" w:eastAsia="宋体" w:hAnsi="宋体" w:cs="宋体" w:hint="eastAsia"/>
                <w:color w:val="000000"/>
                <w:kern w:val="0"/>
                <w:sz w:val="22"/>
              </w:rPr>
              <w:br/>
            </w:r>
            <w:r w:rsidRPr="005864FD">
              <w:rPr>
                <w:rFonts w:ascii="宋体" w:eastAsia="宋体" w:hAnsi="宋体" w:cs="宋体"/>
                <w:color w:val="000000"/>
                <w:kern w:val="0"/>
                <w:sz w:val="22"/>
              </w:rPr>
              <w:t>回</w:t>
            </w:r>
          </w:p>
        </w:tc>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是 </w:t>
            </w:r>
          </w:p>
        </w:tc>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是</w:t>
            </w:r>
          </w:p>
        </w:tc>
      </w:tr>
      <w:tr w:rsidR="00436963" w:rsidRPr="005864FD" w:rsidTr="00B15250">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该分级基金是否开放定期定</w:t>
            </w:r>
            <w:r w:rsidRPr="005864FD">
              <w:rPr>
                <w:rFonts w:ascii="宋体" w:eastAsia="宋体" w:hAnsi="宋体" w:cs="宋体" w:hint="eastAsia"/>
                <w:color w:val="000000"/>
                <w:kern w:val="0"/>
                <w:sz w:val="22"/>
              </w:rPr>
              <w:br/>
            </w:r>
            <w:r w:rsidRPr="005864FD">
              <w:rPr>
                <w:rFonts w:ascii="宋体" w:eastAsia="宋体" w:hAnsi="宋体" w:cs="宋体"/>
                <w:color w:val="000000"/>
                <w:kern w:val="0"/>
                <w:sz w:val="22"/>
              </w:rPr>
              <w:t>额申购</w:t>
            </w:r>
          </w:p>
        </w:tc>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sidRPr="005864FD">
              <w:rPr>
                <w:rFonts w:ascii="宋体" w:eastAsia="宋体" w:hAnsi="宋体" w:cs="宋体"/>
                <w:color w:val="000000"/>
                <w:kern w:val="0"/>
                <w:sz w:val="22"/>
              </w:rPr>
              <w:t xml:space="preserve">是 </w:t>
            </w:r>
          </w:p>
        </w:tc>
        <w:tc>
          <w:tcPr>
            <w:tcW w:w="3000" w:type="dxa"/>
            <w:tcBorders>
              <w:top w:val="single" w:sz="4" w:space="0" w:color="auto"/>
              <w:left w:val="single" w:sz="4" w:space="0" w:color="auto"/>
              <w:bottom w:val="single" w:sz="4" w:space="0" w:color="auto"/>
              <w:right w:val="single" w:sz="4" w:space="0" w:color="auto"/>
            </w:tcBorders>
            <w:vAlign w:val="center"/>
            <w:hideMark/>
          </w:tcPr>
          <w:p w:rsidR="00436963" w:rsidRPr="005864FD" w:rsidRDefault="00436963" w:rsidP="00B15250">
            <w:pPr>
              <w:widowControl/>
              <w:spacing w:line="360" w:lineRule="auto"/>
              <w:jc w:val="left"/>
              <w:rPr>
                <w:rFonts w:ascii="宋体" w:eastAsia="宋体" w:hAnsi="宋体" w:cs="宋体"/>
                <w:kern w:val="0"/>
                <w:sz w:val="24"/>
                <w:szCs w:val="24"/>
              </w:rPr>
            </w:pPr>
            <w:r>
              <w:rPr>
                <w:rFonts w:ascii="宋体" w:eastAsia="宋体" w:hAnsi="宋体" w:cs="宋体" w:hint="eastAsia"/>
                <w:color w:val="000000"/>
                <w:kern w:val="0"/>
                <w:sz w:val="22"/>
              </w:rPr>
              <w:t>是</w:t>
            </w:r>
          </w:p>
        </w:tc>
      </w:tr>
    </w:tbl>
    <w:p w:rsidR="00436963" w:rsidRDefault="00436963" w:rsidP="00436963">
      <w:pPr>
        <w:spacing w:line="360" w:lineRule="auto"/>
        <w:rPr>
          <w:b/>
        </w:rPr>
      </w:pPr>
    </w:p>
    <w:p w:rsidR="00436963" w:rsidRDefault="00436963" w:rsidP="00436963">
      <w:pPr>
        <w:spacing w:line="360" w:lineRule="auto"/>
        <w:rPr>
          <w:b/>
        </w:rPr>
      </w:pPr>
      <w:r w:rsidRPr="004A01F3">
        <w:rPr>
          <w:rFonts w:hint="eastAsia"/>
          <w:b/>
        </w:rPr>
        <w:t>2</w:t>
      </w:r>
      <w:r>
        <w:rPr>
          <w:rFonts w:hint="eastAsia"/>
          <w:b/>
        </w:rPr>
        <w:t xml:space="preserve">. </w:t>
      </w:r>
      <w:r w:rsidRPr="004A01F3">
        <w:rPr>
          <w:rFonts w:hint="eastAsia"/>
          <w:b/>
        </w:rPr>
        <w:t>日常申购、赎回、定投业务的办理时间</w:t>
      </w:r>
    </w:p>
    <w:p w:rsidR="00436963" w:rsidRDefault="00436963" w:rsidP="00436963">
      <w:pPr>
        <w:spacing w:line="360" w:lineRule="auto"/>
        <w:ind w:firstLineChars="200" w:firstLine="420"/>
      </w:pPr>
      <w:r>
        <w:rPr>
          <w:rFonts w:hint="eastAsia"/>
        </w:rPr>
        <w:lastRenderedPageBreak/>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r w:rsidRPr="005162E6">
        <w:rPr>
          <w:rFonts w:hint="eastAsia"/>
        </w:rPr>
        <w:t>具体业务办理时间以销售机构公布的时间为准。</w:t>
      </w:r>
    </w:p>
    <w:p w:rsidR="00436963" w:rsidRDefault="00436963" w:rsidP="00436963">
      <w:pPr>
        <w:spacing w:line="360" w:lineRule="auto"/>
        <w:ind w:firstLineChars="200" w:firstLine="420"/>
      </w:pPr>
      <w:r>
        <w:rPr>
          <w:rFonts w:hint="eastAsia"/>
        </w:rPr>
        <w:t>基金合同生效后，若出现新的证券交易市场、证券交易所交易时间变更或其他特殊情况，基金管理人将视情况对前述开放日及开放时间进行相应的调整，但应在实施日前依照《</w:t>
      </w:r>
      <w:r w:rsidRPr="002C5B38">
        <w:rPr>
          <w:rStyle w:val="a7"/>
          <w:rFonts w:ascii="Calibri" w:eastAsia="宋体" w:hAnsi="Calibri" w:cs="Times New Roman" w:hint="eastAsia"/>
          <w:b w:val="0"/>
        </w:rPr>
        <w:t>证券投资基金信息披露管理办法</w:t>
      </w:r>
      <w:r>
        <w:rPr>
          <w:rFonts w:hint="eastAsia"/>
        </w:rPr>
        <w:t>》的有关规定在指定媒介上公告。</w:t>
      </w:r>
    </w:p>
    <w:p w:rsidR="00436963" w:rsidRDefault="00436963" w:rsidP="00436963">
      <w:pPr>
        <w:spacing w:line="360" w:lineRule="auto"/>
        <w:rPr>
          <w:b/>
        </w:rPr>
      </w:pPr>
      <w:r w:rsidRPr="004A01F3">
        <w:rPr>
          <w:rFonts w:hint="eastAsia"/>
          <w:b/>
        </w:rPr>
        <w:t>3.</w:t>
      </w:r>
      <w:r w:rsidRPr="004A01F3">
        <w:rPr>
          <w:rFonts w:hint="eastAsia"/>
          <w:b/>
        </w:rPr>
        <w:t>日常申购业务</w:t>
      </w:r>
    </w:p>
    <w:p w:rsidR="00436963" w:rsidRPr="004A01F3" w:rsidRDefault="00436963" w:rsidP="00436963">
      <w:pPr>
        <w:spacing w:line="360" w:lineRule="auto"/>
        <w:outlineLvl w:val="0"/>
        <w:rPr>
          <w:b/>
        </w:rPr>
      </w:pPr>
      <w:r w:rsidRPr="004A01F3">
        <w:rPr>
          <w:rFonts w:hint="eastAsia"/>
          <w:b/>
        </w:rPr>
        <w:t xml:space="preserve">3.1 </w:t>
      </w:r>
      <w:r w:rsidRPr="004A01F3">
        <w:rPr>
          <w:rFonts w:hint="eastAsia"/>
          <w:b/>
        </w:rPr>
        <w:t>申购金额限制</w:t>
      </w:r>
    </w:p>
    <w:p w:rsidR="00436963" w:rsidRDefault="00436963" w:rsidP="00436963">
      <w:pPr>
        <w:spacing w:line="360" w:lineRule="auto"/>
        <w:ind w:firstLineChars="200" w:firstLine="420"/>
      </w:pPr>
      <w:r>
        <w:rPr>
          <w:rFonts w:hint="eastAsia"/>
        </w:rPr>
        <w:t>（</w:t>
      </w:r>
      <w:r>
        <w:rPr>
          <w:rFonts w:hint="eastAsia"/>
        </w:rPr>
        <w:t>1</w:t>
      </w:r>
      <w:r>
        <w:rPr>
          <w:rFonts w:hint="eastAsia"/>
        </w:rPr>
        <w:t>）</w:t>
      </w:r>
      <w:r w:rsidRPr="00CA5C08">
        <w:rPr>
          <w:rFonts w:hint="eastAsia"/>
        </w:rPr>
        <w:t>首次申购</w:t>
      </w:r>
      <w:r w:rsidRPr="00CA5C08">
        <w:rPr>
          <w:rFonts w:hint="eastAsia"/>
        </w:rPr>
        <w:t>A</w:t>
      </w:r>
      <w:r w:rsidRPr="00CA5C08">
        <w:rPr>
          <w:rFonts w:hint="eastAsia"/>
        </w:rPr>
        <w:t>类基金份额最低申购金额为</w:t>
      </w:r>
      <w:r w:rsidRPr="00CA5C08">
        <w:rPr>
          <w:rFonts w:hint="eastAsia"/>
        </w:rPr>
        <w:t>1.00</w:t>
      </w:r>
      <w:r w:rsidRPr="00CA5C08">
        <w:rPr>
          <w:rFonts w:hint="eastAsia"/>
        </w:rPr>
        <w:t>元人民币，首次申购</w:t>
      </w:r>
      <w:r w:rsidRPr="00CA5C08">
        <w:rPr>
          <w:rFonts w:hint="eastAsia"/>
        </w:rPr>
        <w:t>B</w:t>
      </w:r>
      <w:r w:rsidRPr="00CA5C08">
        <w:rPr>
          <w:rFonts w:hint="eastAsia"/>
        </w:rPr>
        <w:t>类基金份额最低金额为</w:t>
      </w:r>
      <w:r w:rsidRPr="00CA5C08">
        <w:rPr>
          <w:rFonts w:hint="eastAsia"/>
        </w:rPr>
        <w:t>5,000,000.00</w:t>
      </w:r>
      <w:r w:rsidRPr="00CA5C08">
        <w:rPr>
          <w:rFonts w:hint="eastAsia"/>
        </w:rPr>
        <w:t>元人民币，追加申购</w:t>
      </w:r>
      <w:r w:rsidRPr="00CA5C08">
        <w:rPr>
          <w:rFonts w:hint="eastAsia"/>
        </w:rPr>
        <w:t>A</w:t>
      </w:r>
      <w:r w:rsidRPr="00CA5C08">
        <w:rPr>
          <w:rFonts w:hint="eastAsia"/>
        </w:rPr>
        <w:t>类基金份额</w:t>
      </w:r>
      <w:r w:rsidRPr="00CA5C08">
        <w:rPr>
          <w:rFonts w:hint="eastAsia"/>
        </w:rPr>
        <w:t>/B</w:t>
      </w:r>
      <w:r w:rsidRPr="00CA5C08">
        <w:rPr>
          <w:rFonts w:hint="eastAsia"/>
        </w:rPr>
        <w:t>类基金份额单笔最低金额为</w:t>
      </w:r>
      <w:r w:rsidRPr="00CA5C08">
        <w:rPr>
          <w:rFonts w:hint="eastAsia"/>
        </w:rPr>
        <w:t>1.00</w:t>
      </w:r>
      <w:r w:rsidRPr="00CA5C08">
        <w:rPr>
          <w:rFonts w:hint="eastAsia"/>
        </w:rPr>
        <w:t>元人民币，具体申购限额以销售机构的规定为准</w:t>
      </w:r>
      <w:r>
        <w:rPr>
          <w:rFonts w:hint="eastAsia"/>
        </w:rPr>
        <w:t>。各销售机构在符合上述规定的前提下，可根据情况调高首次申购和追加申购的最低金额，具体以销售机构的规定为准，投资人需遵循销售机构的相关规定；</w:t>
      </w:r>
    </w:p>
    <w:p w:rsidR="00436963" w:rsidRDefault="00436963" w:rsidP="00436963">
      <w:pPr>
        <w:spacing w:line="360" w:lineRule="auto"/>
        <w:ind w:firstLineChars="200" w:firstLine="420"/>
      </w:pPr>
      <w:r>
        <w:rPr>
          <w:rFonts w:hint="eastAsia"/>
        </w:rPr>
        <w:t>（</w:t>
      </w:r>
      <w:r>
        <w:rPr>
          <w:rFonts w:hint="eastAsia"/>
        </w:rPr>
        <w:t>2</w:t>
      </w:r>
      <w:r>
        <w:rPr>
          <w:rFonts w:hint="eastAsia"/>
        </w:rPr>
        <w:t>）本基金不对单个投资人累计持有的基金份额上限进行限制；</w:t>
      </w:r>
    </w:p>
    <w:p w:rsidR="00436963" w:rsidRDefault="00436963" w:rsidP="00436963">
      <w:pPr>
        <w:spacing w:line="360" w:lineRule="auto"/>
        <w:ind w:firstLineChars="200" w:firstLine="420"/>
      </w:pPr>
      <w:r>
        <w:rPr>
          <w:rFonts w:hint="eastAsia"/>
        </w:rPr>
        <w:t>（</w:t>
      </w:r>
      <w:r>
        <w:rPr>
          <w:rFonts w:hint="eastAsia"/>
        </w:rPr>
        <w:t>3</w:t>
      </w:r>
      <w:r>
        <w:rPr>
          <w:rFonts w:hint="eastAsia"/>
        </w:rPr>
        <w:t>）基金管理人可根据市场情况，在法律法规允许的情况下，调整上述规定申购的数额限制，基金管理人必须在调整实施前依照《</w:t>
      </w:r>
      <w:r w:rsidRPr="002C5B38">
        <w:rPr>
          <w:rStyle w:val="a7"/>
          <w:rFonts w:ascii="Calibri" w:eastAsia="宋体" w:hAnsi="Calibri" w:cs="Times New Roman" w:hint="eastAsia"/>
          <w:b w:val="0"/>
        </w:rPr>
        <w:t>证券投资基金信息披露管理办法</w:t>
      </w:r>
      <w:r>
        <w:rPr>
          <w:rFonts w:hint="eastAsia"/>
        </w:rPr>
        <w:t>》的有关规定在指定媒介上公告并报中国证监会备案。</w:t>
      </w:r>
    </w:p>
    <w:p w:rsidR="00436963" w:rsidRPr="00185BDE" w:rsidRDefault="00436963" w:rsidP="00436963">
      <w:pPr>
        <w:spacing w:line="360" w:lineRule="auto"/>
        <w:outlineLvl w:val="0"/>
        <w:rPr>
          <w:b/>
        </w:rPr>
      </w:pPr>
      <w:r w:rsidRPr="00185BDE">
        <w:rPr>
          <w:rFonts w:hint="eastAsia"/>
          <w:b/>
        </w:rPr>
        <w:t xml:space="preserve">3.2 </w:t>
      </w:r>
      <w:r w:rsidRPr="00185BDE">
        <w:rPr>
          <w:rFonts w:hint="eastAsia"/>
          <w:b/>
        </w:rPr>
        <w:t>申购费率</w:t>
      </w:r>
    </w:p>
    <w:p w:rsidR="00436963" w:rsidRDefault="00436963" w:rsidP="00436963">
      <w:pPr>
        <w:spacing w:line="360" w:lineRule="auto"/>
        <w:ind w:firstLineChars="200" w:firstLine="420"/>
      </w:pPr>
      <w:r>
        <w:rPr>
          <w:rFonts w:hint="eastAsia"/>
        </w:rPr>
        <w:t>本基金不收取申购费用。</w:t>
      </w:r>
    </w:p>
    <w:p w:rsidR="00436963" w:rsidRPr="00185BDE" w:rsidRDefault="00436963" w:rsidP="00436963">
      <w:pPr>
        <w:spacing w:line="360" w:lineRule="auto"/>
        <w:outlineLvl w:val="0"/>
        <w:rPr>
          <w:b/>
        </w:rPr>
      </w:pPr>
      <w:r w:rsidRPr="00185BDE">
        <w:rPr>
          <w:rFonts w:hint="eastAsia"/>
          <w:b/>
        </w:rPr>
        <w:t xml:space="preserve">3.3 </w:t>
      </w:r>
      <w:r w:rsidRPr="00185BDE">
        <w:rPr>
          <w:rFonts w:hint="eastAsia"/>
          <w:b/>
        </w:rPr>
        <w:t>其他与申购相关的事项</w:t>
      </w:r>
    </w:p>
    <w:p w:rsidR="00436963" w:rsidRDefault="00436963" w:rsidP="00436963">
      <w:pPr>
        <w:spacing w:line="360" w:lineRule="auto"/>
        <w:ind w:firstLineChars="200" w:firstLine="420"/>
      </w:pPr>
      <w:r>
        <w:rPr>
          <w:rFonts w:hint="eastAsia"/>
        </w:rPr>
        <w:t>（</w:t>
      </w:r>
      <w:r>
        <w:rPr>
          <w:rFonts w:hint="eastAsia"/>
        </w:rPr>
        <w:t>1</w:t>
      </w:r>
      <w:r>
        <w:rPr>
          <w:rFonts w:hint="eastAsia"/>
        </w:rPr>
        <w:t>）申购以金额申请，遵循“确定价”原则，即申购价格以每份基金份额净值为</w:t>
      </w:r>
      <w:r>
        <w:rPr>
          <w:rFonts w:hint="eastAsia"/>
        </w:rPr>
        <w:t>1.00</w:t>
      </w:r>
      <w:r>
        <w:rPr>
          <w:rFonts w:hint="eastAsia"/>
        </w:rPr>
        <w:t>元的基准进行计算；</w:t>
      </w:r>
    </w:p>
    <w:p w:rsidR="00436963" w:rsidRDefault="00436963" w:rsidP="00436963">
      <w:pPr>
        <w:spacing w:line="360" w:lineRule="auto"/>
        <w:ind w:firstLineChars="200" w:firstLine="420"/>
      </w:pPr>
      <w:r>
        <w:rPr>
          <w:rFonts w:hint="eastAsia"/>
        </w:rPr>
        <w:t>（</w:t>
      </w:r>
      <w:r>
        <w:rPr>
          <w:rFonts w:hint="eastAsia"/>
        </w:rPr>
        <w:t>2</w:t>
      </w:r>
      <w:r>
        <w:rPr>
          <w:rFonts w:hint="eastAsia"/>
        </w:rPr>
        <w:t>）当日的申购申请可以在基金管理人规定的时间以内撤销，基金销售机构另有规定的，以基金销售机构的规定为准；</w:t>
      </w:r>
    </w:p>
    <w:p w:rsidR="00436963" w:rsidRDefault="00436963" w:rsidP="00436963">
      <w:pPr>
        <w:spacing w:line="360" w:lineRule="auto"/>
        <w:ind w:firstLineChars="200" w:firstLine="420"/>
      </w:pPr>
      <w:r>
        <w:rPr>
          <w:rFonts w:hint="eastAsia"/>
        </w:rPr>
        <w:t>（</w:t>
      </w:r>
      <w:r>
        <w:rPr>
          <w:rFonts w:hint="eastAsia"/>
        </w:rPr>
        <w:t>3</w:t>
      </w:r>
      <w:r>
        <w:rPr>
          <w:rFonts w:hint="eastAsia"/>
        </w:rPr>
        <w:t>）投资人申购基金份额时，必须在规定的时间内全额交付申购款项，否则所提交的申购申请不成立；</w:t>
      </w:r>
    </w:p>
    <w:p w:rsidR="00436963" w:rsidRDefault="00436963" w:rsidP="00436963">
      <w:pPr>
        <w:spacing w:line="360" w:lineRule="auto"/>
        <w:ind w:firstLineChars="200" w:firstLine="420"/>
      </w:pPr>
      <w:r>
        <w:rPr>
          <w:rFonts w:hint="eastAsia"/>
        </w:rPr>
        <w:t>（</w:t>
      </w:r>
      <w:r>
        <w:rPr>
          <w:rFonts w:hint="eastAsia"/>
        </w:rPr>
        <w:t>4</w:t>
      </w:r>
      <w:r>
        <w:rPr>
          <w:rFonts w:hint="eastAsia"/>
        </w:rPr>
        <w:t>）基金管理人应以开放日规定时间结束前受理有效申购申请的当天作为申购申请日</w:t>
      </w:r>
      <w:r>
        <w:rPr>
          <w:rFonts w:hint="eastAsia"/>
        </w:rPr>
        <w:t>(T</w:t>
      </w:r>
      <w:r>
        <w:rPr>
          <w:rFonts w:hint="eastAsia"/>
        </w:rPr>
        <w:t>日</w:t>
      </w:r>
      <w:r>
        <w:rPr>
          <w:rFonts w:hint="eastAsia"/>
        </w:rPr>
        <w:t>)</w:t>
      </w:r>
      <w:r>
        <w:rPr>
          <w:rFonts w:hint="eastAsia"/>
        </w:rPr>
        <w:t>，在正常情况下，本基金登记机构在</w:t>
      </w:r>
      <w:r>
        <w:rPr>
          <w:rFonts w:hint="eastAsia"/>
        </w:rPr>
        <w:t>T+1</w:t>
      </w:r>
      <w:r>
        <w:rPr>
          <w:rFonts w:hint="eastAsia"/>
        </w:rPr>
        <w:t>日内对该交易的有效性进行确认。</w:t>
      </w:r>
      <w:r>
        <w:rPr>
          <w:rFonts w:hint="eastAsia"/>
        </w:rPr>
        <w:t>T</w:t>
      </w:r>
      <w:r>
        <w:rPr>
          <w:rFonts w:hint="eastAsia"/>
        </w:rPr>
        <w:t>日提交的有效申请，投资人应在</w:t>
      </w:r>
      <w:r>
        <w:rPr>
          <w:rFonts w:hint="eastAsia"/>
        </w:rPr>
        <w:t>T+2</w:t>
      </w:r>
      <w:r>
        <w:rPr>
          <w:rFonts w:hint="eastAsia"/>
        </w:rPr>
        <w:t>日后</w:t>
      </w:r>
      <w:r>
        <w:rPr>
          <w:rFonts w:hint="eastAsia"/>
        </w:rPr>
        <w:t>(</w:t>
      </w:r>
      <w:r>
        <w:rPr>
          <w:rFonts w:hint="eastAsia"/>
        </w:rPr>
        <w:t>包括该日</w:t>
      </w:r>
      <w:r>
        <w:rPr>
          <w:rFonts w:hint="eastAsia"/>
        </w:rPr>
        <w:t>)</w:t>
      </w:r>
      <w:r>
        <w:rPr>
          <w:rFonts w:hint="eastAsia"/>
        </w:rPr>
        <w:t>及时到销售网点柜台或以销售机构规定的其他方式查询申请的确认情况。若申购不成功，则申购款项退还给投资人。基金销售机构对申购</w:t>
      </w:r>
      <w:r>
        <w:rPr>
          <w:rFonts w:hint="eastAsia"/>
        </w:rPr>
        <w:lastRenderedPageBreak/>
        <w:t>申请的受理并不代表申请一定成功，而仅代表销售机构确实接收到申请。申购的确认以登记机构或基金管理人的确认结果为准。</w:t>
      </w:r>
    </w:p>
    <w:p w:rsidR="00436963" w:rsidRDefault="00436963" w:rsidP="00436963">
      <w:pPr>
        <w:spacing w:line="360" w:lineRule="auto"/>
        <w:outlineLvl w:val="0"/>
        <w:rPr>
          <w:b/>
        </w:rPr>
      </w:pPr>
      <w:r w:rsidRPr="00185BDE">
        <w:rPr>
          <w:rFonts w:hint="eastAsia"/>
          <w:b/>
        </w:rPr>
        <w:t>4</w:t>
      </w:r>
      <w:r>
        <w:rPr>
          <w:rFonts w:hint="eastAsia"/>
          <w:b/>
        </w:rPr>
        <w:t xml:space="preserve">. </w:t>
      </w:r>
      <w:r w:rsidRPr="00185BDE">
        <w:rPr>
          <w:rFonts w:hint="eastAsia"/>
          <w:b/>
        </w:rPr>
        <w:t>日常赎回业务</w:t>
      </w:r>
    </w:p>
    <w:p w:rsidR="00436963" w:rsidRPr="00185BDE" w:rsidRDefault="00436963" w:rsidP="00436963">
      <w:pPr>
        <w:spacing w:line="360" w:lineRule="auto"/>
        <w:outlineLvl w:val="0"/>
        <w:rPr>
          <w:b/>
        </w:rPr>
      </w:pPr>
      <w:r w:rsidRPr="00185BDE">
        <w:rPr>
          <w:rFonts w:hint="eastAsia"/>
          <w:b/>
        </w:rPr>
        <w:t xml:space="preserve">4.1 </w:t>
      </w:r>
      <w:r w:rsidRPr="00185BDE">
        <w:rPr>
          <w:rFonts w:hint="eastAsia"/>
          <w:b/>
        </w:rPr>
        <w:t>赎回份额限制</w:t>
      </w:r>
    </w:p>
    <w:p w:rsidR="00436963" w:rsidRDefault="00436963" w:rsidP="00373474">
      <w:pPr>
        <w:spacing w:line="360" w:lineRule="auto"/>
        <w:ind w:firstLineChars="200" w:firstLine="420"/>
      </w:pPr>
      <w:r>
        <w:rPr>
          <w:rFonts w:hint="eastAsia"/>
        </w:rPr>
        <w:t>（</w:t>
      </w:r>
      <w:r>
        <w:rPr>
          <w:rFonts w:hint="eastAsia"/>
        </w:rPr>
        <w:t>1</w:t>
      </w:r>
      <w:r>
        <w:rPr>
          <w:rFonts w:hint="eastAsia"/>
        </w:rPr>
        <w:t>）本基金不对单笔最低赎回份额进行限制，基金份额持有人可将其全部或部分基金份额赎回，基金销售机构另有规定的，以基金销售机构的规定为准；</w:t>
      </w:r>
    </w:p>
    <w:p w:rsidR="00436963" w:rsidRDefault="00436963" w:rsidP="00436963">
      <w:pPr>
        <w:spacing w:line="360" w:lineRule="auto"/>
        <w:ind w:firstLineChars="200" w:firstLine="420"/>
      </w:pPr>
      <w:r>
        <w:rPr>
          <w:rFonts w:hint="eastAsia"/>
        </w:rPr>
        <w:t>（</w:t>
      </w:r>
      <w:r>
        <w:rPr>
          <w:rFonts w:hint="eastAsia"/>
        </w:rPr>
        <w:t>2</w:t>
      </w:r>
      <w:r>
        <w:rPr>
          <w:rFonts w:hint="eastAsia"/>
        </w:rPr>
        <w:t>）基金管理人可根据市场情况，在法律法规允许的情况下，调整上述规定赎回的数额限制，基金管理人必须在调整实施前依照《证券投资基金信息披露管理办法》的有关规定在指定媒介上公告并报中国证监会备案。</w:t>
      </w:r>
    </w:p>
    <w:p w:rsidR="00436963" w:rsidRPr="00A55177" w:rsidRDefault="00436963" w:rsidP="00436963">
      <w:pPr>
        <w:spacing w:line="360" w:lineRule="auto"/>
        <w:outlineLvl w:val="0"/>
        <w:rPr>
          <w:b/>
        </w:rPr>
      </w:pPr>
      <w:r w:rsidRPr="00A55177">
        <w:rPr>
          <w:rFonts w:hint="eastAsia"/>
          <w:b/>
        </w:rPr>
        <w:t xml:space="preserve">4.2 </w:t>
      </w:r>
      <w:r w:rsidRPr="00A55177">
        <w:rPr>
          <w:rFonts w:hint="eastAsia"/>
          <w:b/>
        </w:rPr>
        <w:t>赎回费率</w:t>
      </w:r>
    </w:p>
    <w:p w:rsidR="00436963" w:rsidRDefault="00436963" w:rsidP="00436963">
      <w:pPr>
        <w:spacing w:line="360" w:lineRule="auto"/>
        <w:ind w:firstLineChars="200" w:firstLine="420"/>
      </w:pPr>
      <w:r>
        <w:rPr>
          <w:rFonts w:hint="eastAsia"/>
        </w:rPr>
        <w:t>本基金不收取赎回费用。</w:t>
      </w:r>
    </w:p>
    <w:p w:rsidR="00436963" w:rsidRPr="00A55177" w:rsidRDefault="00436963" w:rsidP="00436963">
      <w:pPr>
        <w:spacing w:line="360" w:lineRule="auto"/>
        <w:outlineLvl w:val="0"/>
        <w:rPr>
          <w:b/>
        </w:rPr>
      </w:pPr>
      <w:r w:rsidRPr="00A55177">
        <w:rPr>
          <w:rFonts w:hint="eastAsia"/>
          <w:b/>
        </w:rPr>
        <w:t xml:space="preserve">4.3 </w:t>
      </w:r>
      <w:r w:rsidRPr="00A55177">
        <w:rPr>
          <w:rFonts w:hint="eastAsia"/>
          <w:b/>
        </w:rPr>
        <w:t>其他与赎回相关的事项</w:t>
      </w:r>
    </w:p>
    <w:p w:rsidR="00436963" w:rsidRDefault="00436963" w:rsidP="00436963">
      <w:pPr>
        <w:spacing w:line="360" w:lineRule="auto"/>
        <w:ind w:firstLineChars="200" w:firstLine="420"/>
      </w:pPr>
      <w:r>
        <w:rPr>
          <w:rFonts w:hint="eastAsia"/>
        </w:rPr>
        <w:t>（</w:t>
      </w:r>
      <w:r>
        <w:rPr>
          <w:rFonts w:hint="eastAsia"/>
        </w:rPr>
        <w:t>1</w:t>
      </w:r>
      <w:r>
        <w:rPr>
          <w:rFonts w:hint="eastAsia"/>
        </w:rPr>
        <w:t>）赎回以份额申请，遵循“确定价”原则，即赎回价格以每份基金份额净值为</w:t>
      </w:r>
      <w:r>
        <w:rPr>
          <w:rFonts w:hint="eastAsia"/>
        </w:rPr>
        <w:t>1.00</w:t>
      </w:r>
      <w:r>
        <w:rPr>
          <w:rFonts w:hint="eastAsia"/>
        </w:rPr>
        <w:t>元的基准进行计算；</w:t>
      </w:r>
    </w:p>
    <w:p w:rsidR="00436963" w:rsidRDefault="00436963" w:rsidP="00436963">
      <w:pPr>
        <w:spacing w:line="360" w:lineRule="auto"/>
        <w:ind w:firstLineChars="200" w:firstLine="420"/>
      </w:pPr>
      <w:r>
        <w:rPr>
          <w:rFonts w:hint="eastAsia"/>
        </w:rPr>
        <w:t>（</w:t>
      </w:r>
      <w:r>
        <w:rPr>
          <w:rFonts w:hint="eastAsia"/>
        </w:rPr>
        <w:t>2</w:t>
      </w:r>
      <w:r>
        <w:rPr>
          <w:rFonts w:hint="eastAsia"/>
        </w:rPr>
        <w:t>）当日的赎回申请可以在基金管理人规定的时间以内撤销，基金销售机构另有规定的，以基金销售机构的规定为准；</w:t>
      </w:r>
    </w:p>
    <w:p w:rsidR="00436963" w:rsidRDefault="00436963" w:rsidP="00436963">
      <w:pPr>
        <w:spacing w:line="360" w:lineRule="auto"/>
        <w:ind w:firstLineChars="200" w:firstLine="420"/>
      </w:pPr>
      <w:r>
        <w:rPr>
          <w:rFonts w:hint="eastAsia"/>
        </w:rPr>
        <w:t>（</w:t>
      </w:r>
      <w:r>
        <w:rPr>
          <w:rFonts w:hint="eastAsia"/>
        </w:rPr>
        <w:t>3</w:t>
      </w:r>
      <w:r>
        <w:rPr>
          <w:rFonts w:hint="eastAsia"/>
        </w:rPr>
        <w:t>）投资人在提交赎回申请时须持有足够的基金份额余额，否则所提交的赎回申请不成立；</w:t>
      </w:r>
    </w:p>
    <w:p w:rsidR="00436963" w:rsidRDefault="00436963" w:rsidP="00436963">
      <w:pPr>
        <w:spacing w:line="360" w:lineRule="auto"/>
        <w:ind w:firstLineChars="200" w:firstLine="420"/>
      </w:pPr>
      <w:r>
        <w:rPr>
          <w:rFonts w:hint="eastAsia"/>
        </w:rPr>
        <w:t>（</w:t>
      </w:r>
      <w:r>
        <w:rPr>
          <w:rFonts w:hint="eastAsia"/>
        </w:rPr>
        <w:t>4</w:t>
      </w:r>
      <w:r>
        <w:rPr>
          <w:rFonts w:hint="eastAsia"/>
        </w:rPr>
        <w:t>）基金管理人应以开放日规定时间结束前受理有效赎回申请的当天作为赎回申请日</w:t>
      </w:r>
      <w:r>
        <w:rPr>
          <w:rFonts w:hint="eastAsia"/>
        </w:rPr>
        <w:t>(T</w:t>
      </w:r>
      <w:r>
        <w:rPr>
          <w:rFonts w:hint="eastAsia"/>
        </w:rPr>
        <w:t>日</w:t>
      </w:r>
      <w:r>
        <w:rPr>
          <w:rFonts w:hint="eastAsia"/>
        </w:rPr>
        <w:t>)</w:t>
      </w:r>
      <w:r>
        <w:rPr>
          <w:rFonts w:hint="eastAsia"/>
        </w:rPr>
        <w:t>，在正常情况下，本基金登记机构在</w:t>
      </w:r>
      <w:r>
        <w:rPr>
          <w:rFonts w:hint="eastAsia"/>
        </w:rPr>
        <w:t>T+1</w:t>
      </w:r>
      <w:r>
        <w:rPr>
          <w:rFonts w:hint="eastAsia"/>
        </w:rPr>
        <w:t>日内对该交易的有效性进行确认。</w:t>
      </w:r>
      <w:r>
        <w:rPr>
          <w:rFonts w:hint="eastAsia"/>
        </w:rPr>
        <w:t>T</w:t>
      </w:r>
      <w:r>
        <w:rPr>
          <w:rFonts w:hint="eastAsia"/>
        </w:rPr>
        <w:t>日提交的有效申请，投资人应在</w:t>
      </w:r>
      <w:r>
        <w:rPr>
          <w:rFonts w:hint="eastAsia"/>
        </w:rPr>
        <w:t>T+2</w:t>
      </w:r>
      <w:r>
        <w:rPr>
          <w:rFonts w:hint="eastAsia"/>
        </w:rPr>
        <w:t>日后</w:t>
      </w:r>
      <w:r>
        <w:rPr>
          <w:rFonts w:hint="eastAsia"/>
        </w:rPr>
        <w:t>(</w:t>
      </w:r>
      <w:r>
        <w:rPr>
          <w:rFonts w:hint="eastAsia"/>
        </w:rPr>
        <w:t>包括该日</w:t>
      </w:r>
      <w:r>
        <w:rPr>
          <w:rFonts w:hint="eastAsia"/>
        </w:rPr>
        <w:t>)</w:t>
      </w:r>
      <w:r>
        <w:rPr>
          <w:rFonts w:hint="eastAsia"/>
        </w:rPr>
        <w:t>及时到销售网点柜台或以销售机构规定的其他方式查询申请的确认情况。基金销售机构对赎回申请的受理并不代表申请一定成功，而仅代表销售机构确实接收到申请。赎回的确认以登记机构或基金管理人的确认结果为准。</w:t>
      </w:r>
    </w:p>
    <w:p w:rsidR="00436963" w:rsidRDefault="0028515F" w:rsidP="00436963">
      <w:pPr>
        <w:spacing w:line="360" w:lineRule="auto"/>
        <w:outlineLvl w:val="0"/>
        <w:rPr>
          <w:b/>
        </w:rPr>
      </w:pPr>
      <w:r>
        <w:rPr>
          <w:rFonts w:hint="eastAsia"/>
          <w:b/>
        </w:rPr>
        <w:t>5</w:t>
      </w:r>
      <w:r w:rsidR="00436963">
        <w:rPr>
          <w:rFonts w:hint="eastAsia"/>
          <w:b/>
        </w:rPr>
        <w:t>.</w:t>
      </w:r>
      <w:r w:rsidR="00436963" w:rsidRPr="00A55177">
        <w:rPr>
          <w:rFonts w:hint="eastAsia"/>
          <w:b/>
        </w:rPr>
        <w:t xml:space="preserve"> </w:t>
      </w:r>
      <w:r w:rsidR="00436963" w:rsidRPr="00A55177">
        <w:rPr>
          <w:rFonts w:hint="eastAsia"/>
          <w:b/>
        </w:rPr>
        <w:t>定投业务</w:t>
      </w:r>
    </w:p>
    <w:p w:rsidR="00436963" w:rsidRPr="00A55177" w:rsidRDefault="0028515F" w:rsidP="00436963">
      <w:pPr>
        <w:spacing w:line="360" w:lineRule="auto"/>
        <w:rPr>
          <w:b/>
        </w:rPr>
      </w:pPr>
      <w:r>
        <w:rPr>
          <w:rFonts w:hint="eastAsia"/>
          <w:b/>
        </w:rPr>
        <w:t>5</w:t>
      </w:r>
      <w:r w:rsidR="00436963" w:rsidRPr="00A55177">
        <w:rPr>
          <w:rFonts w:hint="eastAsia"/>
          <w:b/>
        </w:rPr>
        <w:t>.1</w:t>
      </w:r>
      <w:r w:rsidR="00436963" w:rsidRPr="00A55177">
        <w:rPr>
          <w:rFonts w:hint="eastAsia"/>
          <w:b/>
        </w:rPr>
        <w:t>开通定投业务的销售机构</w:t>
      </w:r>
    </w:p>
    <w:p w:rsidR="00436963" w:rsidRDefault="00436963" w:rsidP="00436963">
      <w:pPr>
        <w:spacing w:line="360" w:lineRule="auto"/>
        <w:ind w:firstLineChars="200" w:firstLine="420"/>
      </w:pPr>
      <w:r>
        <w:rPr>
          <w:rFonts w:hint="eastAsia"/>
        </w:rPr>
        <w:t>直销机构：富荣基金管理有限公司（网上交易）。</w:t>
      </w:r>
    </w:p>
    <w:p w:rsidR="00436963" w:rsidRDefault="00436963" w:rsidP="00436963">
      <w:pPr>
        <w:spacing w:line="360" w:lineRule="auto"/>
        <w:ind w:firstLineChars="200" w:firstLine="420"/>
      </w:pPr>
      <w:r>
        <w:rPr>
          <w:rFonts w:hint="eastAsia"/>
        </w:rPr>
        <w:t>代销机构：代销机构具体开通情况请遵循各代销机构的相关规定或相关业务公告。</w:t>
      </w:r>
    </w:p>
    <w:p w:rsidR="00436963" w:rsidRPr="00A55177" w:rsidRDefault="0028515F" w:rsidP="00436963">
      <w:pPr>
        <w:spacing w:line="360" w:lineRule="auto"/>
        <w:rPr>
          <w:b/>
        </w:rPr>
      </w:pPr>
      <w:r>
        <w:rPr>
          <w:rFonts w:hint="eastAsia"/>
          <w:b/>
        </w:rPr>
        <w:t>5</w:t>
      </w:r>
      <w:r w:rsidR="00436963" w:rsidRPr="00A55177">
        <w:rPr>
          <w:rFonts w:hint="eastAsia"/>
          <w:b/>
        </w:rPr>
        <w:t>.2</w:t>
      </w:r>
      <w:r w:rsidR="00436963" w:rsidRPr="00A55177">
        <w:rPr>
          <w:rFonts w:hint="eastAsia"/>
          <w:b/>
        </w:rPr>
        <w:t>办理方式</w:t>
      </w:r>
    </w:p>
    <w:p w:rsidR="00436963" w:rsidRDefault="00436963" w:rsidP="00436963">
      <w:pPr>
        <w:spacing w:line="360" w:lineRule="auto"/>
      </w:pPr>
      <w:r>
        <w:rPr>
          <w:rFonts w:hint="eastAsia"/>
        </w:rPr>
        <w:t xml:space="preserve">　　投资人开立基金账户后即可到上述机构的网点</w:t>
      </w:r>
      <w:r>
        <w:rPr>
          <w:rFonts w:hint="eastAsia"/>
        </w:rPr>
        <w:t>(</w:t>
      </w:r>
      <w:r>
        <w:rPr>
          <w:rFonts w:hint="eastAsia"/>
        </w:rPr>
        <w:t>包括电子化服务渠道</w:t>
      </w:r>
      <w:r>
        <w:rPr>
          <w:rFonts w:hint="eastAsia"/>
        </w:rPr>
        <w:t>)</w:t>
      </w:r>
      <w:r>
        <w:rPr>
          <w:rFonts w:hint="eastAsia"/>
        </w:rPr>
        <w:t>申请办理本基金的基金定投业务，具体安排请遵循各销售机构的相关规定。</w:t>
      </w:r>
    </w:p>
    <w:p w:rsidR="00436963" w:rsidRPr="00A55177" w:rsidRDefault="0028515F" w:rsidP="00436963">
      <w:pPr>
        <w:spacing w:line="360" w:lineRule="auto"/>
        <w:rPr>
          <w:b/>
        </w:rPr>
      </w:pPr>
      <w:r>
        <w:rPr>
          <w:rFonts w:hint="eastAsia"/>
          <w:b/>
        </w:rPr>
        <w:lastRenderedPageBreak/>
        <w:t>5</w:t>
      </w:r>
      <w:r w:rsidR="00436963" w:rsidRPr="00A55177">
        <w:rPr>
          <w:rFonts w:hint="eastAsia"/>
          <w:b/>
        </w:rPr>
        <w:t>.3</w:t>
      </w:r>
      <w:r w:rsidR="00436963" w:rsidRPr="00A55177">
        <w:rPr>
          <w:rFonts w:hint="eastAsia"/>
          <w:b/>
        </w:rPr>
        <w:t>办理时间</w:t>
      </w:r>
    </w:p>
    <w:p w:rsidR="00436963" w:rsidRDefault="00436963" w:rsidP="00436963">
      <w:pPr>
        <w:spacing w:line="360" w:lineRule="auto"/>
      </w:pPr>
      <w:r>
        <w:rPr>
          <w:rFonts w:hint="eastAsia"/>
        </w:rPr>
        <w:t xml:space="preserve">　　基金定投的申请受理时间与基金日常申购业务受理时间相同。</w:t>
      </w:r>
    </w:p>
    <w:p w:rsidR="00436963" w:rsidRPr="00A55177" w:rsidRDefault="0028515F" w:rsidP="00436963">
      <w:pPr>
        <w:spacing w:line="360" w:lineRule="auto"/>
        <w:rPr>
          <w:b/>
        </w:rPr>
      </w:pPr>
      <w:r>
        <w:rPr>
          <w:rFonts w:hint="eastAsia"/>
          <w:b/>
        </w:rPr>
        <w:t>5</w:t>
      </w:r>
      <w:r w:rsidR="00436963" w:rsidRPr="00A55177">
        <w:rPr>
          <w:rFonts w:hint="eastAsia"/>
          <w:b/>
        </w:rPr>
        <w:t>.4</w:t>
      </w:r>
      <w:r w:rsidR="00436963" w:rsidRPr="00A55177">
        <w:rPr>
          <w:rFonts w:hint="eastAsia"/>
          <w:b/>
        </w:rPr>
        <w:t>申购金额</w:t>
      </w:r>
    </w:p>
    <w:p w:rsidR="00436963" w:rsidRDefault="00436963" w:rsidP="00436963">
      <w:pPr>
        <w:spacing w:line="360" w:lineRule="auto"/>
      </w:pPr>
      <w:r>
        <w:rPr>
          <w:rFonts w:hint="eastAsia"/>
        </w:rPr>
        <w:t xml:space="preserve">　　</w:t>
      </w:r>
      <w:r w:rsidRPr="008D569D">
        <w:t>本基金份额的每期扣款金额不低于人民币</w:t>
      </w:r>
      <w:r w:rsidRPr="008D569D">
        <w:t xml:space="preserve"> 100 </w:t>
      </w:r>
      <w:r w:rsidRPr="008D569D">
        <w:t>元，</w:t>
      </w:r>
      <w:r w:rsidRPr="008D569D">
        <w:rPr>
          <w:rFonts w:hint="eastAsia"/>
        </w:rPr>
        <w:t>不设金额</w:t>
      </w:r>
      <w:r w:rsidRPr="008D569D">
        <w:t>级差。</w:t>
      </w:r>
      <w:r w:rsidRPr="00625A81">
        <w:rPr>
          <w:rFonts w:hint="eastAsia"/>
        </w:rPr>
        <w:t>本基金于富荣基金管理有限公司（网上交易）设定的定投起点为</w:t>
      </w:r>
      <w:r w:rsidRPr="00625A81">
        <w:rPr>
          <w:rFonts w:hint="eastAsia"/>
        </w:rPr>
        <w:t>100</w:t>
      </w:r>
      <w:r w:rsidRPr="00625A81">
        <w:rPr>
          <w:rFonts w:hint="eastAsia"/>
        </w:rPr>
        <w:t>元。</w:t>
      </w:r>
      <w:r w:rsidRPr="008D569D">
        <w:t>各销售机构可在此基础上规定自己的最低扣款金额。销售机构将按照与投资者申请时所约定的每期约定扣款日、扣款金额扣款，并在与基金日常申购业务相同的受理时间内提交申请。若遇非基金开放日时，扣款是否顺延以销售机构的具体规定为准。具体扣款方式以</w:t>
      </w:r>
      <w:bookmarkStart w:id="0" w:name="_GoBack"/>
      <w:bookmarkEnd w:id="0"/>
      <w:r w:rsidRPr="008D569D">
        <w:t>销售机构的相关业务规则为准。</w:t>
      </w:r>
      <w:r>
        <w:rPr>
          <w:rFonts w:hint="eastAsia"/>
        </w:rPr>
        <w:t xml:space="preserve">投资人需指定相关销售机构认可的资金账户作为每期固定扣款账户。　　</w:t>
      </w:r>
    </w:p>
    <w:p w:rsidR="00436963" w:rsidRPr="003F3731" w:rsidRDefault="0028515F" w:rsidP="00436963">
      <w:pPr>
        <w:spacing w:line="360" w:lineRule="auto"/>
        <w:rPr>
          <w:b/>
        </w:rPr>
      </w:pPr>
      <w:r>
        <w:rPr>
          <w:rFonts w:hint="eastAsia"/>
          <w:b/>
        </w:rPr>
        <w:t>5</w:t>
      </w:r>
      <w:r w:rsidR="00436963" w:rsidRPr="003F3731">
        <w:rPr>
          <w:rFonts w:hint="eastAsia"/>
          <w:b/>
        </w:rPr>
        <w:t>.5</w:t>
      </w:r>
      <w:r w:rsidR="00436963" w:rsidRPr="003F3731">
        <w:rPr>
          <w:rFonts w:hint="eastAsia"/>
          <w:b/>
        </w:rPr>
        <w:t>申购费率</w:t>
      </w:r>
    </w:p>
    <w:p w:rsidR="00436963" w:rsidRDefault="00436963" w:rsidP="00436963">
      <w:pPr>
        <w:spacing w:line="360" w:lineRule="auto"/>
      </w:pPr>
      <w:r>
        <w:rPr>
          <w:rFonts w:hint="eastAsia"/>
        </w:rPr>
        <w:t xml:space="preserve">　　若无另行公告，定投费率及计费方式与一般的申购业务相同。部分销售机构处于定投费率优惠活动期间的，本基金将依照各销售机构的相关规定执行。</w:t>
      </w:r>
    </w:p>
    <w:p w:rsidR="00436963" w:rsidRPr="003F3731" w:rsidRDefault="0028515F" w:rsidP="00436963">
      <w:pPr>
        <w:spacing w:line="360" w:lineRule="auto"/>
        <w:rPr>
          <w:b/>
        </w:rPr>
      </w:pPr>
      <w:r>
        <w:rPr>
          <w:rFonts w:hint="eastAsia"/>
          <w:b/>
        </w:rPr>
        <w:t>5</w:t>
      </w:r>
      <w:r w:rsidR="00436963" w:rsidRPr="003F3731">
        <w:rPr>
          <w:rFonts w:hint="eastAsia"/>
          <w:b/>
        </w:rPr>
        <w:t>.6</w:t>
      </w:r>
      <w:r w:rsidR="00436963" w:rsidRPr="003F3731">
        <w:rPr>
          <w:rFonts w:hint="eastAsia"/>
          <w:b/>
        </w:rPr>
        <w:t>扣款和交易确认</w:t>
      </w:r>
    </w:p>
    <w:p w:rsidR="00436963" w:rsidRDefault="00436963" w:rsidP="00436963">
      <w:pPr>
        <w:spacing w:line="360" w:lineRule="auto"/>
      </w:pPr>
      <w:r>
        <w:rPr>
          <w:rFonts w:hint="eastAsia"/>
        </w:rPr>
        <w:t xml:space="preserve">　　基金的登记机构按照基金申购申请日（</w:t>
      </w:r>
      <w:r>
        <w:rPr>
          <w:rFonts w:hint="eastAsia"/>
        </w:rPr>
        <w:t>T</w:t>
      </w:r>
      <w:r>
        <w:rPr>
          <w:rFonts w:hint="eastAsia"/>
        </w:rPr>
        <w:t>日）的基金份额净值为基准计算申购份额。申购份额将在</w:t>
      </w:r>
      <w:r>
        <w:rPr>
          <w:rFonts w:hint="eastAsia"/>
        </w:rPr>
        <w:t>T</w:t>
      </w:r>
      <w:r>
        <w:rPr>
          <w:rFonts w:hint="eastAsia"/>
        </w:rPr>
        <w:t>＋</w:t>
      </w:r>
      <w:r>
        <w:rPr>
          <w:rFonts w:hint="eastAsia"/>
        </w:rPr>
        <w:t>1</w:t>
      </w:r>
      <w:r>
        <w:rPr>
          <w:rFonts w:hint="eastAsia"/>
        </w:rPr>
        <w:t>日进行确认，投资人可自</w:t>
      </w:r>
      <w:r>
        <w:rPr>
          <w:rFonts w:hint="eastAsia"/>
        </w:rPr>
        <w:t>T+2</w:t>
      </w:r>
      <w:r>
        <w:rPr>
          <w:rFonts w:hint="eastAsia"/>
        </w:rPr>
        <w:t>日起查询申购成交情况。</w:t>
      </w:r>
    </w:p>
    <w:p w:rsidR="00436963" w:rsidRPr="003F3731" w:rsidRDefault="0028515F" w:rsidP="00436963">
      <w:pPr>
        <w:spacing w:line="360" w:lineRule="auto"/>
        <w:rPr>
          <w:b/>
        </w:rPr>
      </w:pPr>
      <w:r>
        <w:rPr>
          <w:rFonts w:hint="eastAsia"/>
          <w:b/>
        </w:rPr>
        <w:t>5</w:t>
      </w:r>
      <w:r w:rsidR="00436963" w:rsidRPr="003F3731">
        <w:rPr>
          <w:rFonts w:hint="eastAsia"/>
          <w:b/>
        </w:rPr>
        <w:t>.7</w:t>
      </w:r>
      <w:r w:rsidR="00436963" w:rsidRPr="003F3731">
        <w:rPr>
          <w:rFonts w:hint="eastAsia"/>
          <w:b/>
        </w:rPr>
        <w:t>变更与解约</w:t>
      </w:r>
    </w:p>
    <w:p w:rsidR="00436963" w:rsidRDefault="00436963" w:rsidP="00436963">
      <w:pPr>
        <w:spacing w:line="360" w:lineRule="auto"/>
        <w:ind w:firstLineChars="200" w:firstLine="420"/>
      </w:pPr>
      <w:r>
        <w:rPr>
          <w:rFonts w:hint="eastAsia"/>
        </w:rPr>
        <w:t>如果投资人变更每期申购金额、扣款日期、扣款方式或者终止定投业务，请遵循销售机构的相关规定。</w:t>
      </w:r>
    </w:p>
    <w:p w:rsidR="00436963" w:rsidRDefault="0028515F" w:rsidP="00436963">
      <w:pPr>
        <w:spacing w:line="360" w:lineRule="auto"/>
        <w:outlineLvl w:val="0"/>
        <w:rPr>
          <w:b/>
        </w:rPr>
      </w:pPr>
      <w:r>
        <w:rPr>
          <w:rFonts w:hint="eastAsia"/>
          <w:b/>
        </w:rPr>
        <w:t>6</w:t>
      </w:r>
      <w:r w:rsidR="00436963">
        <w:rPr>
          <w:rFonts w:hint="eastAsia"/>
          <w:b/>
        </w:rPr>
        <w:t>.</w:t>
      </w:r>
      <w:r w:rsidR="00436963" w:rsidRPr="003F3731">
        <w:rPr>
          <w:rFonts w:hint="eastAsia"/>
          <w:b/>
        </w:rPr>
        <w:t xml:space="preserve"> </w:t>
      </w:r>
      <w:r w:rsidR="00436963" w:rsidRPr="003F3731">
        <w:rPr>
          <w:rFonts w:hint="eastAsia"/>
          <w:b/>
        </w:rPr>
        <w:t>基金销售机构</w:t>
      </w:r>
    </w:p>
    <w:p w:rsidR="00436963" w:rsidRDefault="0028515F" w:rsidP="00436963">
      <w:pPr>
        <w:spacing w:line="360" w:lineRule="auto"/>
        <w:outlineLvl w:val="0"/>
      </w:pPr>
      <w:r>
        <w:rPr>
          <w:rFonts w:hint="eastAsia"/>
          <w:b/>
        </w:rPr>
        <w:t>6</w:t>
      </w:r>
      <w:r w:rsidR="00436963" w:rsidRPr="003F3731">
        <w:rPr>
          <w:rFonts w:hint="eastAsia"/>
          <w:b/>
        </w:rPr>
        <w:t xml:space="preserve">.1 </w:t>
      </w:r>
      <w:r w:rsidR="00436963" w:rsidRPr="003F3731">
        <w:rPr>
          <w:rFonts w:hint="eastAsia"/>
          <w:b/>
        </w:rPr>
        <w:t>直销机构</w:t>
      </w:r>
    </w:p>
    <w:p w:rsidR="00436963" w:rsidRDefault="00436963" w:rsidP="00436963">
      <w:pPr>
        <w:spacing w:line="360" w:lineRule="auto"/>
        <w:ind w:firstLineChars="200" w:firstLine="420"/>
      </w:pPr>
      <w:r>
        <w:rPr>
          <w:rFonts w:hint="eastAsia"/>
        </w:rPr>
        <w:t>富荣基金管理有限公司</w:t>
      </w:r>
      <w:r>
        <w:rPr>
          <w:rFonts w:hint="eastAsia"/>
        </w:rPr>
        <w:t xml:space="preserve">   </w:t>
      </w:r>
      <w:r>
        <w:rPr>
          <w:rFonts w:hint="eastAsia"/>
        </w:rPr>
        <w:t>客服电话：</w:t>
      </w:r>
      <w:r>
        <w:rPr>
          <w:rFonts w:hint="eastAsia"/>
        </w:rPr>
        <w:t>4006855600</w:t>
      </w:r>
    </w:p>
    <w:p w:rsidR="00436963" w:rsidRPr="00560CAA" w:rsidRDefault="0028515F" w:rsidP="00436963">
      <w:pPr>
        <w:spacing w:line="360" w:lineRule="auto"/>
        <w:outlineLvl w:val="0"/>
        <w:rPr>
          <w:b/>
        </w:rPr>
      </w:pPr>
      <w:r>
        <w:rPr>
          <w:rFonts w:hint="eastAsia"/>
          <w:b/>
        </w:rPr>
        <w:t>6</w:t>
      </w:r>
      <w:r w:rsidR="00436963" w:rsidRPr="00560CAA">
        <w:rPr>
          <w:rFonts w:hint="eastAsia"/>
          <w:b/>
        </w:rPr>
        <w:t xml:space="preserve">.2 </w:t>
      </w:r>
      <w:r w:rsidR="00436963" w:rsidRPr="00560CAA">
        <w:rPr>
          <w:rFonts w:hint="eastAsia"/>
          <w:b/>
        </w:rPr>
        <w:t>代销机构</w:t>
      </w:r>
    </w:p>
    <w:p w:rsidR="00436963" w:rsidRDefault="00436963" w:rsidP="00436963">
      <w:pPr>
        <w:spacing w:line="360" w:lineRule="auto"/>
        <w:ind w:firstLineChars="150" w:firstLine="315"/>
      </w:pPr>
      <w:r>
        <w:rPr>
          <w:rFonts w:hint="eastAsia"/>
        </w:rPr>
        <w:t>（</w:t>
      </w:r>
      <w:r>
        <w:rPr>
          <w:rFonts w:hint="eastAsia"/>
        </w:rPr>
        <w:t>1</w:t>
      </w:r>
      <w:r>
        <w:rPr>
          <w:rFonts w:hint="eastAsia"/>
        </w:rPr>
        <w:t>）中国光大银行股份有限公司</w:t>
      </w:r>
      <w:r>
        <w:rPr>
          <w:rFonts w:hint="eastAsia"/>
        </w:rPr>
        <w:tab/>
        <w:t xml:space="preserve"> </w:t>
      </w:r>
      <w:r>
        <w:rPr>
          <w:rFonts w:hint="eastAsia"/>
        </w:rPr>
        <w:t>客服电话：</w:t>
      </w:r>
      <w:r>
        <w:rPr>
          <w:rFonts w:hint="eastAsia"/>
        </w:rPr>
        <w:t>95595</w:t>
      </w:r>
    </w:p>
    <w:p w:rsidR="00436963" w:rsidRDefault="00436963" w:rsidP="00436963">
      <w:pPr>
        <w:spacing w:line="360" w:lineRule="auto"/>
        <w:ind w:firstLineChars="150" w:firstLine="315"/>
      </w:pPr>
      <w:r>
        <w:rPr>
          <w:rFonts w:hint="eastAsia"/>
        </w:rPr>
        <w:t>（</w:t>
      </w:r>
      <w:r>
        <w:rPr>
          <w:rFonts w:hint="eastAsia"/>
        </w:rPr>
        <w:t>2</w:t>
      </w:r>
      <w:r>
        <w:rPr>
          <w:rFonts w:hint="eastAsia"/>
        </w:rPr>
        <w:t>）深圳金斧子投资咨询有限公司</w:t>
      </w:r>
      <w:r>
        <w:rPr>
          <w:rFonts w:hint="eastAsia"/>
        </w:rPr>
        <w:tab/>
        <w:t xml:space="preserve">  </w:t>
      </w:r>
      <w:r>
        <w:rPr>
          <w:rFonts w:hint="eastAsia"/>
        </w:rPr>
        <w:t>客服电话：</w:t>
      </w:r>
      <w:r>
        <w:rPr>
          <w:rFonts w:hint="eastAsia"/>
        </w:rPr>
        <w:t>4009500888</w:t>
      </w:r>
    </w:p>
    <w:p w:rsidR="00436963" w:rsidRDefault="00436963" w:rsidP="00436963">
      <w:pPr>
        <w:spacing w:line="360" w:lineRule="auto"/>
        <w:ind w:firstLineChars="150" w:firstLine="315"/>
      </w:pPr>
      <w:r>
        <w:rPr>
          <w:rFonts w:hint="eastAsia"/>
        </w:rPr>
        <w:t>（</w:t>
      </w:r>
      <w:r>
        <w:rPr>
          <w:rFonts w:hint="eastAsia"/>
        </w:rPr>
        <w:t>3</w:t>
      </w:r>
      <w:r>
        <w:rPr>
          <w:rFonts w:hint="eastAsia"/>
        </w:rPr>
        <w:t>）上海陆金所资产管理有限公司</w:t>
      </w:r>
      <w:r>
        <w:rPr>
          <w:rFonts w:hint="eastAsia"/>
        </w:rPr>
        <w:t xml:space="preserve">  </w:t>
      </w:r>
      <w:r>
        <w:rPr>
          <w:rFonts w:hint="eastAsia"/>
        </w:rPr>
        <w:t>客服电话：</w:t>
      </w:r>
      <w:r>
        <w:rPr>
          <w:rFonts w:hint="eastAsia"/>
        </w:rPr>
        <w:t>4008219031</w:t>
      </w:r>
    </w:p>
    <w:p w:rsidR="00436963" w:rsidRDefault="00436963" w:rsidP="00436963">
      <w:pPr>
        <w:spacing w:line="360" w:lineRule="auto"/>
        <w:ind w:firstLineChars="150" w:firstLine="315"/>
      </w:pPr>
      <w:r>
        <w:rPr>
          <w:rFonts w:hint="eastAsia"/>
        </w:rPr>
        <w:t>（</w:t>
      </w:r>
      <w:r>
        <w:rPr>
          <w:rFonts w:hint="eastAsia"/>
        </w:rPr>
        <w:t>4</w:t>
      </w:r>
      <w:r>
        <w:rPr>
          <w:rFonts w:hint="eastAsia"/>
        </w:rPr>
        <w:t>）上海联泰资产管理有限公司</w:t>
      </w:r>
      <w:r>
        <w:rPr>
          <w:rFonts w:hint="eastAsia"/>
        </w:rPr>
        <w:tab/>
      </w:r>
      <w:r>
        <w:rPr>
          <w:rFonts w:hint="eastAsia"/>
        </w:rPr>
        <w:t>客服电话：</w:t>
      </w:r>
      <w:r>
        <w:rPr>
          <w:rFonts w:hint="eastAsia"/>
        </w:rPr>
        <w:t>4000466788</w:t>
      </w:r>
    </w:p>
    <w:p w:rsidR="00436963" w:rsidRDefault="00436963" w:rsidP="00436963">
      <w:pPr>
        <w:spacing w:line="360" w:lineRule="auto"/>
        <w:ind w:firstLineChars="150" w:firstLine="315"/>
      </w:pPr>
      <w:r>
        <w:rPr>
          <w:rFonts w:hint="eastAsia"/>
        </w:rPr>
        <w:t>（</w:t>
      </w:r>
      <w:r>
        <w:rPr>
          <w:rFonts w:hint="eastAsia"/>
        </w:rPr>
        <w:t>5</w:t>
      </w:r>
      <w:r>
        <w:rPr>
          <w:rFonts w:hint="eastAsia"/>
        </w:rPr>
        <w:t>）上海天天基金销售有限公司</w:t>
      </w:r>
      <w:r>
        <w:rPr>
          <w:rFonts w:hint="eastAsia"/>
        </w:rPr>
        <w:tab/>
      </w:r>
      <w:r>
        <w:rPr>
          <w:rFonts w:hint="eastAsia"/>
        </w:rPr>
        <w:t>客服电话：</w:t>
      </w:r>
      <w:r>
        <w:rPr>
          <w:rFonts w:hint="eastAsia"/>
        </w:rPr>
        <w:t>4001818188</w:t>
      </w:r>
    </w:p>
    <w:p w:rsidR="00436963" w:rsidRDefault="00436963" w:rsidP="00436963">
      <w:pPr>
        <w:spacing w:line="360" w:lineRule="auto"/>
        <w:ind w:firstLineChars="150" w:firstLine="315"/>
      </w:pPr>
      <w:r>
        <w:rPr>
          <w:rFonts w:hint="eastAsia"/>
        </w:rPr>
        <w:t>（</w:t>
      </w:r>
      <w:r>
        <w:rPr>
          <w:rFonts w:hint="eastAsia"/>
        </w:rPr>
        <w:t>6</w:t>
      </w:r>
      <w:r>
        <w:rPr>
          <w:rFonts w:hint="eastAsia"/>
        </w:rPr>
        <w:t>）北京乐融多源投资咨询有限公司</w:t>
      </w:r>
      <w:r>
        <w:rPr>
          <w:rFonts w:hint="eastAsia"/>
        </w:rPr>
        <w:tab/>
      </w:r>
      <w:r>
        <w:rPr>
          <w:rFonts w:hint="eastAsia"/>
        </w:rPr>
        <w:t>客服电话：</w:t>
      </w:r>
      <w:r>
        <w:rPr>
          <w:rFonts w:hint="eastAsia"/>
        </w:rPr>
        <w:t>4000681176</w:t>
      </w:r>
    </w:p>
    <w:p w:rsidR="00436963" w:rsidRDefault="00436963" w:rsidP="00436963">
      <w:pPr>
        <w:spacing w:line="360" w:lineRule="auto"/>
        <w:ind w:firstLineChars="150" w:firstLine="315"/>
      </w:pPr>
      <w:r>
        <w:rPr>
          <w:rFonts w:hint="eastAsia"/>
        </w:rPr>
        <w:t>（</w:t>
      </w:r>
      <w:r>
        <w:rPr>
          <w:rFonts w:hint="eastAsia"/>
        </w:rPr>
        <w:t>7</w:t>
      </w:r>
      <w:r>
        <w:rPr>
          <w:rFonts w:hint="eastAsia"/>
        </w:rPr>
        <w:t>）平安证券股份有限公司</w:t>
      </w:r>
      <w:r>
        <w:rPr>
          <w:rFonts w:hint="eastAsia"/>
        </w:rPr>
        <w:tab/>
      </w:r>
      <w:r>
        <w:rPr>
          <w:rFonts w:hint="eastAsia"/>
        </w:rPr>
        <w:t>客服电话：</w:t>
      </w:r>
      <w:r>
        <w:rPr>
          <w:rFonts w:hint="eastAsia"/>
        </w:rPr>
        <w:t>95511</w:t>
      </w:r>
    </w:p>
    <w:p w:rsidR="00436963" w:rsidRPr="00560CAA" w:rsidRDefault="00436963" w:rsidP="00436963">
      <w:pPr>
        <w:spacing w:line="360" w:lineRule="auto"/>
        <w:ind w:firstLineChars="150" w:firstLine="315"/>
      </w:pPr>
      <w:r>
        <w:rPr>
          <w:rFonts w:hint="eastAsia"/>
        </w:rPr>
        <w:t>（</w:t>
      </w:r>
      <w:r>
        <w:rPr>
          <w:rFonts w:hint="eastAsia"/>
        </w:rPr>
        <w:t>8</w:t>
      </w:r>
      <w:r>
        <w:rPr>
          <w:rFonts w:hint="eastAsia"/>
        </w:rPr>
        <w:t>）北京钱景财富投资管理有限公司</w:t>
      </w:r>
      <w:r>
        <w:rPr>
          <w:rFonts w:hint="eastAsia"/>
        </w:rPr>
        <w:tab/>
      </w:r>
      <w:r>
        <w:rPr>
          <w:rFonts w:hint="eastAsia"/>
        </w:rPr>
        <w:t>客服电话：</w:t>
      </w:r>
      <w:r>
        <w:rPr>
          <w:rFonts w:hint="eastAsia"/>
        </w:rPr>
        <w:t>4008936885</w:t>
      </w:r>
    </w:p>
    <w:p w:rsidR="00436963" w:rsidRDefault="0028515F" w:rsidP="00436963">
      <w:pPr>
        <w:spacing w:line="360" w:lineRule="auto"/>
        <w:outlineLvl w:val="0"/>
        <w:rPr>
          <w:b/>
        </w:rPr>
      </w:pPr>
      <w:r>
        <w:rPr>
          <w:rFonts w:hint="eastAsia"/>
          <w:b/>
        </w:rPr>
        <w:lastRenderedPageBreak/>
        <w:t>7</w:t>
      </w:r>
      <w:r w:rsidR="00436963" w:rsidRPr="00560CAA">
        <w:rPr>
          <w:rFonts w:hint="eastAsia"/>
          <w:b/>
        </w:rPr>
        <w:t>.</w:t>
      </w:r>
      <w:r w:rsidR="00436963">
        <w:rPr>
          <w:rFonts w:hint="eastAsia"/>
          <w:b/>
        </w:rPr>
        <w:t xml:space="preserve"> </w:t>
      </w:r>
      <w:r w:rsidR="00436963" w:rsidRPr="00560CAA">
        <w:rPr>
          <w:rFonts w:hint="eastAsia"/>
          <w:b/>
        </w:rPr>
        <w:t>基金份额净值公告</w:t>
      </w:r>
      <w:r w:rsidR="00436963" w:rsidRPr="00560CAA">
        <w:rPr>
          <w:rFonts w:hint="eastAsia"/>
          <w:b/>
        </w:rPr>
        <w:t>/</w:t>
      </w:r>
      <w:r w:rsidR="00436963" w:rsidRPr="00560CAA">
        <w:rPr>
          <w:rFonts w:hint="eastAsia"/>
          <w:b/>
        </w:rPr>
        <w:t>基金收益公告的披露安排</w:t>
      </w:r>
    </w:p>
    <w:p w:rsidR="00436963" w:rsidRDefault="00436963" w:rsidP="00436963">
      <w:pPr>
        <w:spacing w:line="360" w:lineRule="auto"/>
        <w:ind w:firstLineChars="200" w:firstLine="420"/>
      </w:pPr>
      <w:r>
        <w:rPr>
          <w:rFonts w:hint="eastAsia"/>
        </w:rPr>
        <w:t>自</w:t>
      </w:r>
      <w:r>
        <w:rPr>
          <w:rFonts w:hint="eastAsia"/>
        </w:rPr>
        <w:t>2017</w:t>
      </w:r>
      <w:r>
        <w:rPr>
          <w:rFonts w:hint="eastAsia"/>
        </w:rPr>
        <w:t>年</w:t>
      </w:r>
      <w:r>
        <w:rPr>
          <w:rFonts w:hint="eastAsia"/>
        </w:rPr>
        <w:t>01</w:t>
      </w:r>
      <w:r>
        <w:rPr>
          <w:rFonts w:hint="eastAsia"/>
        </w:rPr>
        <w:t>月</w:t>
      </w:r>
      <w:r>
        <w:rPr>
          <w:rFonts w:hint="eastAsia"/>
        </w:rPr>
        <w:t>05</w:t>
      </w:r>
      <w:r>
        <w:rPr>
          <w:rFonts w:hint="eastAsia"/>
        </w:rPr>
        <w:t>日起，基金管理人将在每个工作日的次日，通过其网站、基金份额销售网点以及其他媒介，披露工作日的各类基金份额的每万份基金已实现收益和</w:t>
      </w:r>
      <w:r>
        <w:rPr>
          <w:rFonts w:hint="eastAsia"/>
        </w:rPr>
        <w:t>7</w:t>
      </w:r>
      <w:r>
        <w:rPr>
          <w:rFonts w:hint="eastAsia"/>
        </w:rPr>
        <w:t>日年化收益率。若遇法定节假日，于节假日结束后第</w:t>
      </w:r>
      <w:r>
        <w:rPr>
          <w:rFonts w:hint="eastAsia"/>
        </w:rPr>
        <w:t>2</w:t>
      </w:r>
      <w:r>
        <w:rPr>
          <w:rFonts w:hint="eastAsia"/>
        </w:rPr>
        <w:t>个自然日，公告节假日期间的各类基金份额的每万份基金已实现收益和节假日最后一日的</w:t>
      </w:r>
      <w:r>
        <w:rPr>
          <w:rFonts w:hint="eastAsia"/>
        </w:rPr>
        <w:t>7</w:t>
      </w:r>
      <w:r>
        <w:rPr>
          <w:rFonts w:hint="eastAsia"/>
        </w:rPr>
        <w:t>日年化收益率，以及节假日后首个开放日的各类基金份额的每万份基金已实现收益和</w:t>
      </w:r>
      <w:r>
        <w:rPr>
          <w:rFonts w:hint="eastAsia"/>
        </w:rPr>
        <w:t>7</w:t>
      </w:r>
      <w:r>
        <w:rPr>
          <w:rFonts w:hint="eastAsia"/>
        </w:rPr>
        <w:t>日年化收益率。经中国证监会同意，可以适当延迟计算或公告。法律法规另有规定的，从其规定。</w:t>
      </w:r>
    </w:p>
    <w:p w:rsidR="00436963" w:rsidRDefault="00436963" w:rsidP="00436963">
      <w:pPr>
        <w:spacing w:line="360" w:lineRule="auto"/>
        <w:ind w:firstLineChars="200" w:firstLine="420"/>
      </w:pPr>
      <w:r>
        <w:rPr>
          <w:rFonts w:hint="eastAsia"/>
        </w:rPr>
        <w:t>基金管理人将公告半年度和年度最后一个市场交易日（或自然日）基金资产净值、各类基金份额的每万份基金已实现收益和</w:t>
      </w:r>
      <w:r>
        <w:rPr>
          <w:rFonts w:hint="eastAsia"/>
        </w:rPr>
        <w:t>7</w:t>
      </w:r>
      <w:r>
        <w:rPr>
          <w:rFonts w:hint="eastAsia"/>
        </w:rPr>
        <w:t>日年化收益率。基金管理人应当在上述市场交易日（或自然日）的次日，将基金资产净值、各类基金份额的每万份基金已实现收益和</w:t>
      </w:r>
      <w:r>
        <w:rPr>
          <w:rFonts w:hint="eastAsia"/>
        </w:rPr>
        <w:t>7</w:t>
      </w:r>
      <w:r>
        <w:rPr>
          <w:rFonts w:hint="eastAsia"/>
        </w:rPr>
        <w:t>日年化收益率登载在指定媒介上。</w:t>
      </w:r>
    </w:p>
    <w:p w:rsidR="00436963" w:rsidRDefault="0028515F" w:rsidP="00436963">
      <w:pPr>
        <w:spacing w:line="360" w:lineRule="auto"/>
        <w:outlineLvl w:val="0"/>
        <w:rPr>
          <w:b/>
        </w:rPr>
      </w:pPr>
      <w:r>
        <w:rPr>
          <w:rFonts w:hint="eastAsia"/>
          <w:b/>
        </w:rPr>
        <w:t>8</w:t>
      </w:r>
      <w:r w:rsidR="00436963" w:rsidRPr="00560CAA">
        <w:rPr>
          <w:rFonts w:hint="eastAsia"/>
          <w:b/>
        </w:rPr>
        <w:t xml:space="preserve">. </w:t>
      </w:r>
      <w:r w:rsidR="00436963" w:rsidRPr="00560CAA">
        <w:rPr>
          <w:rFonts w:hint="eastAsia"/>
          <w:b/>
        </w:rPr>
        <w:t>其他需要提示的事项</w:t>
      </w:r>
    </w:p>
    <w:p w:rsidR="00436963" w:rsidRDefault="00436963" w:rsidP="00436963">
      <w:pPr>
        <w:spacing w:line="360" w:lineRule="auto"/>
        <w:ind w:firstLineChars="150" w:firstLine="315"/>
      </w:pPr>
      <w:r>
        <w:rPr>
          <w:rFonts w:hint="eastAsia"/>
        </w:rPr>
        <w:t>（</w:t>
      </w:r>
      <w:r>
        <w:rPr>
          <w:rFonts w:hint="eastAsia"/>
        </w:rPr>
        <w:t>1</w:t>
      </w:r>
      <w:r>
        <w:rPr>
          <w:rFonts w:hint="eastAsia"/>
        </w:rPr>
        <w:t>）本公告仅对本基金开放日常申购、赎回和定投业务的有关事项予以说明。投资人欲了解本基金的详细情况，请仔细阅读《富荣货币市场基金基金合同》和《富荣货币市场基金招募说明书》。</w:t>
      </w:r>
    </w:p>
    <w:p w:rsidR="00436963" w:rsidRDefault="00436963" w:rsidP="00436963">
      <w:pPr>
        <w:spacing w:line="360" w:lineRule="auto"/>
        <w:ind w:firstLineChars="150" w:firstLine="315"/>
      </w:pPr>
      <w:r>
        <w:rPr>
          <w:rFonts w:hint="eastAsia"/>
        </w:rPr>
        <w:t>（</w:t>
      </w:r>
      <w:r>
        <w:rPr>
          <w:rFonts w:hint="eastAsia"/>
        </w:rPr>
        <w:t>2</w:t>
      </w:r>
      <w:r>
        <w:rPr>
          <w:rFonts w:hint="eastAsia"/>
        </w:rPr>
        <w:t>）未开设销售网点地区的投资人，及希望了解其它有关信息和本基金的详细情况的投资人，可以登录本基金管理人网站（</w:t>
      </w:r>
      <w:r>
        <w:rPr>
          <w:rFonts w:hint="eastAsia"/>
        </w:rPr>
        <w:t>www.furamc.com.cn</w:t>
      </w:r>
      <w:r>
        <w:rPr>
          <w:rFonts w:hint="eastAsia"/>
        </w:rPr>
        <w:t>）或拨打本基金管理人全国免长途费的客服热线（</w:t>
      </w:r>
      <w:r w:rsidRPr="00560CAA">
        <w:t>4006855600</w:t>
      </w:r>
      <w:r>
        <w:rPr>
          <w:rFonts w:hint="eastAsia"/>
        </w:rPr>
        <w:t>）。</w:t>
      </w:r>
    </w:p>
    <w:p w:rsidR="00436963" w:rsidRDefault="00436963" w:rsidP="00436963">
      <w:pPr>
        <w:spacing w:line="360" w:lineRule="auto"/>
        <w:ind w:firstLineChars="150" w:firstLine="315"/>
      </w:pPr>
      <w:r>
        <w:rPr>
          <w:rFonts w:hint="eastAsia"/>
        </w:rPr>
        <w:t>（</w:t>
      </w:r>
      <w:r>
        <w:rPr>
          <w:rFonts w:hint="eastAsia"/>
        </w:rPr>
        <w:t>3</w:t>
      </w:r>
      <w:r>
        <w:rPr>
          <w:rFonts w:hint="eastAsia"/>
        </w:rPr>
        <w:t>）由于各销售机构系统及业务安排等原因，可能开展上述业务的时间有所不同，投资人应以销售机构具体规定的时间为准。</w:t>
      </w:r>
    </w:p>
    <w:p w:rsidR="00436963" w:rsidRDefault="00436963" w:rsidP="00436963">
      <w:pPr>
        <w:spacing w:line="360" w:lineRule="auto"/>
        <w:ind w:firstLineChars="150" w:firstLine="315"/>
      </w:pPr>
      <w:r>
        <w:rPr>
          <w:rFonts w:hint="eastAsia"/>
        </w:rPr>
        <w:t>（</w:t>
      </w:r>
      <w:r>
        <w:rPr>
          <w:rFonts w:hint="eastAsia"/>
        </w:rPr>
        <w:t>4</w:t>
      </w:r>
      <w:r>
        <w:rPr>
          <w:rFonts w:hint="eastAsia"/>
        </w:rPr>
        <w:t>）风险提示：基金管理人承诺以诚实信用、勤勉尽责的原则管理和运用基金资产，但不保证基金一定盈利，也不保证最低收益。基金的过往业绩并不代表其未来表现。投资有风险，敬请投资人认真阅读基金的相关法律文件，并选择适合自身风险承受能力的投资品种进行投资。</w:t>
      </w:r>
    </w:p>
    <w:p w:rsidR="00436963" w:rsidRDefault="00FC3F72" w:rsidP="00436963">
      <w:pPr>
        <w:spacing w:line="360" w:lineRule="auto"/>
        <w:ind w:firstLineChars="150" w:firstLine="315"/>
      </w:pPr>
      <w:r>
        <w:rPr>
          <w:rFonts w:hint="eastAsia"/>
        </w:rPr>
        <w:t xml:space="preserve"> </w:t>
      </w:r>
      <w:r w:rsidR="00436963">
        <w:rPr>
          <w:rFonts w:hint="eastAsia"/>
        </w:rPr>
        <w:t>特此公告</w:t>
      </w:r>
    </w:p>
    <w:p w:rsidR="00436963" w:rsidRDefault="00436963" w:rsidP="00436963">
      <w:pPr>
        <w:spacing w:line="360" w:lineRule="auto"/>
        <w:jc w:val="right"/>
      </w:pPr>
      <w:r>
        <w:rPr>
          <w:rFonts w:hint="eastAsia"/>
        </w:rPr>
        <w:t>富荣基金管理有限公司</w:t>
      </w:r>
    </w:p>
    <w:p w:rsidR="00791780" w:rsidRDefault="00E73E96" w:rsidP="00E73E96">
      <w:pPr>
        <w:jc w:val="right"/>
      </w:pPr>
      <w:r>
        <w:rPr>
          <w:rFonts w:hint="eastAsia"/>
        </w:rPr>
        <w:t>二〇一六年十二月三十一日</w:t>
      </w:r>
    </w:p>
    <w:sectPr w:rsidR="00791780" w:rsidSect="000A11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7039" w:rsidRDefault="00AD7039" w:rsidP="00436963">
      <w:r>
        <w:separator/>
      </w:r>
    </w:p>
  </w:endnote>
  <w:endnote w:type="continuationSeparator" w:id="1">
    <w:p w:rsidR="00AD7039" w:rsidRDefault="00AD7039" w:rsidP="004369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7039" w:rsidRDefault="00AD7039" w:rsidP="00436963">
      <w:r>
        <w:separator/>
      </w:r>
    </w:p>
  </w:footnote>
  <w:footnote w:type="continuationSeparator" w:id="1">
    <w:p w:rsidR="00AD7039" w:rsidRDefault="00AD7039" w:rsidP="004369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36963"/>
    <w:rsid w:val="001C39E4"/>
    <w:rsid w:val="00267A4C"/>
    <w:rsid w:val="0028515F"/>
    <w:rsid w:val="002C5B38"/>
    <w:rsid w:val="00373474"/>
    <w:rsid w:val="00380B15"/>
    <w:rsid w:val="004276E3"/>
    <w:rsid w:val="00436963"/>
    <w:rsid w:val="00551651"/>
    <w:rsid w:val="00720D5D"/>
    <w:rsid w:val="00791780"/>
    <w:rsid w:val="00823E99"/>
    <w:rsid w:val="009A31C5"/>
    <w:rsid w:val="00AD7039"/>
    <w:rsid w:val="00D2583E"/>
    <w:rsid w:val="00D57FA5"/>
    <w:rsid w:val="00E73E96"/>
    <w:rsid w:val="00E77622"/>
    <w:rsid w:val="00FC3F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9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369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36963"/>
    <w:rPr>
      <w:sz w:val="18"/>
      <w:szCs w:val="18"/>
    </w:rPr>
  </w:style>
  <w:style w:type="paragraph" w:styleId="a4">
    <w:name w:val="footer"/>
    <w:basedOn w:val="a"/>
    <w:link w:val="Char0"/>
    <w:uiPriority w:val="99"/>
    <w:semiHidden/>
    <w:unhideWhenUsed/>
    <w:rsid w:val="0043696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36963"/>
    <w:rPr>
      <w:sz w:val="18"/>
      <w:szCs w:val="18"/>
    </w:rPr>
  </w:style>
  <w:style w:type="character" w:styleId="a5">
    <w:name w:val="annotation reference"/>
    <w:basedOn w:val="a0"/>
    <w:uiPriority w:val="99"/>
    <w:semiHidden/>
    <w:unhideWhenUsed/>
    <w:rsid w:val="00436963"/>
    <w:rPr>
      <w:sz w:val="21"/>
      <w:szCs w:val="21"/>
    </w:rPr>
  </w:style>
  <w:style w:type="paragraph" w:styleId="a6">
    <w:name w:val="annotation text"/>
    <w:basedOn w:val="a"/>
    <w:link w:val="Char1"/>
    <w:uiPriority w:val="99"/>
    <w:semiHidden/>
    <w:unhideWhenUsed/>
    <w:rsid w:val="00436963"/>
    <w:pPr>
      <w:jc w:val="left"/>
    </w:pPr>
  </w:style>
  <w:style w:type="character" w:customStyle="1" w:styleId="Char1">
    <w:name w:val="批注文字 Char"/>
    <w:basedOn w:val="a0"/>
    <w:link w:val="a6"/>
    <w:uiPriority w:val="99"/>
    <w:semiHidden/>
    <w:rsid w:val="00436963"/>
  </w:style>
  <w:style w:type="character" w:styleId="a7">
    <w:name w:val="Strong"/>
    <w:basedOn w:val="a0"/>
    <w:uiPriority w:val="22"/>
    <w:qFormat/>
    <w:rsid w:val="00436963"/>
    <w:rPr>
      <w:b/>
      <w:bCs/>
    </w:rPr>
  </w:style>
  <w:style w:type="paragraph" w:styleId="a8">
    <w:name w:val="Balloon Text"/>
    <w:basedOn w:val="a"/>
    <w:link w:val="Char2"/>
    <w:uiPriority w:val="99"/>
    <w:semiHidden/>
    <w:unhideWhenUsed/>
    <w:rsid w:val="00436963"/>
    <w:rPr>
      <w:sz w:val="18"/>
      <w:szCs w:val="18"/>
    </w:rPr>
  </w:style>
  <w:style w:type="character" w:customStyle="1" w:styleId="Char2">
    <w:name w:val="批注框文本 Char"/>
    <w:basedOn w:val="a0"/>
    <w:link w:val="a8"/>
    <w:uiPriority w:val="99"/>
    <w:semiHidden/>
    <w:rsid w:val="00436963"/>
    <w:rPr>
      <w:sz w:val="18"/>
      <w:szCs w:val="18"/>
    </w:rPr>
  </w:style>
  <w:style w:type="paragraph" w:styleId="a9">
    <w:name w:val="Document Map"/>
    <w:basedOn w:val="a"/>
    <w:link w:val="Char3"/>
    <w:uiPriority w:val="99"/>
    <w:semiHidden/>
    <w:unhideWhenUsed/>
    <w:rsid w:val="00436963"/>
    <w:rPr>
      <w:rFonts w:ascii="宋体" w:eastAsia="宋体"/>
      <w:sz w:val="18"/>
      <w:szCs w:val="18"/>
    </w:rPr>
  </w:style>
  <w:style w:type="character" w:customStyle="1" w:styleId="Char3">
    <w:name w:val="文档结构图 Char"/>
    <w:basedOn w:val="a0"/>
    <w:link w:val="a9"/>
    <w:uiPriority w:val="99"/>
    <w:semiHidden/>
    <w:rsid w:val="00436963"/>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569</Words>
  <Characters>3246</Characters>
  <Application>Microsoft Office Word</Application>
  <DocSecurity>0</DocSecurity>
  <Lines>27</Lines>
  <Paragraphs>7</Paragraphs>
  <ScaleCrop>false</ScaleCrop>
  <Company/>
  <LinksUpToDate>false</LinksUpToDate>
  <CharactersWithSpaces>3808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吴晓璇</dc:creator>
  <cp:keywords/>
  <dc:description/>
  <cp:lastModifiedBy>吴晓璇</cp:lastModifiedBy>
  <cp:revision>12</cp:revision>
  <dcterms:created xsi:type="dcterms:W3CDTF">2016-12-29T05:19:00Z</dcterms:created>
  <dcterms:modified xsi:type="dcterms:W3CDTF">2016-12-30T08:11:00Z</dcterms:modified>
</cp:coreProperties>
</file>