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CAF3AD" w14:textId="77777777" w:rsidR="005938E3" w:rsidRPr="00F069FA" w:rsidRDefault="005938E3" w:rsidP="00F069FA">
      <w:pPr>
        <w:tabs>
          <w:tab w:val="left" w:pos="6660"/>
        </w:tabs>
        <w:spacing w:line="360" w:lineRule="auto"/>
        <w:jc w:val="center"/>
        <w:rPr>
          <w:rFonts w:asciiTheme="minorEastAsia" w:hAnsiTheme="minorEastAsia"/>
          <w:bCs/>
          <w:sz w:val="48"/>
          <w:szCs w:val="48"/>
        </w:rPr>
      </w:pPr>
    </w:p>
    <w:p w14:paraId="2EF3030C" w14:textId="77777777" w:rsidR="005938E3" w:rsidRPr="00F069FA" w:rsidRDefault="005938E3" w:rsidP="00F069FA">
      <w:pPr>
        <w:spacing w:line="360" w:lineRule="auto"/>
        <w:jc w:val="center"/>
        <w:rPr>
          <w:rFonts w:asciiTheme="minorEastAsia" w:hAnsiTheme="minorEastAsia"/>
          <w:b/>
          <w:sz w:val="48"/>
          <w:szCs w:val="48"/>
        </w:rPr>
      </w:pPr>
    </w:p>
    <w:p w14:paraId="3BC8BCF9" w14:textId="77777777" w:rsidR="005938E3" w:rsidRPr="00F069FA" w:rsidRDefault="005938E3" w:rsidP="00F069FA">
      <w:pPr>
        <w:spacing w:line="360" w:lineRule="auto"/>
        <w:jc w:val="center"/>
        <w:rPr>
          <w:rFonts w:asciiTheme="minorEastAsia" w:hAnsiTheme="minorEastAsia"/>
          <w:b/>
          <w:sz w:val="48"/>
          <w:szCs w:val="48"/>
        </w:rPr>
      </w:pPr>
    </w:p>
    <w:p w14:paraId="1F067F97" w14:textId="77777777" w:rsidR="005938E3" w:rsidRPr="00F069FA" w:rsidRDefault="005938E3" w:rsidP="00F069FA">
      <w:pPr>
        <w:spacing w:line="360" w:lineRule="auto"/>
        <w:jc w:val="center"/>
        <w:rPr>
          <w:rFonts w:asciiTheme="minorEastAsia" w:hAnsiTheme="minorEastAsia"/>
          <w:b/>
          <w:sz w:val="48"/>
          <w:szCs w:val="48"/>
        </w:rPr>
      </w:pPr>
    </w:p>
    <w:p w14:paraId="5759833E" w14:textId="77777777" w:rsidR="005938E3" w:rsidRDefault="005938E3" w:rsidP="000631B5">
      <w:pPr>
        <w:spacing w:line="360" w:lineRule="auto"/>
        <w:jc w:val="center"/>
        <w:rPr>
          <w:b/>
          <w:sz w:val="48"/>
        </w:rPr>
      </w:pPr>
      <w:bookmarkStart w:id="0" w:name="_Toc123112222"/>
      <w:bookmarkStart w:id="1" w:name="_Toc123112261"/>
      <w:bookmarkStart w:id="2" w:name="_Toc123701381"/>
      <w:bookmarkStart w:id="3" w:name="_Toc139991724"/>
      <w:bookmarkStart w:id="4" w:name="_Toc139992299"/>
      <w:r>
        <w:rPr>
          <w:rFonts w:hint="eastAsia"/>
          <w:b/>
          <w:sz w:val="48"/>
        </w:rPr>
        <w:t>富荣富</w:t>
      </w:r>
      <w:proofErr w:type="gramStart"/>
      <w:r>
        <w:rPr>
          <w:rFonts w:hint="eastAsia"/>
          <w:b/>
          <w:sz w:val="48"/>
        </w:rPr>
        <w:t>兴纯债</w:t>
      </w:r>
      <w:proofErr w:type="gramEnd"/>
      <w:r>
        <w:rPr>
          <w:rFonts w:hint="eastAsia"/>
          <w:b/>
          <w:sz w:val="48"/>
        </w:rPr>
        <w:t>债券型证券投资基金</w:t>
      </w:r>
      <w:bookmarkStart w:id="5" w:name="_Toc123112223"/>
      <w:bookmarkStart w:id="6" w:name="_Toc123112262"/>
      <w:bookmarkStart w:id="7" w:name="_Toc123701382"/>
      <w:bookmarkStart w:id="8" w:name="_Toc139991725"/>
      <w:bookmarkStart w:id="9" w:name="_Toc139992300"/>
      <w:bookmarkEnd w:id="0"/>
      <w:bookmarkEnd w:id="1"/>
      <w:bookmarkEnd w:id="2"/>
      <w:bookmarkEnd w:id="3"/>
      <w:bookmarkEnd w:id="4"/>
    </w:p>
    <w:p w14:paraId="200CD4FD" w14:textId="77777777" w:rsidR="005938E3" w:rsidRDefault="005938E3" w:rsidP="000631B5">
      <w:pPr>
        <w:spacing w:line="360" w:lineRule="auto"/>
        <w:jc w:val="center"/>
        <w:rPr>
          <w:b/>
          <w:sz w:val="52"/>
        </w:rPr>
      </w:pPr>
      <w:r>
        <w:rPr>
          <w:rFonts w:hint="eastAsia"/>
          <w:b/>
          <w:sz w:val="48"/>
        </w:rPr>
        <w:t>基金合同</w:t>
      </w:r>
      <w:bookmarkEnd w:id="5"/>
      <w:bookmarkEnd w:id="6"/>
      <w:bookmarkEnd w:id="7"/>
      <w:bookmarkEnd w:id="8"/>
      <w:bookmarkEnd w:id="9"/>
    </w:p>
    <w:p w14:paraId="2753C43B" w14:textId="549B7751" w:rsidR="005938E3" w:rsidRPr="00F113D6" w:rsidRDefault="005938E3" w:rsidP="00F113D6">
      <w:pPr>
        <w:spacing w:line="360" w:lineRule="auto"/>
        <w:jc w:val="center"/>
        <w:rPr>
          <w:rFonts w:asciiTheme="minorEastAsia" w:hAnsiTheme="minorEastAsia"/>
          <w:b/>
          <w:sz w:val="48"/>
          <w:szCs w:val="48"/>
        </w:rPr>
      </w:pPr>
    </w:p>
    <w:p w14:paraId="1A67B1C4" w14:textId="77777777" w:rsidR="005938E3" w:rsidRPr="00F113D6" w:rsidRDefault="005938E3" w:rsidP="00F113D6">
      <w:pPr>
        <w:spacing w:line="360" w:lineRule="auto"/>
        <w:jc w:val="center"/>
        <w:rPr>
          <w:rFonts w:asciiTheme="minorEastAsia" w:hAnsiTheme="minorEastAsia"/>
          <w:b/>
          <w:sz w:val="48"/>
          <w:szCs w:val="48"/>
        </w:rPr>
      </w:pPr>
    </w:p>
    <w:p w14:paraId="171B68D3" w14:textId="77777777" w:rsidR="005938E3" w:rsidRPr="00F113D6" w:rsidRDefault="005938E3" w:rsidP="00F113D6">
      <w:pPr>
        <w:spacing w:line="360" w:lineRule="auto"/>
        <w:jc w:val="center"/>
        <w:rPr>
          <w:rFonts w:asciiTheme="minorEastAsia" w:hAnsiTheme="minorEastAsia"/>
          <w:b/>
          <w:sz w:val="48"/>
          <w:szCs w:val="48"/>
        </w:rPr>
      </w:pPr>
    </w:p>
    <w:p w14:paraId="1191181C" w14:textId="77777777" w:rsidR="005938E3" w:rsidRPr="00F113D6" w:rsidRDefault="005938E3" w:rsidP="00F113D6">
      <w:pPr>
        <w:spacing w:line="360" w:lineRule="auto"/>
        <w:jc w:val="center"/>
        <w:rPr>
          <w:rFonts w:asciiTheme="minorEastAsia" w:hAnsiTheme="minorEastAsia"/>
          <w:b/>
          <w:sz w:val="48"/>
          <w:szCs w:val="48"/>
        </w:rPr>
      </w:pPr>
    </w:p>
    <w:p w14:paraId="06569928" w14:textId="77777777" w:rsidR="005938E3" w:rsidRPr="00F113D6" w:rsidRDefault="005938E3" w:rsidP="00F113D6">
      <w:pPr>
        <w:spacing w:line="360" w:lineRule="auto"/>
        <w:jc w:val="center"/>
        <w:rPr>
          <w:rFonts w:asciiTheme="minorEastAsia" w:hAnsiTheme="minorEastAsia"/>
          <w:b/>
          <w:sz w:val="48"/>
          <w:szCs w:val="48"/>
        </w:rPr>
      </w:pPr>
    </w:p>
    <w:p w14:paraId="433E42BC" w14:textId="77777777" w:rsidR="005938E3" w:rsidRPr="00F113D6" w:rsidRDefault="005938E3" w:rsidP="00F113D6">
      <w:pPr>
        <w:spacing w:line="360" w:lineRule="auto"/>
        <w:jc w:val="center"/>
        <w:rPr>
          <w:rFonts w:asciiTheme="minorEastAsia" w:hAnsiTheme="minorEastAsia"/>
          <w:b/>
          <w:sz w:val="48"/>
          <w:szCs w:val="48"/>
        </w:rPr>
      </w:pPr>
    </w:p>
    <w:p w14:paraId="469310C5" w14:textId="77777777" w:rsidR="005938E3" w:rsidRPr="00F113D6" w:rsidRDefault="005938E3" w:rsidP="00F113D6">
      <w:pPr>
        <w:spacing w:line="360" w:lineRule="auto"/>
        <w:jc w:val="center"/>
        <w:rPr>
          <w:rFonts w:asciiTheme="minorEastAsia" w:hAnsiTheme="minorEastAsia"/>
          <w:b/>
          <w:sz w:val="48"/>
          <w:szCs w:val="48"/>
        </w:rPr>
      </w:pPr>
    </w:p>
    <w:p w14:paraId="12F733AE" w14:textId="77777777" w:rsidR="005938E3" w:rsidRPr="00F113D6" w:rsidRDefault="005938E3" w:rsidP="00F113D6">
      <w:pPr>
        <w:spacing w:line="360" w:lineRule="auto"/>
        <w:jc w:val="center"/>
        <w:rPr>
          <w:rFonts w:asciiTheme="minorEastAsia" w:hAnsiTheme="minorEastAsia"/>
          <w:b/>
          <w:sz w:val="48"/>
          <w:szCs w:val="48"/>
        </w:rPr>
      </w:pPr>
    </w:p>
    <w:p w14:paraId="30865315" w14:textId="77777777" w:rsidR="005938E3" w:rsidRDefault="005938E3">
      <w:pPr>
        <w:rPr>
          <w:b/>
        </w:rPr>
      </w:pPr>
    </w:p>
    <w:p w14:paraId="2C2E214D" w14:textId="77777777" w:rsidR="005938E3" w:rsidRDefault="005938E3" w:rsidP="00F113D6">
      <w:pPr>
        <w:spacing w:line="360" w:lineRule="auto"/>
        <w:jc w:val="center"/>
        <w:rPr>
          <w:b/>
          <w:sz w:val="36"/>
        </w:rPr>
      </w:pPr>
      <w:bookmarkStart w:id="10" w:name="_Toc139992301"/>
      <w:bookmarkStart w:id="11" w:name="_Toc139991726"/>
      <w:bookmarkStart w:id="12" w:name="_Toc123701383"/>
      <w:bookmarkStart w:id="13" w:name="_Toc123112263"/>
      <w:bookmarkStart w:id="14" w:name="_Toc123112224"/>
      <w:r>
        <w:rPr>
          <w:b/>
          <w:sz w:val="36"/>
        </w:rPr>
        <w:t>基金管理人：</w:t>
      </w:r>
      <w:bookmarkEnd w:id="10"/>
      <w:bookmarkEnd w:id="11"/>
      <w:bookmarkEnd w:id="12"/>
      <w:bookmarkEnd w:id="13"/>
      <w:bookmarkEnd w:id="14"/>
      <w:r>
        <w:rPr>
          <w:rFonts w:hint="eastAsia"/>
          <w:b/>
          <w:sz w:val="36"/>
        </w:rPr>
        <w:t>富</w:t>
      </w:r>
      <w:proofErr w:type="gramStart"/>
      <w:r>
        <w:rPr>
          <w:rFonts w:hint="eastAsia"/>
          <w:b/>
          <w:sz w:val="36"/>
        </w:rPr>
        <w:t>荣基金</w:t>
      </w:r>
      <w:proofErr w:type="gramEnd"/>
      <w:r>
        <w:rPr>
          <w:rFonts w:hint="eastAsia"/>
          <w:b/>
          <w:sz w:val="36"/>
        </w:rPr>
        <w:t>管理有限公司</w:t>
      </w:r>
    </w:p>
    <w:p w14:paraId="00C04431" w14:textId="77777777" w:rsidR="005938E3" w:rsidRDefault="005938E3" w:rsidP="00F113D6">
      <w:pPr>
        <w:spacing w:line="360" w:lineRule="auto"/>
        <w:jc w:val="center"/>
        <w:rPr>
          <w:b/>
          <w:sz w:val="36"/>
        </w:rPr>
      </w:pPr>
      <w:bookmarkStart w:id="15" w:name="_Toc123112225"/>
      <w:bookmarkStart w:id="16" w:name="_Toc123112264"/>
      <w:bookmarkStart w:id="17" w:name="_Toc123701384"/>
      <w:bookmarkStart w:id="18" w:name="_Toc139991727"/>
      <w:bookmarkStart w:id="19" w:name="_Toc139992302"/>
      <w:r>
        <w:rPr>
          <w:b/>
          <w:sz w:val="36"/>
        </w:rPr>
        <w:t>基金托管人：</w:t>
      </w:r>
      <w:bookmarkEnd w:id="15"/>
      <w:bookmarkEnd w:id="16"/>
      <w:bookmarkEnd w:id="17"/>
      <w:bookmarkEnd w:id="18"/>
      <w:bookmarkEnd w:id="19"/>
      <w:r>
        <w:rPr>
          <w:rFonts w:hint="eastAsia"/>
          <w:b/>
          <w:sz w:val="36"/>
        </w:rPr>
        <w:t>包商</w:t>
      </w:r>
      <w:r>
        <w:rPr>
          <w:b/>
          <w:sz w:val="36"/>
        </w:rPr>
        <w:t>银行</w:t>
      </w:r>
      <w:r>
        <w:rPr>
          <w:rFonts w:hint="eastAsia"/>
          <w:b/>
          <w:sz w:val="36"/>
        </w:rPr>
        <w:t>股份有限公司</w:t>
      </w:r>
    </w:p>
    <w:p w14:paraId="6B04CEA2" w14:textId="77777777" w:rsidR="005938E3" w:rsidRDefault="005938E3" w:rsidP="00F113D6">
      <w:pPr>
        <w:spacing w:line="360" w:lineRule="auto"/>
        <w:jc w:val="center"/>
        <w:rPr>
          <w:bCs/>
          <w:sz w:val="32"/>
        </w:rPr>
      </w:pPr>
      <w:bookmarkStart w:id="20" w:name="_GoBack"/>
      <w:bookmarkEnd w:id="20"/>
    </w:p>
    <w:p w14:paraId="32781DF5" w14:textId="77777777" w:rsidR="005938E3" w:rsidRDefault="005938E3" w:rsidP="00F113D6">
      <w:pPr>
        <w:spacing w:line="360" w:lineRule="auto"/>
        <w:jc w:val="center"/>
        <w:rPr>
          <w:bCs/>
          <w:sz w:val="28"/>
        </w:rPr>
      </w:pPr>
      <w:bookmarkStart w:id="21" w:name="_Toc123112227"/>
      <w:bookmarkStart w:id="22" w:name="_Toc123112266"/>
      <w:bookmarkStart w:id="23" w:name="_Toc123701386"/>
      <w:bookmarkStart w:id="24" w:name="_Toc139991729"/>
    </w:p>
    <w:p w14:paraId="4521FDD2" w14:textId="66759558" w:rsidR="005938E3" w:rsidRDefault="005938E3">
      <w:pPr>
        <w:jc w:val="center"/>
        <w:rPr>
          <w:bCs/>
          <w:sz w:val="28"/>
        </w:rPr>
        <w:sectPr w:rsidR="005938E3" w:rsidSect="0025226D">
          <w:footerReference w:type="default" r:id="rId8"/>
          <w:footerReference w:type="first" r:id="rId9"/>
          <w:pgSz w:w="11906" w:h="16838"/>
          <w:pgMar w:top="1440" w:right="1800" w:bottom="1440" w:left="1800" w:header="851" w:footer="992" w:gutter="0"/>
          <w:pgNumType w:start="0"/>
          <w:cols w:space="425"/>
          <w:docGrid w:type="lines" w:linePitch="312"/>
        </w:sectPr>
      </w:pPr>
      <w:r>
        <w:rPr>
          <w:rFonts w:ascii="宋体" w:hint="eastAsia"/>
          <w:b/>
          <w:bCs/>
          <w:sz w:val="30"/>
        </w:rPr>
        <w:t>二零一</w:t>
      </w:r>
      <w:r w:rsidR="004E6495">
        <w:rPr>
          <w:rFonts w:ascii="宋体" w:hint="eastAsia"/>
          <w:b/>
          <w:bCs/>
          <w:sz w:val="30"/>
        </w:rPr>
        <w:t>七</w:t>
      </w:r>
      <w:r>
        <w:rPr>
          <w:rFonts w:ascii="宋体" w:hint="eastAsia"/>
          <w:b/>
          <w:bCs/>
          <w:sz w:val="30"/>
        </w:rPr>
        <w:t>年</w:t>
      </w:r>
      <w:r w:rsidR="004E6495">
        <w:rPr>
          <w:rFonts w:ascii="宋体" w:hint="eastAsia"/>
          <w:b/>
          <w:bCs/>
          <w:sz w:val="30"/>
        </w:rPr>
        <w:t>三月</w:t>
      </w:r>
    </w:p>
    <w:p w14:paraId="44133582" w14:textId="77777777" w:rsidR="005938E3" w:rsidRDefault="005938E3">
      <w:pPr>
        <w:jc w:val="center"/>
        <w:rPr>
          <w:bCs/>
          <w:sz w:val="28"/>
        </w:rPr>
      </w:pPr>
      <w:r>
        <w:rPr>
          <w:bCs/>
          <w:sz w:val="28"/>
        </w:rPr>
        <w:lastRenderedPageBreak/>
        <w:t>目录</w:t>
      </w:r>
      <w:bookmarkEnd w:id="21"/>
      <w:bookmarkEnd w:id="22"/>
      <w:bookmarkEnd w:id="23"/>
      <w:bookmarkEnd w:id="24"/>
    </w:p>
    <w:p w14:paraId="2FF89C5C" w14:textId="77777777" w:rsidR="005938E3" w:rsidRDefault="00AB2A2D">
      <w:pPr>
        <w:pStyle w:val="10"/>
        <w:rPr>
          <w:rFonts w:ascii="Calibri" w:hAnsi="Calibri"/>
          <w:noProof/>
          <w:szCs w:val="22"/>
        </w:rPr>
      </w:pPr>
      <w:r>
        <w:rPr>
          <w:bCs/>
          <w:sz w:val="24"/>
        </w:rPr>
        <w:fldChar w:fldCharType="begin"/>
      </w:r>
      <w:r w:rsidR="005938E3">
        <w:rPr>
          <w:bCs/>
          <w:sz w:val="24"/>
        </w:rPr>
        <w:instrText xml:space="preserve"> TOC \o "1-1" \h \z \u </w:instrText>
      </w:r>
      <w:r>
        <w:rPr>
          <w:bCs/>
          <w:sz w:val="24"/>
        </w:rPr>
        <w:fldChar w:fldCharType="separate"/>
      </w:r>
      <w:hyperlink w:anchor="_Toc435642197" w:history="1">
        <w:r w:rsidR="005938E3">
          <w:rPr>
            <w:rStyle w:val="a4"/>
            <w:rFonts w:hint="eastAsia"/>
            <w:noProof/>
          </w:rPr>
          <w:t>第一部分</w:t>
        </w:r>
        <w:r w:rsidR="005938E3">
          <w:rPr>
            <w:rStyle w:val="a4"/>
            <w:noProof/>
          </w:rPr>
          <w:t xml:space="preserve">  </w:t>
        </w:r>
        <w:r w:rsidR="005938E3">
          <w:rPr>
            <w:rStyle w:val="a4"/>
            <w:rFonts w:hint="eastAsia"/>
            <w:noProof/>
          </w:rPr>
          <w:t>前言</w:t>
        </w:r>
        <w:r w:rsidR="005938E3">
          <w:rPr>
            <w:noProof/>
          </w:rPr>
          <w:tab/>
        </w:r>
        <w:r>
          <w:rPr>
            <w:noProof/>
          </w:rPr>
          <w:fldChar w:fldCharType="begin"/>
        </w:r>
        <w:r w:rsidR="005938E3">
          <w:rPr>
            <w:noProof/>
          </w:rPr>
          <w:instrText xml:space="preserve"> PAGEREF _Toc435642197 \h </w:instrText>
        </w:r>
        <w:r>
          <w:rPr>
            <w:noProof/>
          </w:rPr>
        </w:r>
        <w:r>
          <w:rPr>
            <w:noProof/>
          </w:rPr>
          <w:fldChar w:fldCharType="separate"/>
        </w:r>
        <w:r w:rsidR="000231AC">
          <w:rPr>
            <w:noProof/>
          </w:rPr>
          <w:t>1</w:t>
        </w:r>
        <w:r>
          <w:rPr>
            <w:noProof/>
          </w:rPr>
          <w:fldChar w:fldCharType="end"/>
        </w:r>
      </w:hyperlink>
    </w:p>
    <w:p w14:paraId="6F9350FB" w14:textId="77777777" w:rsidR="005938E3" w:rsidRDefault="00F113D6">
      <w:pPr>
        <w:pStyle w:val="10"/>
        <w:rPr>
          <w:rFonts w:ascii="Calibri" w:hAnsi="Calibri"/>
          <w:noProof/>
          <w:szCs w:val="22"/>
        </w:rPr>
      </w:pPr>
      <w:hyperlink w:anchor="_Toc435642198" w:history="1">
        <w:r w:rsidR="005938E3">
          <w:rPr>
            <w:rStyle w:val="a4"/>
            <w:rFonts w:hint="eastAsia"/>
            <w:noProof/>
          </w:rPr>
          <w:t>第二部分</w:t>
        </w:r>
        <w:r w:rsidR="005938E3">
          <w:rPr>
            <w:rStyle w:val="a4"/>
            <w:noProof/>
          </w:rPr>
          <w:t xml:space="preserve">  </w:t>
        </w:r>
        <w:r w:rsidR="005938E3">
          <w:rPr>
            <w:rStyle w:val="a4"/>
            <w:rFonts w:hint="eastAsia"/>
            <w:noProof/>
          </w:rPr>
          <w:t>释义</w:t>
        </w:r>
        <w:r w:rsidR="005938E3">
          <w:rPr>
            <w:noProof/>
          </w:rPr>
          <w:tab/>
        </w:r>
        <w:r w:rsidR="00AB2A2D">
          <w:rPr>
            <w:noProof/>
          </w:rPr>
          <w:fldChar w:fldCharType="begin"/>
        </w:r>
        <w:r w:rsidR="005938E3">
          <w:rPr>
            <w:noProof/>
          </w:rPr>
          <w:instrText xml:space="preserve"> PAGEREF _Toc435642198 \h </w:instrText>
        </w:r>
        <w:r w:rsidR="00AB2A2D">
          <w:rPr>
            <w:noProof/>
          </w:rPr>
        </w:r>
        <w:r w:rsidR="00AB2A2D">
          <w:rPr>
            <w:noProof/>
          </w:rPr>
          <w:fldChar w:fldCharType="separate"/>
        </w:r>
        <w:r w:rsidR="000231AC">
          <w:rPr>
            <w:noProof/>
          </w:rPr>
          <w:t>3</w:t>
        </w:r>
        <w:r w:rsidR="00AB2A2D">
          <w:rPr>
            <w:noProof/>
          </w:rPr>
          <w:fldChar w:fldCharType="end"/>
        </w:r>
      </w:hyperlink>
    </w:p>
    <w:p w14:paraId="0196AC0B" w14:textId="77777777" w:rsidR="005938E3" w:rsidRDefault="00F113D6">
      <w:pPr>
        <w:pStyle w:val="10"/>
        <w:rPr>
          <w:rFonts w:ascii="Calibri" w:hAnsi="Calibri"/>
          <w:noProof/>
          <w:szCs w:val="22"/>
        </w:rPr>
      </w:pPr>
      <w:hyperlink w:anchor="_Toc435642199" w:history="1">
        <w:r w:rsidR="005938E3">
          <w:rPr>
            <w:rStyle w:val="a4"/>
            <w:rFonts w:hint="eastAsia"/>
            <w:noProof/>
          </w:rPr>
          <w:t>第三部分</w:t>
        </w:r>
        <w:r w:rsidR="005938E3">
          <w:rPr>
            <w:rStyle w:val="a4"/>
            <w:noProof/>
          </w:rPr>
          <w:t xml:space="preserve">  </w:t>
        </w:r>
        <w:r w:rsidR="005938E3">
          <w:rPr>
            <w:rStyle w:val="a4"/>
            <w:rFonts w:hint="eastAsia"/>
            <w:noProof/>
          </w:rPr>
          <w:t>基金的基本情况</w:t>
        </w:r>
        <w:r w:rsidR="005938E3">
          <w:rPr>
            <w:noProof/>
          </w:rPr>
          <w:tab/>
        </w:r>
        <w:r w:rsidR="00AB2A2D">
          <w:rPr>
            <w:noProof/>
          </w:rPr>
          <w:fldChar w:fldCharType="begin"/>
        </w:r>
        <w:r w:rsidR="005938E3">
          <w:rPr>
            <w:noProof/>
          </w:rPr>
          <w:instrText xml:space="preserve"> PAGEREF _Toc435642199 \h </w:instrText>
        </w:r>
        <w:r w:rsidR="00AB2A2D">
          <w:rPr>
            <w:noProof/>
          </w:rPr>
        </w:r>
        <w:r w:rsidR="00AB2A2D">
          <w:rPr>
            <w:noProof/>
          </w:rPr>
          <w:fldChar w:fldCharType="separate"/>
        </w:r>
        <w:r w:rsidR="000231AC">
          <w:rPr>
            <w:noProof/>
          </w:rPr>
          <w:t>7</w:t>
        </w:r>
        <w:r w:rsidR="00AB2A2D">
          <w:rPr>
            <w:noProof/>
          </w:rPr>
          <w:fldChar w:fldCharType="end"/>
        </w:r>
      </w:hyperlink>
    </w:p>
    <w:p w14:paraId="0C52C30B" w14:textId="77777777" w:rsidR="005938E3" w:rsidRDefault="00F113D6">
      <w:pPr>
        <w:pStyle w:val="10"/>
        <w:rPr>
          <w:rFonts w:ascii="Calibri" w:hAnsi="Calibri"/>
          <w:noProof/>
          <w:szCs w:val="22"/>
        </w:rPr>
      </w:pPr>
      <w:hyperlink w:anchor="_Toc435642200" w:history="1">
        <w:r w:rsidR="005938E3">
          <w:rPr>
            <w:rStyle w:val="a4"/>
            <w:rFonts w:hint="eastAsia"/>
            <w:noProof/>
          </w:rPr>
          <w:t>第四部分</w:t>
        </w:r>
        <w:r w:rsidR="005938E3">
          <w:rPr>
            <w:rStyle w:val="a4"/>
            <w:noProof/>
          </w:rPr>
          <w:t xml:space="preserve">  </w:t>
        </w:r>
        <w:r w:rsidR="005938E3">
          <w:rPr>
            <w:rStyle w:val="a4"/>
            <w:rFonts w:hint="eastAsia"/>
            <w:noProof/>
          </w:rPr>
          <w:t>基金份额的发售</w:t>
        </w:r>
        <w:r w:rsidR="005938E3">
          <w:rPr>
            <w:noProof/>
          </w:rPr>
          <w:tab/>
        </w:r>
        <w:r w:rsidR="00AB2A2D">
          <w:rPr>
            <w:noProof/>
          </w:rPr>
          <w:fldChar w:fldCharType="begin"/>
        </w:r>
        <w:r w:rsidR="005938E3">
          <w:rPr>
            <w:noProof/>
          </w:rPr>
          <w:instrText xml:space="preserve"> PAGEREF _Toc435642200 \h </w:instrText>
        </w:r>
        <w:r w:rsidR="00AB2A2D">
          <w:rPr>
            <w:noProof/>
          </w:rPr>
        </w:r>
        <w:r w:rsidR="00AB2A2D">
          <w:rPr>
            <w:noProof/>
          </w:rPr>
          <w:fldChar w:fldCharType="separate"/>
        </w:r>
        <w:r w:rsidR="000231AC">
          <w:rPr>
            <w:noProof/>
          </w:rPr>
          <w:t>8</w:t>
        </w:r>
        <w:r w:rsidR="00AB2A2D">
          <w:rPr>
            <w:noProof/>
          </w:rPr>
          <w:fldChar w:fldCharType="end"/>
        </w:r>
      </w:hyperlink>
    </w:p>
    <w:p w14:paraId="5E113471" w14:textId="77777777" w:rsidR="005938E3" w:rsidRDefault="00F113D6">
      <w:pPr>
        <w:pStyle w:val="10"/>
        <w:rPr>
          <w:rFonts w:ascii="Calibri" w:hAnsi="Calibri"/>
          <w:noProof/>
          <w:szCs w:val="22"/>
        </w:rPr>
      </w:pPr>
      <w:hyperlink w:anchor="_Toc435642201" w:history="1">
        <w:r w:rsidR="005938E3">
          <w:rPr>
            <w:rStyle w:val="a4"/>
            <w:rFonts w:hint="eastAsia"/>
            <w:noProof/>
          </w:rPr>
          <w:t>第五部分</w:t>
        </w:r>
        <w:r w:rsidR="005938E3">
          <w:rPr>
            <w:rStyle w:val="a4"/>
            <w:noProof/>
          </w:rPr>
          <w:t xml:space="preserve">  </w:t>
        </w:r>
        <w:r w:rsidR="005938E3">
          <w:rPr>
            <w:rStyle w:val="a4"/>
            <w:rFonts w:hint="eastAsia"/>
            <w:noProof/>
          </w:rPr>
          <w:t>基金备案</w:t>
        </w:r>
        <w:r w:rsidR="005938E3">
          <w:rPr>
            <w:noProof/>
          </w:rPr>
          <w:tab/>
        </w:r>
        <w:r w:rsidR="00AB2A2D">
          <w:rPr>
            <w:noProof/>
          </w:rPr>
          <w:fldChar w:fldCharType="begin"/>
        </w:r>
        <w:r w:rsidR="005938E3">
          <w:rPr>
            <w:noProof/>
          </w:rPr>
          <w:instrText xml:space="preserve"> PAGEREF _Toc435642201 \h </w:instrText>
        </w:r>
        <w:r w:rsidR="00AB2A2D">
          <w:rPr>
            <w:noProof/>
          </w:rPr>
        </w:r>
        <w:r w:rsidR="00AB2A2D">
          <w:rPr>
            <w:noProof/>
          </w:rPr>
          <w:fldChar w:fldCharType="separate"/>
        </w:r>
        <w:r w:rsidR="000231AC">
          <w:rPr>
            <w:noProof/>
          </w:rPr>
          <w:t>10</w:t>
        </w:r>
        <w:r w:rsidR="00AB2A2D">
          <w:rPr>
            <w:noProof/>
          </w:rPr>
          <w:fldChar w:fldCharType="end"/>
        </w:r>
      </w:hyperlink>
    </w:p>
    <w:p w14:paraId="5515C846" w14:textId="77777777" w:rsidR="005938E3" w:rsidRDefault="00F113D6">
      <w:pPr>
        <w:pStyle w:val="10"/>
        <w:rPr>
          <w:rFonts w:ascii="Calibri" w:hAnsi="Calibri"/>
          <w:noProof/>
          <w:szCs w:val="22"/>
        </w:rPr>
      </w:pPr>
      <w:hyperlink w:anchor="_Toc435642202" w:history="1">
        <w:r w:rsidR="005938E3">
          <w:rPr>
            <w:rStyle w:val="a4"/>
            <w:rFonts w:hint="eastAsia"/>
            <w:noProof/>
          </w:rPr>
          <w:t>第六部分</w:t>
        </w:r>
        <w:r w:rsidR="005938E3">
          <w:rPr>
            <w:rStyle w:val="a4"/>
            <w:noProof/>
          </w:rPr>
          <w:t xml:space="preserve">  </w:t>
        </w:r>
        <w:r w:rsidR="005938E3">
          <w:rPr>
            <w:rStyle w:val="a4"/>
            <w:rFonts w:hint="eastAsia"/>
            <w:noProof/>
          </w:rPr>
          <w:t>基金份额的申购与赎回</w:t>
        </w:r>
        <w:r w:rsidR="005938E3">
          <w:rPr>
            <w:noProof/>
          </w:rPr>
          <w:tab/>
        </w:r>
        <w:r w:rsidR="00AB2A2D">
          <w:rPr>
            <w:noProof/>
          </w:rPr>
          <w:fldChar w:fldCharType="begin"/>
        </w:r>
        <w:r w:rsidR="005938E3">
          <w:rPr>
            <w:noProof/>
          </w:rPr>
          <w:instrText xml:space="preserve"> PAGEREF _Toc435642202 \h </w:instrText>
        </w:r>
        <w:r w:rsidR="00AB2A2D">
          <w:rPr>
            <w:noProof/>
          </w:rPr>
        </w:r>
        <w:r w:rsidR="00AB2A2D">
          <w:rPr>
            <w:noProof/>
          </w:rPr>
          <w:fldChar w:fldCharType="separate"/>
        </w:r>
        <w:r w:rsidR="000231AC">
          <w:rPr>
            <w:noProof/>
          </w:rPr>
          <w:t>11</w:t>
        </w:r>
        <w:r w:rsidR="00AB2A2D">
          <w:rPr>
            <w:noProof/>
          </w:rPr>
          <w:fldChar w:fldCharType="end"/>
        </w:r>
      </w:hyperlink>
    </w:p>
    <w:p w14:paraId="3FB11945" w14:textId="77777777" w:rsidR="005938E3" w:rsidRDefault="00F113D6">
      <w:pPr>
        <w:pStyle w:val="10"/>
        <w:rPr>
          <w:rFonts w:ascii="Calibri" w:hAnsi="Calibri"/>
          <w:noProof/>
          <w:szCs w:val="22"/>
        </w:rPr>
      </w:pPr>
      <w:hyperlink w:anchor="_Toc435642203" w:history="1">
        <w:r w:rsidR="005938E3">
          <w:rPr>
            <w:rStyle w:val="a4"/>
            <w:rFonts w:hint="eastAsia"/>
            <w:noProof/>
          </w:rPr>
          <w:t>第七部分</w:t>
        </w:r>
        <w:r w:rsidR="005938E3">
          <w:rPr>
            <w:rStyle w:val="a4"/>
            <w:noProof/>
          </w:rPr>
          <w:t xml:space="preserve">  </w:t>
        </w:r>
        <w:r w:rsidR="005938E3">
          <w:rPr>
            <w:rStyle w:val="a4"/>
            <w:rFonts w:hint="eastAsia"/>
            <w:noProof/>
          </w:rPr>
          <w:t>基金合同当事人及权利义务</w:t>
        </w:r>
        <w:r w:rsidR="005938E3">
          <w:rPr>
            <w:noProof/>
          </w:rPr>
          <w:tab/>
        </w:r>
        <w:r w:rsidR="00AB2A2D">
          <w:rPr>
            <w:noProof/>
          </w:rPr>
          <w:fldChar w:fldCharType="begin"/>
        </w:r>
        <w:r w:rsidR="005938E3">
          <w:rPr>
            <w:noProof/>
          </w:rPr>
          <w:instrText xml:space="preserve"> PAGEREF _Toc435642203 \h </w:instrText>
        </w:r>
        <w:r w:rsidR="00AB2A2D">
          <w:rPr>
            <w:noProof/>
          </w:rPr>
        </w:r>
        <w:r w:rsidR="00AB2A2D">
          <w:rPr>
            <w:noProof/>
          </w:rPr>
          <w:fldChar w:fldCharType="separate"/>
        </w:r>
        <w:r w:rsidR="000231AC">
          <w:rPr>
            <w:noProof/>
          </w:rPr>
          <w:t>18</w:t>
        </w:r>
        <w:r w:rsidR="00AB2A2D">
          <w:rPr>
            <w:noProof/>
          </w:rPr>
          <w:fldChar w:fldCharType="end"/>
        </w:r>
      </w:hyperlink>
    </w:p>
    <w:p w14:paraId="08233EDE" w14:textId="77777777" w:rsidR="005938E3" w:rsidRDefault="00F113D6">
      <w:pPr>
        <w:pStyle w:val="10"/>
        <w:rPr>
          <w:rFonts w:ascii="Calibri" w:hAnsi="Calibri"/>
          <w:noProof/>
          <w:szCs w:val="22"/>
        </w:rPr>
      </w:pPr>
      <w:hyperlink w:anchor="_Toc435642204" w:history="1">
        <w:r w:rsidR="005938E3">
          <w:rPr>
            <w:rStyle w:val="a4"/>
            <w:rFonts w:hint="eastAsia"/>
            <w:noProof/>
          </w:rPr>
          <w:t>第八部分</w:t>
        </w:r>
        <w:r w:rsidR="005938E3">
          <w:rPr>
            <w:rStyle w:val="a4"/>
            <w:noProof/>
          </w:rPr>
          <w:t xml:space="preserve">  </w:t>
        </w:r>
        <w:r w:rsidR="005938E3">
          <w:rPr>
            <w:rStyle w:val="a4"/>
            <w:rFonts w:hint="eastAsia"/>
            <w:noProof/>
          </w:rPr>
          <w:t>基金份额持有人大会</w:t>
        </w:r>
        <w:r w:rsidR="005938E3">
          <w:rPr>
            <w:noProof/>
          </w:rPr>
          <w:tab/>
        </w:r>
        <w:r w:rsidR="00AB2A2D">
          <w:rPr>
            <w:noProof/>
          </w:rPr>
          <w:fldChar w:fldCharType="begin"/>
        </w:r>
        <w:r w:rsidR="005938E3">
          <w:rPr>
            <w:noProof/>
          </w:rPr>
          <w:instrText xml:space="preserve"> PAGEREF _Toc435642204 \h </w:instrText>
        </w:r>
        <w:r w:rsidR="00AB2A2D">
          <w:rPr>
            <w:noProof/>
          </w:rPr>
        </w:r>
        <w:r w:rsidR="00AB2A2D">
          <w:rPr>
            <w:noProof/>
          </w:rPr>
          <w:fldChar w:fldCharType="separate"/>
        </w:r>
        <w:r w:rsidR="000231AC">
          <w:rPr>
            <w:noProof/>
          </w:rPr>
          <w:t>25</w:t>
        </w:r>
        <w:r w:rsidR="00AB2A2D">
          <w:rPr>
            <w:noProof/>
          </w:rPr>
          <w:fldChar w:fldCharType="end"/>
        </w:r>
      </w:hyperlink>
    </w:p>
    <w:p w14:paraId="4B2F731C" w14:textId="77777777" w:rsidR="005938E3" w:rsidRDefault="00F113D6">
      <w:pPr>
        <w:pStyle w:val="10"/>
        <w:rPr>
          <w:rFonts w:ascii="Calibri" w:hAnsi="Calibri"/>
          <w:noProof/>
          <w:szCs w:val="22"/>
        </w:rPr>
      </w:pPr>
      <w:hyperlink w:anchor="_Toc435642205" w:history="1">
        <w:r w:rsidR="005938E3">
          <w:rPr>
            <w:rStyle w:val="a4"/>
            <w:rFonts w:hint="eastAsia"/>
            <w:noProof/>
          </w:rPr>
          <w:t>第九部分</w:t>
        </w:r>
        <w:r w:rsidR="005938E3">
          <w:rPr>
            <w:rStyle w:val="a4"/>
            <w:noProof/>
          </w:rPr>
          <w:t xml:space="preserve">  </w:t>
        </w:r>
        <w:r w:rsidR="005938E3">
          <w:rPr>
            <w:rStyle w:val="a4"/>
            <w:rFonts w:hint="eastAsia"/>
            <w:noProof/>
          </w:rPr>
          <w:t>基金管理人、基金托管人的更换条件</w:t>
        </w:r>
        <w:bookmarkStart w:id="25" w:name="_Hlt455563459"/>
        <w:r w:rsidR="005938E3">
          <w:rPr>
            <w:rStyle w:val="a4"/>
            <w:rFonts w:hint="eastAsia"/>
            <w:noProof/>
          </w:rPr>
          <w:t>和</w:t>
        </w:r>
        <w:bookmarkEnd w:id="25"/>
        <w:r w:rsidR="005938E3">
          <w:rPr>
            <w:rStyle w:val="a4"/>
            <w:rFonts w:hint="eastAsia"/>
            <w:noProof/>
          </w:rPr>
          <w:t>程序</w:t>
        </w:r>
        <w:r w:rsidR="005938E3">
          <w:rPr>
            <w:noProof/>
          </w:rPr>
          <w:tab/>
        </w:r>
        <w:r w:rsidR="00AB2A2D">
          <w:rPr>
            <w:noProof/>
          </w:rPr>
          <w:fldChar w:fldCharType="begin"/>
        </w:r>
        <w:r w:rsidR="005938E3">
          <w:rPr>
            <w:noProof/>
          </w:rPr>
          <w:instrText xml:space="preserve"> PAGEREF _Toc435642205 \h </w:instrText>
        </w:r>
        <w:r w:rsidR="00AB2A2D">
          <w:rPr>
            <w:noProof/>
          </w:rPr>
        </w:r>
        <w:r w:rsidR="00AB2A2D">
          <w:rPr>
            <w:noProof/>
          </w:rPr>
          <w:fldChar w:fldCharType="separate"/>
        </w:r>
        <w:r w:rsidR="000231AC">
          <w:rPr>
            <w:noProof/>
          </w:rPr>
          <w:t>33</w:t>
        </w:r>
        <w:r w:rsidR="00AB2A2D">
          <w:rPr>
            <w:noProof/>
          </w:rPr>
          <w:fldChar w:fldCharType="end"/>
        </w:r>
      </w:hyperlink>
    </w:p>
    <w:p w14:paraId="765FD64E" w14:textId="77777777" w:rsidR="005938E3" w:rsidRDefault="00F113D6">
      <w:pPr>
        <w:pStyle w:val="10"/>
        <w:rPr>
          <w:rFonts w:ascii="Calibri" w:hAnsi="Calibri"/>
          <w:noProof/>
          <w:szCs w:val="22"/>
        </w:rPr>
      </w:pPr>
      <w:hyperlink w:anchor="_Toc435642206" w:history="1">
        <w:r w:rsidR="005938E3">
          <w:rPr>
            <w:rStyle w:val="a4"/>
            <w:rFonts w:hint="eastAsia"/>
            <w:noProof/>
          </w:rPr>
          <w:t>第十部分</w:t>
        </w:r>
        <w:r w:rsidR="005938E3">
          <w:rPr>
            <w:rStyle w:val="a4"/>
            <w:noProof/>
          </w:rPr>
          <w:t xml:space="preserve">  </w:t>
        </w:r>
        <w:r w:rsidR="005938E3">
          <w:rPr>
            <w:rStyle w:val="a4"/>
            <w:rFonts w:hint="eastAsia"/>
            <w:noProof/>
          </w:rPr>
          <w:t>基金的托管</w:t>
        </w:r>
        <w:r w:rsidR="005938E3">
          <w:rPr>
            <w:noProof/>
          </w:rPr>
          <w:tab/>
        </w:r>
        <w:r w:rsidR="00AB2A2D">
          <w:rPr>
            <w:noProof/>
          </w:rPr>
          <w:fldChar w:fldCharType="begin"/>
        </w:r>
        <w:r w:rsidR="005938E3">
          <w:rPr>
            <w:noProof/>
          </w:rPr>
          <w:instrText xml:space="preserve"> PAGEREF _Toc435642206 \h </w:instrText>
        </w:r>
        <w:r w:rsidR="00AB2A2D">
          <w:rPr>
            <w:noProof/>
          </w:rPr>
        </w:r>
        <w:r w:rsidR="00AB2A2D">
          <w:rPr>
            <w:noProof/>
          </w:rPr>
          <w:fldChar w:fldCharType="separate"/>
        </w:r>
        <w:r w:rsidR="000231AC">
          <w:rPr>
            <w:noProof/>
          </w:rPr>
          <w:t>35</w:t>
        </w:r>
        <w:r w:rsidR="00AB2A2D">
          <w:rPr>
            <w:noProof/>
          </w:rPr>
          <w:fldChar w:fldCharType="end"/>
        </w:r>
      </w:hyperlink>
    </w:p>
    <w:p w14:paraId="55AD6612" w14:textId="77777777" w:rsidR="005938E3" w:rsidRDefault="00F113D6">
      <w:pPr>
        <w:pStyle w:val="10"/>
        <w:rPr>
          <w:rFonts w:ascii="Calibri" w:hAnsi="Calibri"/>
          <w:noProof/>
          <w:szCs w:val="22"/>
        </w:rPr>
      </w:pPr>
      <w:hyperlink w:anchor="_Toc435642207" w:history="1">
        <w:r w:rsidR="005938E3">
          <w:rPr>
            <w:rStyle w:val="a4"/>
            <w:rFonts w:hint="eastAsia"/>
            <w:noProof/>
          </w:rPr>
          <w:t>第十一部分</w:t>
        </w:r>
        <w:r w:rsidR="005938E3">
          <w:rPr>
            <w:rStyle w:val="a4"/>
            <w:noProof/>
          </w:rPr>
          <w:t xml:space="preserve">  </w:t>
        </w:r>
        <w:r w:rsidR="005938E3">
          <w:rPr>
            <w:rStyle w:val="a4"/>
            <w:rFonts w:hint="eastAsia"/>
            <w:noProof/>
          </w:rPr>
          <w:t>基金份额的登记</w:t>
        </w:r>
        <w:r w:rsidR="005938E3">
          <w:rPr>
            <w:noProof/>
          </w:rPr>
          <w:tab/>
        </w:r>
        <w:r w:rsidR="00AB2A2D">
          <w:rPr>
            <w:noProof/>
          </w:rPr>
          <w:fldChar w:fldCharType="begin"/>
        </w:r>
        <w:r w:rsidR="005938E3">
          <w:rPr>
            <w:noProof/>
          </w:rPr>
          <w:instrText xml:space="preserve"> PAGEREF _Toc435642207 \h </w:instrText>
        </w:r>
        <w:r w:rsidR="00AB2A2D">
          <w:rPr>
            <w:noProof/>
          </w:rPr>
        </w:r>
        <w:r w:rsidR="00AB2A2D">
          <w:rPr>
            <w:noProof/>
          </w:rPr>
          <w:fldChar w:fldCharType="separate"/>
        </w:r>
        <w:r w:rsidR="000231AC">
          <w:rPr>
            <w:noProof/>
          </w:rPr>
          <w:t>36</w:t>
        </w:r>
        <w:r w:rsidR="00AB2A2D">
          <w:rPr>
            <w:noProof/>
          </w:rPr>
          <w:fldChar w:fldCharType="end"/>
        </w:r>
      </w:hyperlink>
    </w:p>
    <w:p w14:paraId="7831A491" w14:textId="77777777" w:rsidR="005938E3" w:rsidRDefault="00F113D6">
      <w:pPr>
        <w:pStyle w:val="10"/>
        <w:rPr>
          <w:rFonts w:ascii="Calibri" w:hAnsi="Calibri"/>
          <w:noProof/>
          <w:szCs w:val="22"/>
        </w:rPr>
      </w:pPr>
      <w:hyperlink w:anchor="_Toc435642208" w:history="1">
        <w:r w:rsidR="005938E3">
          <w:rPr>
            <w:rStyle w:val="a4"/>
            <w:rFonts w:hint="eastAsia"/>
            <w:noProof/>
          </w:rPr>
          <w:t>第十二部分</w:t>
        </w:r>
        <w:r w:rsidR="005938E3">
          <w:rPr>
            <w:rStyle w:val="a4"/>
            <w:noProof/>
          </w:rPr>
          <w:t xml:space="preserve">  </w:t>
        </w:r>
        <w:r w:rsidR="005938E3">
          <w:rPr>
            <w:rStyle w:val="a4"/>
            <w:rFonts w:hint="eastAsia"/>
            <w:noProof/>
          </w:rPr>
          <w:t>基金的投资</w:t>
        </w:r>
        <w:r w:rsidR="005938E3">
          <w:rPr>
            <w:noProof/>
          </w:rPr>
          <w:tab/>
        </w:r>
        <w:r w:rsidR="00AB2A2D">
          <w:rPr>
            <w:noProof/>
          </w:rPr>
          <w:fldChar w:fldCharType="begin"/>
        </w:r>
        <w:r w:rsidR="005938E3">
          <w:rPr>
            <w:noProof/>
          </w:rPr>
          <w:instrText xml:space="preserve"> PAGEREF _Toc435642208 \h </w:instrText>
        </w:r>
        <w:r w:rsidR="00AB2A2D">
          <w:rPr>
            <w:noProof/>
          </w:rPr>
        </w:r>
        <w:r w:rsidR="00AB2A2D">
          <w:rPr>
            <w:noProof/>
          </w:rPr>
          <w:fldChar w:fldCharType="separate"/>
        </w:r>
        <w:r w:rsidR="000231AC">
          <w:rPr>
            <w:noProof/>
          </w:rPr>
          <w:t>38</w:t>
        </w:r>
        <w:r w:rsidR="00AB2A2D">
          <w:rPr>
            <w:noProof/>
          </w:rPr>
          <w:fldChar w:fldCharType="end"/>
        </w:r>
      </w:hyperlink>
    </w:p>
    <w:p w14:paraId="23833B53" w14:textId="77777777" w:rsidR="005938E3" w:rsidRDefault="00F113D6">
      <w:pPr>
        <w:pStyle w:val="10"/>
        <w:rPr>
          <w:rFonts w:ascii="Calibri" w:hAnsi="Calibri"/>
          <w:noProof/>
          <w:szCs w:val="22"/>
        </w:rPr>
      </w:pPr>
      <w:hyperlink w:anchor="_Toc435642209" w:history="1">
        <w:r w:rsidR="005938E3">
          <w:rPr>
            <w:rStyle w:val="a4"/>
            <w:rFonts w:hint="eastAsia"/>
            <w:noProof/>
          </w:rPr>
          <w:t>第十三部分</w:t>
        </w:r>
        <w:r w:rsidR="005938E3">
          <w:rPr>
            <w:rStyle w:val="a4"/>
            <w:noProof/>
          </w:rPr>
          <w:t xml:space="preserve">  </w:t>
        </w:r>
        <w:r w:rsidR="005938E3">
          <w:rPr>
            <w:rStyle w:val="a4"/>
            <w:rFonts w:hint="eastAsia"/>
            <w:noProof/>
          </w:rPr>
          <w:t>基金的财产</w:t>
        </w:r>
        <w:r w:rsidR="005938E3">
          <w:rPr>
            <w:noProof/>
          </w:rPr>
          <w:tab/>
        </w:r>
        <w:r w:rsidR="00AB2A2D">
          <w:rPr>
            <w:noProof/>
          </w:rPr>
          <w:fldChar w:fldCharType="begin"/>
        </w:r>
        <w:r w:rsidR="005938E3">
          <w:rPr>
            <w:noProof/>
          </w:rPr>
          <w:instrText xml:space="preserve"> PAGEREF _Toc435642209 \h </w:instrText>
        </w:r>
        <w:r w:rsidR="00AB2A2D">
          <w:rPr>
            <w:noProof/>
          </w:rPr>
        </w:r>
        <w:r w:rsidR="00AB2A2D">
          <w:rPr>
            <w:noProof/>
          </w:rPr>
          <w:fldChar w:fldCharType="separate"/>
        </w:r>
        <w:r w:rsidR="000231AC">
          <w:rPr>
            <w:noProof/>
          </w:rPr>
          <w:t>43</w:t>
        </w:r>
        <w:r w:rsidR="00AB2A2D">
          <w:rPr>
            <w:noProof/>
          </w:rPr>
          <w:fldChar w:fldCharType="end"/>
        </w:r>
      </w:hyperlink>
    </w:p>
    <w:p w14:paraId="7C87A150" w14:textId="77777777" w:rsidR="005938E3" w:rsidRDefault="00F113D6">
      <w:pPr>
        <w:pStyle w:val="10"/>
        <w:rPr>
          <w:rFonts w:ascii="Calibri" w:hAnsi="Calibri"/>
          <w:noProof/>
          <w:szCs w:val="22"/>
        </w:rPr>
      </w:pPr>
      <w:hyperlink w:anchor="_Toc435642210" w:history="1">
        <w:r w:rsidR="005938E3">
          <w:rPr>
            <w:rStyle w:val="a4"/>
            <w:rFonts w:hint="eastAsia"/>
            <w:noProof/>
          </w:rPr>
          <w:t>第十四部分</w:t>
        </w:r>
        <w:r w:rsidR="005938E3">
          <w:rPr>
            <w:rStyle w:val="a4"/>
            <w:noProof/>
          </w:rPr>
          <w:t xml:space="preserve">  </w:t>
        </w:r>
        <w:r w:rsidR="005938E3">
          <w:rPr>
            <w:rStyle w:val="a4"/>
            <w:rFonts w:hint="eastAsia"/>
            <w:noProof/>
          </w:rPr>
          <w:t>基金资产估值</w:t>
        </w:r>
        <w:r w:rsidR="005938E3">
          <w:rPr>
            <w:noProof/>
          </w:rPr>
          <w:tab/>
        </w:r>
        <w:r w:rsidR="00AB2A2D">
          <w:rPr>
            <w:noProof/>
          </w:rPr>
          <w:fldChar w:fldCharType="begin"/>
        </w:r>
        <w:r w:rsidR="005938E3">
          <w:rPr>
            <w:noProof/>
          </w:rPr>
          <w:instrText xml:space="preserve"> PAGEREF _Toc435642210 \h </w:instrText>
        </w:r>
        <w:r w:rsidR="00AB2A2D">
          <w:rPr>
            <w:noProof/>
          </w:rPr>
        </w:r>
        <w:r w:rsidR="00AB2A2D">
          <w:rPr>
            <w:noProof/>
          </w:rPr>
          <w:fldChar w:fldCharType="separate"/>
        </w:r>
        <w:r w:rsidR="000231AC">
          <w:rPr>
            <w:noProof/>
          </w:rPr>
          <w:t>44</w:t>
        </w:r>
        <w:r w:rsidR="00AB2A2D">
          <w:rPr>
            <w:noProof/>
          </w:rPr>
          <w:fldChar w:fldCharType="end"/>
        </w:r>
      </w:hyperlink>
    </w:p>
    <w:p w14:paraId="7A4462CF" w14:textId="77777777" w:rsidR="005938E3" w:rsidRDefault="00F113D6">
      <w:pPr>
        <w:pStyle w:val="10"/>
        <w:rPr>
          <w:rFonts w:ascii="Calibri" w:hAnsi="Calibri"/>
          <w:noProof/>
          <w:szCs w:val="22"/>
        </w:rPr>
      </w:pPr>
      <w:hyperlink w:anchor="_Toc435642211" w:history="1">
        <w:r w:rsidR="005938E3">
          <w:rPr>
            <w:rStyle w:val="a4"/>
            <w:rFonts w:hint="eastAsia"/>
            <w:noProof/>
          </w:rPr>
          <w:t>第十五部分</w:t>
        </w:r>
        <w:r w:rsidR="005938E3">
          <w:rPr>
            <w:rStyle w:val="a4"/>
            <w:noProof/>
          </w:rPr>
          <w:t xml:space="preserve">  </w:t>
        </w:r>
        <w:r w:rsidR="005938E3">
          <w:rPr>
            <w:rStyle w:val="a4"/>
            <w:rFonts w:hint="eastAsia"/>
            <w:noProof/>
          </w:rPr>
          <w:t>基金费用与税收</w:t>
        </w:r>
        <w:r w:rsidR="005938E3">
          <w:rPr>
            <w:noProof/>
          </w:rPr>
          <w:tab/>
        </w:r>
        <w:r w:rsidR="00AB2A2D">
          <w:rPr>
            <w:noProof/>
          </w:rPr>
          <w:fldChar w:fldCharType="begin"/>
        </w:r>
        <w:r w:rsidR="005938E3">
          <w:rPr>
            <w:noProof/>
          </w:rPr>
          <w:instrText xml:space="preserve"> PAGEREF _Toc435642211 \h </w:instrText>
        </w:r>
        <w:r w:rsidR="00AB2A2D">
          <w:rPr>
            <w:noProof/>
          </w:rPr>
        </w:r>
        <w:r w:rsidR="00AB2A2D">
          <w:rPr>
            <w:noProof/>
          </w:rPr>
          <w:fldChar w:fldCharType="separate"/>
        </w:r>
        <w:r w:rsidR="000231AC">
          <w:rPr>
            <w:noProof/>
          </w:rPr>
          <w:t>49</w:t>
        </w:r>
        <w:r w:rsidR="00AB2A2D">
          <w:rPr>
            <w:noProof/>
          </w:rPr>
          <w:fldChar w:fldCharType="end"/>
        </w:r>
      </w:hyperlink>
    </w:p>
    <w:p w14:paraId="2C8F9D01" w14:textId="77777777" w:rsidR="005938E3" w:rsidRDefault="00F113D6">
      <w:pPr>
        <w:pStyle w:val="10"/>
        <w:rPr>
          <w:rFonts w:ascii="Calibri" w:hAnsi="Calibri"/>
          <w:noProof/>
          <w:szCs w:val="22"/>
        </w:rPr>
      </w:pPr>
      <w:hyperlink w:anchor="_Toc435642212" w:history="1">
        <w:r w:rsidR="005938E3">
          <w:rPr>
            <w:rStyle w:val="a4"/>
            <w:rFonts w:hint="eastAsia"/>
            <w:noProof/>
          </w:rPr>
          <w:t>第十六部分</w:t>
        </w:r>
        <w:r w:rsidR="005938E3">
          <w:rPr>
            <w:rStyle w:val="a4"/>
            <w:noProof/>
          </w:rPr>
          <w:t xml:space="preserve">  </w:t>
        </w:r>
        <w:r w:rsidR="005938E3">
          <w:rPr>
            <w:rStyle w:val="a4"/>
            <w:rFonts w:hint="eastAsia"/>
            <w:noProof/>
          </w:rPr>
          <w:t>基金的收益与分配</w:t>
        </w:r>
        <w:r w:rsidR="005938E3">
          <w:rPr>
            <w:noProof/>
          </w:rPr>
          <w:tab/>
        </w:r>
        <w:r w:rsidR="00AB2A2D">
          <w:rPr>
            <w:noProof/>
          </w:rPr>
          <w:fldChar w:fldCharType="begin"/>
        </w:r>
        <w:r w:rsidR="005938E3">
          <w:rPr>
            <w:noProof/>
          </w:rPr>
          <w:instrText xml:space="preserve"> PAGEREF _Toc435642212 \h </w:instrText>
        </w:r>
        <w:r w:rsidR="00AB2A2D">
          <w:rPr>
            <w:noProof/>
          </w:rPr>
        </w:r>
        <w:r w:rsidR="00AB2A2D">
          <w:rPr>
            <w:noProof/>
          </w:rPr>
          <w:fldChar w:fldCharType="separate"/>
        </w:r>
        <w:r w:rsidR="000231AC">
          <w:rPr>
            <w:noProof/>
          </w:rPr>
          <w:t>51</w:t>
        </w:r>
        <w:r w:rsidR="00AB2A2D">
          <w:rPr>
            <w:noProof/>
          </w:rPr>
          <w:fldChar w:fldCharType="end"/>
        </w:r>
      </w:hyperlink>
    </w:p>
    <w:p w14:paraId="1C87084E" w14:textId="77777777" w:rsidR="005938E3" w:rsidRDefault="00F113D6">
      <w:pPr>
        <w:pStyle w:val="10"/>
        <w:rPr>
          <w:rFonts w:ascii="Calibri" w:hAnsi="Calibri"/>
          <w:noProof/>
          <w:szCs w:val="22"/>
        </w:rPr>
      </w:pPr>
      <w:hyperlink w:anchor="_Toc435642213" w:history="1">
        <w:r w:rsidR="005938E3">
          <w:rPr>
            <w:rStyle w:val="a4"/>
            <w:rFonts w:hint="eastAsia"/>
            <w:noProof/>
          </w:rPr>
          <w:t>第十七部分</w:t>
        </w:r>
        <w:r w:rsidR="005938E3">
          <w:rPr>
            <w:rStyle w:val="a4"/>
            <w:noProof/>
          </w:rPr>
          <w:t xml:space="preserve">  </w:t>
        </w:r>
        <w:r w:rsidR="005938E3">
          <w:rPr>
            <w:rStyle w:val="a4"/>
            <w:rFonts w:hint="eastAsia"/>
            <w:noProof/>
          </w:rPr>
          <w:t>基金的会计与审计</w:t>
        </w:r>
        <w:r w:rsidR="005938E3">
          <w:rPr>
            <w:noProof/>
          </w:rPr>
          <w:tab/>
        </w:r>
        <w:r w:rsidR="00AB2A2D">
          <w:rPr>
            <w:noProof/>
          </w:rPr>
          <w:fldChar w:fldCharType="begin"/>
        </w:r>
        <w:r w:rsidR="005938E3">
          <w:rPr>
            <w:noProof/>
          </w:rPr>
          <w:instrText xml:space="preserve"> PAGEREF _Toc435642213 \h </w:instrText>
        </w:r>
        <w:r w:rsidR="00AB2A2D">
          <w:rPr>
            <w:noProof/>
          </w:rPr>
        </w:r>
        <w:r w:rsidR="00AB2A2D">
          <w:rPr>
            <w:noProof/>
          </w:rPr>
          <w:fldChar w:fldCharType="separate"/>
        </w:r>
        <w:r w:rsidR="000231AC">
          <w:rPr>
            <w:noProof/>
          </w:rPr>
          <w:t>53</w:t>
        </w:r>
        <w:r w:rsidR="00AB2A2D">
          <w:rPr>
            <w:noProof/>
          </w:rPr>
          <w:fldChar w:fldCharType="end"/>
        </w:r>
      </w:hyperlink>
    </w:p>
    <w:p w14:paraId="0356631E" w14:textId="77777777" w:rsidR="005938E3" w:rsidRDefault="00F113D6">
      <w:pPr>
        <w:pStyle w:val="10"/>
        <w:rPr>
          <w:rFonts w:ascii="Calibri" w:hAnsi="Calibri"/>
          <w:noProof/>
          <w:szCs w:val="22"/>
        </w:rPr>
      </w:pPr>
      <w:hyperlink w:anchor="_Toc435642214" w:history="1">
        <w:r w:rsidR="005938E3">
          <w:rPr>
            <w:rStyle w:val="a4"/>
            <w:rFonts w:hint="eastAsia"/>
            <w:noProof/>
          </w:rPr>
          <w:t>第十八部分</w:t>
        </w:r>
        <w:r w:rsidR="005938E3">
          <w:rPr>
            <w:rStyle w:val="a4"/>
            <w:noProof/>
          </w:rPr>
          <w:t xml:space="preserve">  </w:t>
        </w:r>
        <w:r w:rsidR="005938E3">
          <w:rPr>
            <w:rStyle w:val="a4"/>
            <w:rFonts w:hint="eastAsia"/>
            <w:noProof/>
          </w:rPr>
          <w:t>基金的信息披露</w:t>
        </w:r>
        <w:r w:rsidR="005938E3">
          <w:rPr>
            <w:noProof/>
          </w:rPr>
          <w:tab/>
        </w:r>
        <w:r w:rsidR="00AB2A2D">
          <w:rPr>
            <w:noProof/>
          </w:rPr>
          <w:fldChar w:fldCharType="begin"/>
        </w:r>
        <w:r w:rsidR="005938E3">
          <w:rPr>
            <w:noProof/>
          </w:rPr>
          <w:instrText xml:space="preserve"> PAGEREF _Toc435642214 \h </w:instrText>
        </w:r>
        <w:r w:rsidR="00AB2A2D">
          <w:rPr>
            <w:noProof/>
          </w:rPr>
        </w:r>
        <w:r w:rsidR="00AB2A2D">
          <w:rPr>
            <w:noProof/>
          </w:rPr>
          <w:fldChar w:fldCharType="separate"/>
        </w:r>
        <w:r w:rsidR="000231AC">
          <w:rPr>
            <w:noProof/>
          </w:rPr>
          <w:t>54</w:t>
        </w:r>
        <w:r w:rsidR="00AB2A2D">
          <w:rPr>
            <w:noProof/>
          </w:rPr>
          <w:fldChar w:fldCharType="end"/>
        </w:r>
      </w:hyperlink>
    </w:p>
    <w:p w14:paraId="24253404" w14:textId="77777777" w:rsidR="005938E3" w:rsidRDefault="00F113D6">
      <w:pPr>
        <w:pStyle w:val="10"/>
        <w:rPr>
          <w:rFonts w:ascii="Calibri" w:hAnsi="Calibri"/>
          <w:noProof/>
          <w:szCs w:val="22"/>
        </w:rPr>
      </w:pPr>
      <w:hyperlink w:anchor="_Toc435642215" w:history="1">
        <w:r w:rsidR="005938E3">
          <w:rPr>
            <w:rStyle w:val="a4"/>
            <w:rFonts w:hint="eastAsia"/>
            <w:noProof/>
          </w:rPr>
          <w:t>第十九部分</w:t>
        </w:r>
        <w:r w:rsidR="005938E3">
          <w:rPr>
            <w:rStyle w:val="a4"/>
            <w:noProof/>
          </w:rPr>
          <w:t xml:space="preserve">  </w:t>
        </w:r>
        <w:r w:rsidR="005938E3">
          <w:rPr>
            <w:rStyle w:val="a4"/>
            <w:rFonts w:hint="eastAsia"/>
            <w:noProof/>
          </w:rPr>
          <w:t>基金合同的变更、终止与基金财产的清算</w:t>
        </w:r>
        <w:r w:rsidR="005938E3">
          <w:rPr>
            <w:noProof/>
          </w:rPr>
          <w:tab/>
        </w:r>
        <w:r w:rsidR="00AB2A2D">
          <w:rPr>
            <w:noProof/>
          </w:rPr>
          <w:fldChar w:fldCharType="begin"/>
        </w:r>
        <w:r w:rsidR="005938E3">
          <w:rPr>
            <w:noProof/>
          </w:rPr>
          <w:instrText xml:space="preserve"> PAGEREF _Toc435642215 \h </w:instrText>
        </w:r>
        <w:r w:rsidR="00AB2A2D">
          <w:rPr>
            <w:noProof/>
          </w:rPr>
        </w:r>
        <w:r w:rsidR="00AB2A2D">
          <w:rPr>
            <w:noProof/>
          </w:rPr>
          <w:fldChar w:fldCharType="separate"/>
        </w:r>
        <w:r w:rsidR="000231AC">
          <w:rPr>
            <w:noProof/>
          </w:rPr>
          <w:t>60</w:t>
        </w:r>
        <w:r w:rsidR="00AB2A2D">
          <w:rPr>
            <w:noProof/>
          </w:rPr>
          <w:fldChar w:fldCharType="end"/>
        </w:r>
      </w:hyperlink>
    </w:p>
    <w:p w14:paraId="4249472F" w14:textId="77777777" w:rsidR="005938E3" w:rsidRDefault="00F113D6">
      <w:pPr>
        <w:pStyle w:val="10"/>
        <w:rPr>
          <w:rFonts w:ascii="Calibri" w:hAnsi="Calibri"/>
          <w:noProof/>
          <w:szCs w:val="22"/>
        </w:rPr>
      </w:pPr>
      <w:hyperlink w:anchor="_Toc435642216" w:history="1">
        <w:r w:rsidR="005938E3">
          <w:rPr>
            <w:rStyle w:val="a4"/>
            <w:rFonts w:hint="eastAsia"/>
            <w:noProof/>
          </w:rPr>
          <w:t>第二十部分</w:t>
        </w:r>
        <w:r w:rsidR="005938E3">
          <w:rPr>
            <w:rStyle w:val="a4"/>
            <w:noProof/>
          </w:rPr>
          <w:t xml:space="preserve">  </w:t>
        </w:r>
        <w:r w:rsidR="005938E3">
          <w:rPr>
            <w:rStyle w:val="a4"/>
            <w:rFonts w:hint="eastAsia"/>
            <w:noProof/>
          </w:rPr>
          <w:t>违约责任</w:t>
        </w:r>
        <w:r w:rsidR="005938E3">
          <w:rPr>
            <w:noProof/>
          </w:rPr>
          <w:tab/>
        </w:r>
        <w:r w:rsidR="00AB2A2D">
          <w:rPr>
            <w:noProof/>
          </w:rPr>
          <w:fldChar w:fldCharType="begin"/>
        </w:r>
        <w:r w:rsidR="005938E3">
          <w:rPr>
            <w:noProof/>
          </w:rPr>
          <w:instrText xml:space="preserve"> PAGEREF _Toc435642216 \h </w:instrText>
        </w:r>
        <w:r w:rsidR="00AB2A2D">
          <w:rPr>
            <w:noProof/>
          </w:rPr>
        </w:r>
        <w:r w:rsidR="00AB2A2D">
          <w:rPr>
            <w:noProof/>
          </w:rPr>
          <w:fldChar w:fldCharType="separate"/>
        </w:r>
        <w:r w:rsidR="000231AC">
          <w:rPr>
            <w:noProof/>
          </w:rPr>
          <w:t>62</w:t>
        </w:r>
        <w:r w:rsidR="00AB2A2D">
          <w:rPr>
            <w:noProof/>
          </w:rPr>
          <w:fldChar w:fldCharType="end"/>
        </w:r>
      </w:hyperlink>
    </w:p>
    <w:p w14:paraId="103CA5BA" w14:textId="77777777" w:rsidR="005938E3" w:rsidRDefault="00F113D6">
      <w:pPr>
        <w:pStyle w:val="10"/>
        <w:rPr>
          <w:rFonts w:ascii="Calibri" w:hAnsi="Calibri"/>
          <w:noProof/>
          <w:szCs w:val="22"/>
        </w:rPr>
      </w:pPr>
      <w:hyperlink w:anchor="_Toc435642217" w:history="1">
        <w:r w:rsidR="005938E3">
          <w:rPr>
            <w:rStyle w:val="a4"/>
            <w:rFonts w:hint="eastAsia"/>
            <w:noProof/>
          </w:rPr>
          <w:t>第二十一部分</w:t>
        </w:r>
        <w:r w:rsidR="005938E3">
          <w:rPr>
            <w:rStyle w:val="a4"/>
            <w:noProof/>
          </w:rPr>
          <w:t xml:space="preserve">  </w:t>
        </w:r>
        <w:r w:rsidR="005938E3">
          <w:rPr>
            <w:rStyle w:val="a4"/>
            <w:rFonts w:hint="eastAsia"/>
            <w:noProof/>
          </w:rPr>
          <w:t>争议的处理和适用的法律</w:t>
        </w:r>
        <w:r w:rsidR="005938E3">
          <w:rPr>
            <w:noProof/>
          </w:rPr>
          <w:tab/>
        </w:r>
        <w:r w:rsidR="00AB2A2D">
          <w:rPr>
            <w:noProof/>
          </w:rPr>
          <w:fldChar w:fldCharType="begin"/>
        </w:r>
        <w:r w:rsidR="005938E3">
          <w:rPr>
            <w:noProof/>
          </w:rPr>
          <w:instrText xml:space="preserve"> PAGEREF _Toc435642217 \h </w:instrText>
        </w:r>
        <w:r w:rsidR="00AB2A2D">
          <w:rPr>
            <w:noProof/>
          </w:rPr>
        </w:r>
        <w:r w:rsidR="00AB2A2D">
          <w:rPr>
            <w:noProof/>
          </w:rPr>
          <w:fldChar w:fldCharType="separate"/>
        </w:r>
        <w:r w:rsidR="000231AC">
          <w:rPr>
            <w:noProof/>
          </w:rPr>
          <w:t>63</w:t>
        </w:r>
        <w:r w:rsidR="00AB2A2D">
          <w:rPr>
            <w:noProof/>
          </w:rPr>
          <w:fldChar w:fldCharType="end"/>
        </w:r>
      </w:hyperlink>
    </w:p>
    <w:p w14:paraId="01AE8746" w14:textId="77777777" w:rsidR="005938E3" w:rsidRDefault="00F113D6">
      <w:pPr>
        <w:pStyle w:val="10"/>
        <w:rPr>
          <w:rFonts w:ascii="Calibri" w:hAnsi="Calibri"/>
          <w:noProof/>
          <w:szCs w:val="22"/>
        </w:rPr>
      </w:pPr>
      <w:hyperlink w:anchor="_Toc435642218" w:history="1">
        <w:r w:rsidR="005938E3">
          <w:rPr>
            <w:rStyle w:val="a4"/>
            <w:rFonts w:hint="eastAsia"/>
            <w:noProof/>
          </w:rPr>
          <w:t>第二十二部分</w:t>
        </w:r>
        <w:r w:rsidR="005938E3">
          <w:rPr>
            <w:rStyle w:val="a4"/>
            <w:noProof/>
          </w:rPr>
          <w:t xml:space="preserve">  </w:t>
        </w:r>
        <w:r w:rsidR="005938E3">
          <w:rPr>
            <w:rStyle w:val="a4"/>
            <w:rFonts w:hint="eastAsia"/>
            <w:noProof/>
          </w:rPr>
          <w:t>基金合同的效力</w:t>
        </w:r>
        <w:r w:rsidR="005938E3">
          <w:rPr>
            <w:noProof/>
          </w:rPr>
          <w:tab/>
        </w:r>
        <w:r w:rsidR="00AB2A2D">
          <w:rPr>
            <w:noProof/>
          </w:rPr>
          <w:fldChar w:fldCharType="begin"/>
        </w:r>
        <w:r w:rsidR="005938E3">
          <w:rPr>
            <w:noProof/>
          </w:rPr>
          <w:instrText xml:space="preserve"> PAGEREF _Toc435642218 \h </w:instrText>
        </w:r>
        <w:r w:rsidR="00AB2A2D">
          <w:rPr>
            <w:noProof/>
          </w:rPr>
        </w:r>
        <w:r w:rsidR="00AB2A2D">
          <w:rPr>
            <w:noProof/>
          </w:rPr>
          <w:fldChar w:fldCharType="separate"/>
        </w:r>
        <w:r w:rsidR="000231AC">
          <w:rPr>
            <w:noProof/>
          </w:rPr>
          <w:t>64</w:t>
        </w:r>
        <w:r w:rsidR="00AB2A2D">
          <w:rPr>
            <w:noProof/>
          </w:rPr>
          <w:fldChar w:fldCharType="end"/>
        </w:r>
      </w:hyperlink>
    </w:p>
    <w:p w14:paraId="1F882C79" w14:textId="77777777" w:rsidR="005938E3" w:rsidRDefault="00F113D6">
      <w:pPr>
        <w:pStyle w:val="10"/>
        <w:rPr>
          <w:rFonts w:ascii="Calibri" w:hAnsi="Calibri"/>
          <w:noProof/>
          <w:szCs w:val="22"/>
        </w:rPr>
      </w:pPr>
      <w:hyperlink w:anchor="_Toc435642219" w:history="1">
        <w:r w:rsidR="005938E3">
          <w:rPr>
            <w:rStyle w:val="a4"/>
            <w:rFonts w:hint="eastAsia"/>
            <w:noProof/>
          </w:rPr>
          <w:t>第二十三部分</w:t>
        </w:r>
        <w:r w:rsidR="005938E3">
          <w:rPr>
            <w:rStyle w:val="a4"/>
            <w:noProof/>
          </w:rPr>
          <w:t xml:space="preserve">  </w:t>
        </w:r>
        <w:r w:rsidR="005938E3">
          <w:rPr>
            <w:rStyle w:val="a4"/>
            <w:rFonts w:hint="eastAsia"/>
            <w:noProof/>
          </w:rPr>
          <w:t>其他事项</w:t>
        </w:r>
        <w:r w:rsidR="005938E3">
          <w:rPr>
            <w:noProof/>
          </w:rPr>
          <w:tab/>
        </w:r>
        <w:r w:rsidR="00AB2A2D">
          <w:rPr>
            <w:noProof/>
          </w:rPr>
          <w:fldChar w:fldCharType="begin"/>
        </w:r>
        <w:r w:rsidR="005938E3">
          <w:rPr>
            <w:noProof/>
          </w:rPr>
          <w:instrText xml:space="preserve"> PAGEREF _Toc435642219 \h </w:instrText>
        </w:r>
        <w:r w:rsidR="00AB2A2D">
          <w:rPr>
            <w:noProof/>
          </w:rPr>
        </w:r>
        <w:r w:rsidR="00AB2A2D">
          <w:rPr>
            <w:noProof/>
          </w:rPr>
          <w:fldChar w:fldCharType="separate"/>
        </w:r>
        <w:r w:rsidR="000231AC">
          <w:rPr>
            <w:noProof/>
          </w:rPr>
          <w:t>65</w:t>
        </w:r>
        <w:r w:rsidR="00AB2A2D">
          <w:rPr>
            <w:noProof/>
          </w:rPr>
          <w:fldChar w:fldCharType="end"/>
        </w:r>
      </w:hyperlink>
    </w:p>
    <w:p w14:paraId="461EDF99" w14:textId="77777777" w:rsidR="005938E3" w:rsidRDefault="00F113D6">
      <w:pPr>
        <w:pStyle w:val="10"/>
        <w:rPr>
          <w:rFonts w:ascii="Calibri" w:hAnsi="Calibri"/>
          <w:noProof/>
          <w:szCs w:val="22"/>
        </w:rPr>
      </w:pPr>
      <w:hyperlink w:anchor="_Toc435642220" w:history="1">
        <w:r w:rsidR="005938E3">
          <w:rPr>
            <w:rStyle w:val="a4"/>
            <w:rFonts w:hint="eastAsia"/>
            <w:noProof/>
          </w:rPr>
          <w:t>第二十四部分</w:t>
        </w:r>
        <w:r w:rsidR="005938E3">
          <w:rPr>
            <w:rStyle w:val="a4"/>
            <w:noProof/>
          </w:rPr>
          <w:t xml:space="preserve"> </w:t>
        </w:r>
        <w:r w:rsidR="005938E3">
          <w:rPr>
            <w:rStyle w:val="a4"/>
            <w:rFonts w:hint="eastAsia"/>
            <w:noProof/>
          </w:rPr>
          <w:t>基金合同内容摘要</w:t>
        </w:r>
        <w:r w:rsidR="005938E3">
          <w:rPr>
            <w:noProof/>
          </w:rPr>
          <w:tab/>
        </w:r>
        <w:r w:rsidR="00AB2A2D">
          <w:rPr>
            <w:noProof/>
          </w:rPr>
          <w:fldChar w:fldCharType="begin"/>
        </w:r>
        <w:r w:rsidR="005938E3">
          <w:rPr>
            <w:noProof/>
          </w:rPr>
          <w:instrText xml:space="preserve"> PAGEREF _Toc435642220 \h </w:instrText>
        </w:r>
        <w:r w:rsidR="00AB2A2D">
          <w:rPr>
            <w:noProof/>
          </w:rPr>
        </w:r>
        <w:r w:rsidR="00AB2A2D">
          <w:rPr>
            <w:noProof/>
          </w:rPr>
          <w:fldChar w:fldCharType="separate"/>
        </w:r>
        <w:r w:rsidR="000231AC">
          <w:rPr>
            <w:noProof/>
          </w:rPr>
          <w:t>66</w:t>
        </w:r>
        <w:r w:rsidR="00AB2A2D">
          <w:rPr>
            <w:noProof/>
          </w:rPr>
          <w:fldChar w:fldCharType="end"/>
        </w:r>
      </w:hyperlink>
    </w:p>
    <w:p w14:paraId="2974BF8F" w14:textId="77777777" w:rsidR="005938E3" w:rsidRDefault="00AB2A2D">
      <w:pPr>
        <w:pStyle w:val="1"/>
        <w:spacing w:before="0" w:after="0"/>
        <w:jc w:val="left"/>
        <w:rPr>
          <w:rFonts w:ascii="Times New Roman"/>
          <w:b w:val="0"/>
          <w:bCs/>
          <w:color w:val="auto"/>
          <w:kern w:val="2"/>
        </w:rPr>
        <w:sectPr w:rsidR="005938E3" w:rsidSect="004B4C5C">
          <w:headerReference w:type="default" r:id="rId10"/>
          <w:footerReference w:type="default" r:id="rId11"/>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26" w:name="_Toc23386"/>
      <w:bookmarkStart w:id="27" w:name="_Toc141703880"/>
      <w:bookmarkStart w:id="28" w:name="_Toc139991730"/>
      <w:bookmarkStart w:id="29" w:name="_Toc4867"/>
      <w:bookmarkStart w:id="30" w:name="_Toc6306"/>
      <w:bookmarkStart w:id="31" w:name="_Toc8727"/>
      <w:bookmarkStart w:id="32" w:name="_Toc30935"/>
      <w:bookmarkStart w:id="33" w:name="_Toc32639"/>
      <w:bookmarkStart w:id="34" w:name="_Toc15517"/>
      <w:bookmarkStart w:id="35" w:name="_Toc29629"/>
      <w:bookmarkStart w:id="36" w:name="_Toc26897"/>
      <w:bookmarkStart w:id="37" w:name="_Toc4966"/>
      <w:bookmarkStart w:id="38" w:name="_Toc123701389"/>
      <w:bookmarkStart w:id="39" w:name="_Toc123112268"/>
      <w:bookmarkStart w:id="40" w:name="_Toc123112229"/>
      <w:bookmarkStart w:id="41" w:name="_Toc233456271"/>
    </w:p>
    <w:p w14:paraId="7EE595A8" w14:textId="77777777" w:rsidR="005938E3" w:rsidRDefault="005938E3">
      <w:pPr>
        <w:pStyle w:val="1"/>
        <w:spacing w:before="0" w:after="0"/>
        <w:jc w:val="center"/>
        <w:rPr>
          <w:rFonts w:ascii="Times New Roman"/>
          <w:color w:val="auto"/>
          <w:sz w:val="30"/>
        </w:rPr>
      </w:pPr>
      <w:bookmarkStart w:id="42" w:name="_Toc435642197"/>
      <w:r>
        <w:rPr>
          <w:rFonts w:ascii="Times New Roman"/>
          <w:color w:val="auto"/>
          <w:sz w:val="30"/>
        </w:rPr>
        <w:lastRenderedPageBreak/>
        <w:t>第一部分</w:t>
      </w:r>
      <w:r>
        <w:rPr>
          <w:rFonts w:ascii="Times New Roman" w:hint="eastAsia"/>
          <w:color w:val="auto"/>
          <w:sz w:val="30"/>
        </w:rPr>
        <w:t xml:space="preserve">  </w:t>
      </w:r>
      <w:r>
        <w:rPr>
          <w:rFonts w:ascii="Times New Roman"/>
          <w:color w:val="auto"/>
          <w:sz w:val="30"/>
        </w:rPr>
        <w:t>前言</w:t>
      </w:r>
      <w:bookmarkEnd w:id="26"/>
      <w:bookmarkEnd w:id="27"/>
      <w:bookmarkEnd w:id="28"/>
      <w:bookmarkEnd w:id="29"/>
      <w:bookmarkEnd w:id="30"/>
      <w:bookmarkEnd w:id="31"/>
      <w:bookmarkEnd w:id="32"/>
      <w:bookmarkEnd w:id="33"/>
      <w:bookmarkEnd w:id="34"/>
      <w:bookmarkEnd w:id="35"/>
      <w:bookmarkEnd w:id="36"/>
      <w:bookmarkEnd w:id="37"/>
      <w:bookmarkEnd w:id="42"/>
    </w:p>
    <w:p w14:paraId="48AB3D86" w14:textId="77777777" w:rsidR="005938E3" w:rsidRDefault="005938E3">
      <w:pPr>
        <w:rPr>
          <w:bCs/>
        </w:rPr>
      </w:pPr>
      <w:bookmarkStart w:id="43" w:name="_Toc139991731"/>
    </w:p>
    <w:p w14:paraId="6C64224E" w14:textId="77777777" w:rsidR="005938E3" w:rsidRDefault="005938E3">
      <w:pPr>
        <w:spacing w:line="360" w:lineRule="auto"/>
        <w:ind w:firstLineChars="200" w:firstLine="480"/>
        <w:rPr>
          <w:bCs/>
          <w:sz w:val="24"/>
        </w:rPr>
      </w:pPr>
      <w:bookmarkStart w:id="44" w:name="_Toc258829399"/>
      <w:bookmarkEnd w:id="38"/>
      <w:bookmarkEnd w:id="39"/>
      <w:bookmarkEnd w:id="40"/>
      <w:bookmarkEnd w:id="43"/>
      <w:r>
        <w:rPr>
          <w:rFonts w:hint="eastAsia"/>
          <w:bCs/>
          <w:sz w:val="24"/>
        </w:rPr>
        <w:t>一、</w:t>
      </w:r>
      <w:r>
        <w:rPr>
          <w:bCs/>
          <w:sz w:val="24"/>
        </w:rPr>
        <w:t>订立本基金合同的目的、依据和原则</w:t>
      </w:r>
    </w:p>
    <w:p w14:paraId="5885085D"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订立本基金合同的目的是保护投资人合法权益，明确基金合同当事人的权利义务，规范基金运作。</w:t>
      </w:r>
    </w:p>
    <w:p w14:paraId="029EC5B6"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订立本基金合同的依据是《中华人民共和国合同法》</w:t>
      </w:r>
      <w:r>
        <w:rPr>
          <w:bCs/>
          <w:sz w:val="24"/>
        </w:rPr>
        <w:t>(</w:t>
      </w:r>
      <w:r>
        <w:rPr>
          <w:bCs/>
          <w:sz w:val="24"/>
        </w:rPr>
        <w:t>以下简称</w:t>
      </w:r>
      <w:r>
        <w:rPr>
          <w:bCs/>
          <w:sz w:val="24"/>
        </w:rPr>
        <w:t>“</w:t>
      </w:r>
      <w:r>
        <w:rPr>
          <w:bCs/>
          <w:sz w:val="24"/>
        </w:rPr>
        <w:t>《合同法》</w:t>
      </w:r>
      <w:r>
        <w:rPr>
          <w:bCs/>
          <w:sz w:val="24"/>
        </w:rPr>
        <w:t>”)</w:t>
      </w:r>
      <w:r>
        <w:rPr>
          <w:bCs/>
          <w:sz w:val="24"/>
        </w:rPr>
        <w:t>、《中华人民共和国证券投资基金法》</w:t>
      </w:r>
      <w:r>
        <w:rPr>
          <w:bCs/>
          <w:sz w:val="24"/>
        </w:rPr>
        <w:t>(</w:t>
      </w:r>
      <w:r>
        <w:rPr>
          <w:bCs/>
          <w:sz w:val="24"/>
        </w:rPr>
        <w:t>以下简称</w:t>
      </w:r>
      <w:r>
        <w:rPr>
          <w:bCs/>
          <w:sz w:val="24"/>
        </w:rPr>
        <w:t>“</w:t>
      </w:r>
      <w:r>
        <w:rPr>
          <w:bCs/>
          <w:sz w:val="24"/>
        </w:rPr>
        <w:t>《基金法》</w:t>
      </w:r>
      <w:r>
        <w:rPr>
          <w:bCs/>
          <w:sz w:val="24"/>
        </w:rPr>
        <w:t>”)</w:t>
      </w:r>
      <w:r>
        <w:rPr>
          <w:bCs/>
          <w:sz w:val="24"/>
        </w:rPr>
        <w:t>、《</w:t>
      </w:r>
      <w:r>
        <w:rPr>
          <w:rFonts w:hint="eastAsia"/>
          <w:bCs/>
          <w:sz w:val="24"/>
        </w:rPr>
        <w:t>公开募集</w:t>
      </w:r>
      <w:r>
        <w:rPr>
          <w:bCs/>
          <w:sz w:val="24"/>
        </w:rPr>
        <w:t>证券投资基金运作管理办法》</w:t>
      </w:r>
      <w:r>
        <w:rPr>
          <w:bCs/>
          <w:sz w:val="24"/>
        </w:rPr>
        <w:t>(</w:t>
      </w:r>
      <w:r>
        <w:rPr>
          <w:bCs/>
          <w:sz w:val="24"/>
        </w:rPr>
        <w:t>以下简称</w:t>
      </w:r>
      <w:r>
        <w:rPr>
          <w:bCs/>
          <w:sz w:val="24"/>
        </w:rPr>
        <w:t>“</w:t>
      </w:r>
      <w:r>
        <w:rPr>
          <w:bCs/>
          <w:sz w:val="24"/>
        </w:rPr>
        <w:t>《运作办法》</w:t>
      </w:r>
      <w:r>
        <w:rPr>
          <w:bCs/>
          <w:sz w:val="24"/>
        </w:rPr>
        <w:t>”)</w:t>
      </w:r>
      <w:r>
        <w:rPr>
          <w:bCs/>
          <w:sz w:val="24"/>
        </w:rPr>
        <w:t>、《证券投资基金销售管理办法》</w:t>
      </w:r>
      <w:r>
        <w:rPr>
          <w:bCs/>
          <w:sz w:val="24"/>
        </w:rPr>
        <w:t>(</w:t>
      </w:r>
      <w:r>
        <w:rPr>
          <w:bCs/>
          <w:sz w:val="24"/>
        </w:rPr>
        <w:t>以下简称</w:t>
      </w:r>
      <w:r>
        <w:rPr>
          <w:bCs/>
          <w:sz w:val="24"/>
        </w:rPr>
        <w:t>“</w:t>
      </w:r>
      <w:r>
        <w:rPr>
          <w:bCs/>
          <w:sz w:val="24"/>
        </w:rPr>
        <w:t>《销售办法》</w:t>
      </w:r>
      <w:r>
        <w:rPr>
          <w:bCs/>
          <w:sz w:val="24"/>
        </w:rPr>
        <w:t>”)</w:t>
      </w:r>
      <w:r>
        <w:rPr>
          <w:bCs/>
          <w:sz w:val="24"/>
        </w:rPr>
        <w:t>、《证券投资基金信息披露管理办法》</w:t>
      </w:r>
      <w:r>
        <w:rPr>
          <w:bCs/>
          <w:sz w:val="24"/>
        </w:rPr>
        <w:t>(</w:t>
      </w:r>
      <w:r>
        <w:rPr>
          <w:bCs/>
          <w:sz w:val="24"/>
        </w:rPr>
        <w:t>以下简称</w:t>
      </w:r>
      <w:r>
        <w:rPr>
          <w:bCs/>
          <w:sz w:val="24"/>
        </w:rPr>
        <w:t>“</w:t>
      </w:r>
      <w:r>
        <w:rPr>
          <w:bCs/>
          <w:sz w:val="24"/>
        </w:rPr>
        <w:t>《信息披露办法》</w:t>
      </w:r>
      <w:r>
        <w:rPr>
          <w:bCs/>
          <w:sz w:val="24"/>
        </w:rPr>
        <w:t>”)</w:t>
      </w:r>
      <w:r>
        <w:rPr>
          <w:bCs/>
          <w:sz w:val="24"/>
        </w:rPr>
        <w:t>和其他有关法律法规。</w:t>
      </w:r>
    </w:p>
    <w:p w14:paraId="20137624"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14:paraId="25A7FE33" w14:textId="77777777" w:rsidR="005938E3" w:rsidRDefault="005938E3">
      <w:pPr>
        <w:spacing w:line="360" w:lineRule="auto"/>
        <w:ind w:firstLineChars="200" w:firstLine="480"/>
        <w:rPr>
          <w:bCs/>
          <w:sz w:val="24"/>
        </w:rPr>
      </w:pPr>
      <w:r>
        <w:rPr>
          <w:rFonts w:hint="eastAsia"/>
          <w:bCs/>
          <w:sz w:val="24"/>
        </w:rPr>
        <w:t>二、</w:t>
      </w:r>
      <w:r>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38CFC112" w14:textId="77777777" w:rsidR="005938E3" w:rsidRDefault="005938E3">
      <w:pPr>
        <w:spacing w:line="360" w:lineRule="auto"/>
        <w:ind w:firstLineChars="200" w:firstLine="480"/>
        <w:rPr>
          <w:bCs/>
        </w:rPr>
      </w:pPr>
      <w:r>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152EA183" w14:textId="77777777" w:rsidR="005938E3" w:rsidRDefault="005938E3">
      <w:pPr>
        <w:spacing w:line="360" w:lineRule="auto"/>
        <w:ind w:firstLineChars="200" w:firstLine="480"/>
        <w:rPr>
          <w:bCs/>
          <w:sz w:val="24"/>
        </w:rPr>
      </w:pPr>
      <w:r>
        <w:rPr>
          <w:rFonts w:hint="eastAsia"/>
          <w:bCs/>
          <w:sz w:val="24"/>
        </w:rPr>
        <w:t>三、富荣富</w:t>
      </w:r>
      <w:proofErr w:type="gramStart"/>
      <w:r>
        <w:rPr>
          <w:rFonts w:hint="eastAsia"/>
          <w:bCs/>
          <w:sz w:val="24"/>
        </w:rPr>
        <w:t>兴纯债</w:t>
      </w:r>
      <w:proofErr w:type="gramEnd"/>
      <w:r>
        <w:rPr>
          <w:rFonts w:hint="eastAsia"/>
          <w:bCs/>
          <w:sz w:val="24"/>
        </w:rPr>
        <w:t>债券型</w:t>
      </w:r>
      <w:r>
        <w:rPr>
          <w:bCs/>
          <w:sz w:val="24"/>
        </w:rPr>
        <w:t>证券投资基金由基金管理人依照《基金法》、基金合同及其他有关规定募集，并经中国证券监督管理委员会</w:t>
      </w:r>
      <w:r>
        <w:rPr>
          <w:bCs/>
          <w:sz w:val="24"/>
        </w:rPr>
        <w:t>(</w:t>
      </w:r>
      <w:r>
        <w:rPr>
          <w:bCs/>
          <w:sz w:val="24"/>
        </w:rPr>
        <w:t>以下简称</w:t>
      </w:r>
      <w:r>
        <w:rPr>
          <w:bCs/>
          <w:sz w:val="24"/>
        </w:rPr>
        <w:t>“</w:t>
      </w:r>
      <w:r>
        <w:rPr>
          <w:bCs/>
          <w:sz w:val="24"/>
        </w:rPr>
        <w:t>中国证监会</w:t>
      </w:r>
      <w:r>
        <w:rPr>
          <w:bCs/>
          <w:sz w:val="24"/>
        </w:rPr>
        <w:t>”)</w:t>
      </w:r>
      <w:r>
        <w:rPr>
          <w:rFonts w:hint="eastAsia"/>
          <w:bCs/>
          <w:sz w:val="24"/>
        </w:rPr>
        <w:t>注册</w:t>
      </w:r>
      <w:r>
        <w:rPr>
          <w:bCs/>
          <w:sz w:val="24"/>
        </w:rPr>
        <w:t>。</w:t>
      </w:r>
    </w:p>
    <w:p w14:paraId="38F6ED7D" w14:textId="77777777" w:rsidR="005938E3" w:rsidRDefault="005938E3">
      <w:pPr>
        <w:spacing w:line="360" w:lineRule="auto"/>
        <w:ind w:firstLineChars="200" w:firstLine="480"/>
        <w:rPr>
          <w:bCs/>
          <w:sz w:val="24"/>
        </w:rPr>
      </w:pPr>
      <w:r>
        <w:rPr>
          <w:bCs/>
          <w:sz w:val="24"/>
        </w:rPr>
        <w:t>中国证监会对本基金募集的</w:t>
      </w:r>
      <w:r>
        <w:rPr>
          <w:rFonts w:hint="eastAsia"/>
          <w:bCs/>
          <w:sz w:val="24"/>
        </w:rPr>
        <w:t>注册</w:t>
      </w:r>
      <w:r>
        <w:rPr>
          <w:bCs/>
          <w:sz w:val="24"/>
        </w:rPr>
        <w:t>，并不表明其对本基金的价值和收益做出实质性判断或保证，也不表明投资于本基金没有风险。</w:t>
      </w:r>
      <w:r>
        <w:rPr>
          <w:rFonts w:hint="eastAsia"/>
          <w:bCs/>
          <w:sz w:val="24"/>
        </w:rPr>
        <w:t>中国证监会不对基金的投资价值及市场前景等</w:t>
      </w:r>
      <w:proofErr w:type="gramStart"/>
      <w:r>
        <w:rPr>
          <w:rFonts w:hint="eastAsia"/>
          <w:bCs/>
          <w:sz w:val="24"/>
        </w:rPr>
        <w:t>作出</w:t>
      </w:r>
      <w:proofErr w:type="gramEnd"/>
      <w:r>
        <w:rPr>
          <w:rFonts w:hint="eastAsia"/>
          <w:bCs/>
          <w:sz w:val="24"/>
        </w:rPr>
        <w:t>实质性判断或者保证。</w:t>
      </w:r>
    </w:p>
    <w:p w14:paraId="7401B883" w14:textId="77777777" w:rsidR="005938E3" w:rsidRDefault="005938E3">
      <w:pPr>
        <w:spacing w:line="360" w:lineRule="auto"/>
        <w:ind w:firstLineChars="200" w:firstLine="480"/>
        <w:rPr>
          <w:bCs/>
          <w:sz w:val="24"/>
        </w:rPr>
      </w:pPr>
      <w:r>
        <w:rPr>
          <w:bCs/>
          <w:sz w:val="24"/>
        </w:rPr>
        <w:t>基金管理人依照恪尽职守、诚实信用、谨慎勤勉的原则管理和运用基金财产，但不保证投资于本基金一定盈利，也不保证最低收益。</w:t>
      </w:r>
    </w:p>
    <w:p w14:paraId="01106D35" w14:textId="77777777" w:rsidR="005938E3" w:rsidRDefault="005938E3">
      <w:pPr>
        <w:spacing w:line="360" w:lineRule="auto"/>
        <w:ind w:firstLineChars="200" w:firstLine="480"/>
        <w:rPr>
          <w:bCs/>
          <w:sz w:val="24"/>
        </w:rPr>
      </w:pPr>
      <w:r>
        <w:rPr>
          <w:rFonts w:hint="eastAsia"/>
          <w:bCs/>
          <w:sz w:val="24"/>
        </w:rPr>
        <w:t>投资者应当认真阅读基金合同、基金招募说明书等信息披露文件，自主判断基金的投资价值，自主做出投资决策，自行承担投资风险。</w:t>
      </w:r>
    </w:p>
    <w:p w14:paraId="6E3A4838" w14:textId="77777777" w:rsidR="005938E3" w:rsidRDefault="005938E3">
      <w:pPr>
        <w:numPr>
          <w:ilvl w:val="0"/>
          <w:numId w:val="2"/>
        </w:numPr>
        <w:spacing w:line="360" w:lineRule="auto"/>
        <w:ind w:firstLineChars="200" w:firstLine="480"/>
        <w:rPr>
          <w:bCs/>
          <w:sz w:val="24"/>
        </w:rPr>
      </w:pPr>
      <w:r>
        <w:rPr>
          <w:bCs/>
          <w:sz w:val="24"/>
        </w:rPr>
        <w:lastRenderedPageBreak/>
        <w:t>基金管理人、基金托管人在本基金合同之外披露涉及本基金的信息，其内容涉及界定基金合同当事人之间权利义务关系的，如与基金合同有冲突，以基金合同为准。</w:t>
      </w:r>
    </w:p>
    <w:p w14:paraId="4CF16E80" w14:textId="77777777" w:rsidR="005938E3" w:rsidRDefault="005938E3">
      <w:pPr>
        <w:numPr>
          <w:ilvl w:val="0"/>
          <w:numId w:val="2"/>
        </w:numPr>
        <w:spacing w:line="360" w:lineRule="auto"/>
        <w:ind w:firstLineChars="200" w:firstLine="480"/>
        <w:rPr>
          <w:bCs/>
          <w:sz w:val="24"/>
        </w:rPr>
      </w:pPr>
      <w:r>
        <w:rPr>
          <w:rFonts w:hint="eastAsia"/>
          <w:bCs/>
          <w:sz w:val="24"/>
        </w:rPr>
        <w:t>本基金按照中国法律法规成立并运作，</w:t>
      </w:r>
      <w:proofErr w:type="gramStart"/>
      <w:r>
        <w:rPr>
          <w:rFonts w:hint="eastAsia"/>
          <w:bCs/>
          <w:sz w:val="24"/>
        </w:rPr>
        <w:t>若</w:t>
      </w:r>
      <w:r>
        <w:rPr>
          <w:bCs/>
          <w:sz w:val="24"/>
        </w:rPr>
        <w:t>基金</w:t>
      </w:r>
      <w:proofErr w:type="gramEnd"/>
      <w:r>
        <w:rPr>
          <w:bCs/>
          <w:sz w:val="24"/>
        </w:rPr>
        <w:t>合同的内容与届时有效的法律法规的强制性规定不一致，应当以届时有效的法律法规的规定为准。</w:t>
      </w:r>
    </w:p>
    <w:p w14:paraId="652907EE"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45" w:name="_Toc6617"/>
      <w:bookmarkStart w:id="46" w:name="_Toc15067"/>
      <w:bookmarkStart w:id="47" w:name="_Toc3224"/>
      <w:bookmarkStart w:id="48" w:name="_Toc2465"/>
      <w:bookmarkStart w:id="49" w:name="_Toc19592"/>
      <w:bookmarkStart w:id="50" w:name="_Toc819"/>
      <w:bookmarkStart w:id="51" w:name="_Toc13020"/>
      <w:bookmarkStart w:id="52" w:name="_Toc24860"/>
      <w:bookmarkStart w:id="53" w:name="_Toc22864"/>
      <w:bookmarkStart w:id="54" w:name="_Toc21301"/>
      <w:bookmarkStart w:id="55" w:name="_Toc435642198"/>
      <w:r>
        <w:rPr>
          <w:rFonts w:ascii="Times New Roman"/>
          <w:color w:val="auto"/>
          <w:sz w:val="30"/>
        </w:rPr>
        <w:lastRenderedPageBreak/>
        <w:t>第二部分</w:t>
      </w:r>
      <w:r>
        <w:rPr>
          <w:rFonts w:ascii="Times New Roman" w:hint="eastAsia"/>
          <w:color w:val="auto"/>
          <w:sz w:val="30"/>
        </w:rPr>
        <w:t xml:space="preserve">  </w:t>
      </w:r>
      <w:r>
        <w:rPr>
          <w:rFonts w:ascii="Times New Roman"/>
          <w:color w:val="auto"/>
          <w:sz w:val="30"/>
        </w:rPr>
        <w:t>释义</w:t>
      </w:r>
      <w:bookmarkEnd w:id="41"/>
      <w:bookmarkEnd w:id="44"/>
      <w:bookmarkEnd w:id="45"/>
      <w:bookmarkEnd w:id="46"/>
      <w:bookmarkEnd w:id="47"/>
      <w:bookmarkEnd w:id="48"/>
      <w:bookmarkEnd w:id="49"/>
      <w:bookmarkEnd w:id="50"/>
      <w:bookmarkEnd w:id="51"/>
      <w:bookmarkEnd w:id="52"/>
      <w:bookmarkEnd w:id="53"/>
      <w:bookmarkEnd w:id="54"/>
      <w:bookmarkEnd w:id="55"/>
    </w:p>
    <w:p w14:paraId="722210B9" w14:textId="77777777" w:rsidR="005938E3" w:rsidRDefault="005938E3">
      <w:pPr>
        <w:autoSpaceDE w:val="0"/>
        <w:autoSpaceDN w:val="0"/>
        <w:adjustRightInd w:val="0"/>
        <w:spacing w:line="360" w:lineRule="auto"/>
        <w:ind w:firstLineChars="200" w:firstLine="420"/>
        <w:rPr>
          <w:bCs/>
        </w:rPr>
      </w:pPr>
    </w:p>
    <w:p w14:paraId="1FE86C31" w14:textId="77777777" w:rsidR="005938E3" w:rsidRDefault="005938E3">
      <w:pPr>
        <w:spacing w:line="360" w:lineRule="auto"/>
        <w:ind w:firstLineChars="200" w:firstLine="480"/>
        <w:rPr>
          <w:bCs/>
          <w:sz w:val="24"/>
        </w:rPr>
      </w:pPr>
      <w:r>
        <w:rPr>
          <w:bCs/>
          <w:sz w:val="24"/>
        </w:rPr>
        <w:t>在本基金合同中，除非文意另有所指</w:t>
      </w:r>
      <w:r>
        <w:rPr>
          <w:rFonts w:hint="eastAsia"/>
          <w:bCs/>
          <w:sz w:val="24"/>
        </w:rPr>
        <w:t>，</w:t>
      </w:r>
      <w:r>
        <w:rPr>
          <w:bCs/>
          <w:sz w:val="24"/>
        </w:rPr>
        <w:t>下列词语或简称具有如下含义：</w:t>
      </w:r>
    </w:p>
    <w:p w14:paraId="328B4554"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基金或本基金：指</w:t>
      </w:r>
      <w:r>
        <w:rPr>
          <w:rFonts w:hint="eastAsia"/>
          <w:bCs/>
          <w:sz w:val="24"/>
        </w:rPr>
        <w:t>富荣富</w:t>
      </w:r>
      <w:proofErr w:type="gramStart"/>
      <w:r>
        <w:rPr>
          <w:rFonts w:hint="eastAsia"/>
          <w:bCs/>
          <w:sz w:val="24"/>
        </w:rPr>
        <w:t>兴纯债</w:t>
      </w:r>
      <w:proofErr w:type="gramEnd"/>
      <w:r>
        <w:rPr>
          <w:rFonts w:hint="eastAsia"/>
          <w:bCs/>
          <w:sz w:val="24"/>
        </w:rPr>
        <w:t>债券型</w:t>
      </w:r>
      <w:r>
        <w:rPr>
          <w:bCs/>
          <w:sz w:val="24"/>
        </w:rPr>
        <w:t>证券投资基金</w:t>
      </w:r>
    </w:p>
    <w:p w14:paraId="23EF83D4"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基金管理人：</w:t>
      </w:r>
      <w:proofErr w:type="gramStart"/>
      <w:r>
        <w:rPr>
          <w:bCs/>
          <w:sz w:val="24"/>
        </w:rPr>
        <w:t>指</w:t>
      </w:r>
      <w:r>
        <w:rPr>
          <w:rFonts w:hint="eastAsia"/>
          <w:bCs/>
          <w:sz w:val="24"/>
        </w:rPr>
        <w:t>富荣基金</w:t>
      </w:r>
      <w:proofErr w:type="gramEnd"/>
      <w:r>
        <w:rPr>
          <w:rFonts w:hint="eastAsia"/>
          <w:bCs/>
          <w:sz w:val="24"/>
        </w:rPr>
        <w:t>管理有限公司</w:t>
      </w:r>
    </w:p>
    <w:p w14:paraId="36A12D77"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基金托管人：指</w:t>
      </w:r>
      <w:r>
        <w:rPr>
          <w:rFonts w:hint="eastAsia"/>
          <w:bCs/>
          <w:sz w:val="24"/>
        </w:rPr>
        <w:t>包商</w:t>
      </w:r>
      <w:r>
        <w:rPr>
          <w:bCs/>
          <w:sz w:val="24"/>
        </w:rPr>
        <w:t>银行</w:t>
      </w:r>
      <w:r>
        <w:rPr>
          <w:rFonts w:hint="eastAsia"/>
          <w:bCs/>
          <w:sz w:val="24"/>
        </w:rPr>
        <w:t>股份有限公司</w:t>
      </w:r>
    </w:p>
    <w:p w14:paraId="6059F2B7" w14:textId="77777777" w:rsidR="005938E3" w:rsidRDefault="005938E3">
      <w:pPr>
        <w:spacing w:line="360" w:lineRule="auto"/>
        <w:ind w:firstLineChars="200" w:firstLine="480"/>
        <w:rPr>
          <w:bCs/>
          <w:sz w:val="24"/>
        </w:rPr>
      </w:pPr>
      <w:r>
        <w:rPr>
          <w:bCs/>
          <w:sz w:val="24"/>
        </w:rPr>
        <w:t>4</w:t>
      </w:r>
      <w:r>
        <w:rPr>
          <w:rFonts w:hint="eastAsia"/>
          <w:bCs/>
          <w:sz w:val="24"/>
        </w:rPr>
        <w:t>、</w:t>
      </w:r>
      <w:r>
        <w:rPr>
          <w:bCs/>
          <w:sz w:val="24"/>
        </w:rPr>
        <w:t>基金合同或本基金合同：指《</w:t>
      </w:r>
      <w:r>
        <w:rPr>
          <w:rFonts w:hint="eastAsia"/>
          <w:bCs/>
          <w:sz w:val="24"/>
        </w:rPr>
        <w:t>富荣富兴纯债债券型</w:t>
      </w:r>
      <w:r>
        <w:rPr>
          <w:bCs/>
          <w:sz w:val="24"/>
        </w:rPr>
        <w:t>证券投资基金基金合同》及对本基金合同的任何有效修订和补充</w:t>
      </w:r>
    </w:p>
    <w:p w14:paraId="75C13111" w14:textId="77777777" w:rsidR="005938E3" w:rsidRDefault="005938E3">
      <w:pPr>
        <w:spacing w:line="360" w:lineRule="auto"/>
        <w:ind w:firstLineChars="200" w:firstLine="480"/>
        <w:rPr>
          <w:bCs/>
          <w:sz w:val="24"/>
        </w:rPr>
      </w:pPr>
      <w:r>
        <w:rPr>
          <w:bCs/>
          <w:sz w:val="24"/>
        </w:rPr>
        <w:t>5</w:t>
      </w:r>
      <w:r>
        <w:rPr>
          <w:rFonts w:hint="eastAsia"/>
          <w:bCs/>
          <w:sz w:val="24"/>
        </w:rPr>
        <w:t>、</w:t>
      </w:r>
      <w:r>
        <w:rPr>
          <w:bCs/>
          <w:sz w:val="24"/>
        </w:rPr>
        <w:t>托管协议：指基金管理人与基金托管人就本基金签订之《</w:t>
      </w:r>
      <w:r>
        <w:rPr>
          <w:rFonts w:hint="eastAsia"/>
          <w:bCs/>
          <w:sz w:val="24"/>
        </w:rPr>
        <w:t>富荣富兴纯债债券型</w:t>
      </w:r>
      <w:r>
        <w:rPr>
          <w:bCs/>
          <w:sz w:val="24"/>
        </w:rPr>
        <w:t>证券投资基金托管协议》及对该托管协议的任何有效修订和补充</w:t>
      </w:r>
    </w:p>
    <w:p w14:paraId="0F844A2C" w14:textId="77777777" w:rsidR="005938E3" w:rsidRDefault="005938E3">
      <w:pPr>
        <w:spacing w:line="360" w:lineRule="auto"/>
        <w:ind w:firstLineChars="200" w:firstLine="480"/>
        <w:rPr>
          <w:bCs/>
          <w:sz w:val="24"/>
        </w:rPr>
      </w:pPr>
      <w:r>
        <w:rPr>
          <w:bCs/>
          <w:sz w:val="24"/>
        </w:rPr>
        <w:t>6</w:t>
      </w:r>
      <w:r>
        <w:rPr>
          <w:rFonts w:hint="eastAsia"/>
          <w:bCs/>
          <w:sz w:val="24"/>
        </w:rPr>
        <w:t>、</w:t>
      </w:r>
      <w:r>
        <w:rPr>
          <w:bCs/>
          <w:sz w:val="24"/>
        </w:rPr>
        <w:t>招募说明书：指《</w:t>
      </w:r>
      <w:r>
        <w:rPr>
          <w:rFonts w:hint="eastAsia"/>
          <w:bCs/>
          <w:sz w:val="24"/>
        </w:rPr>
        <w:t>富荣富兴纯债债券型</w:t>
      </w:r>
      <w:r>
        <w:rPr>
          <w:bCs/>
          <w:sz w:val="24"/>
        </w:rPr>
        <w:t>证券投资基金招募说明书》及其定期的更新</w:t>
      </w:r>
    </w:p>
    <w:p w14:paraId="611E2A29" w14:textId="77777777" w:rsidR="005938E3" w:rsidRDefault="005938E3">
      <w:pPr>
        <w:spacing w:line="360" w:lineRule="auto"/>
        <w:ind w:firstLineChars="200" w:firstLine="480"/>
        <w:rPr>
          <w:bCs/>
          <w:sz w:val="24"/>
        </w:rPr>
      </w:pPr>
      <w:r>
        <w:rPr>
          <w:bCs/>
          <w:sz w:val="24"/>
        </w:rPr>
        <w:t>7</w:t>
      </w:r>
      <w:r>
        <w:rPr>
          <w:rFonts w:hint="eastAsia"/>
          <w:bCs/>
          <w:sz w:val="24"/>
        </w:rPr>
        <w:t>、</w:t>
      </w:r>
      <w:r>
        <w:rPr>
          <w:bCs/>
          <w:sz w:val="24"/>
        </w:rPr>
        <w:t>基金份额发售公告：指《</w:t>
      </w:r>
      <w:r>
        <w:rPr>
          <w:rFonts w:hint="eastAsia"/>
          <w:bCs/>
          <w:sz w:val="24"/>
        </w:rPr>
        <w:t>富荣富兴纯债债券型</w:t>
      </w:r>
      <w:r>
        <w:rPr>
          <w:bCs/>
          <w:sz w:val="24"/>
        </w:rPr>
        <w:t>证券投资基金基金份额发售公告》</w:t>
      </w:r>
    </w:p>
    <w:p w14:paraId="5D445F3A" w14:textId="77777777" w:rsidR="005938E3" w:rsidRDefault="005938E3">
      <w:pPr>
        <w:spacing w:line="360" w:lineRule="auto"/>
        <w:ind w:firstLineChars="200" w:firstLine="480"/>
        <w:rPr>
          <w:bCs/>
          <w:sz w:val="24"/>
        </w:rPr>
      </w:pPr>
      <w:r>
        <w:rPr>
          <w:bCs/>
          <w:sz w:val="24"/>
        </w:rPr>
        <w:t>8</w:t>
      </w:r>
      <w:r>
        <w:rPr>
          <w:rFonts w:hint="eastAsia"/>
          <w:bCs/>
          <w:sz w:val="24"/>
        </w:rPr>
        <w:t>、</w:t>
      </w:r>
      <w:r>
        <w:rPr>
          <w:bCs/>
          <w:sz w:val="24"/>
        </w:rPr>
        <w:t>法律法规：指中国现行有效并公布实施的法律、行政法规、规范性文件、司法解释、行政规章以及其他对基金合同当事人有约束力的决定、决议、通知等</w:t>
      </w:r>
    </w:p>
    <w:p w14:paraId="23062956" w14:textId="13D08024" w:rsidR="005938E3" w:rsidRDefault="005938E3">
      <w:pPr>
        <w:spacing w:line="360" w:lineRule="auto"/>
        <w:ind w:firstLineChars="200" w:firstLine="480"/>
        <w:rPr>
          <w:bCs/>
          <w:sz w:val="24"/>
        </w:rPr>
      </w:pPr>
      <w:r>
        <w:rPr>
          <w:bCs/>
          <w:sz w:val="24"/>
        </w:rPr>
        <w:t>9</w:t>
      </w:r>
      <w:r>
        <w:rPr>
          <w:rFonts w:hint="eastAsia"/>
          <w:bCs/>
          <w:sz w:val="24"/>
        </w:rPr>
        <w:t>、</w:t>
      </w:r>
      <w:r>
        <w:rPr>
          <w:bCs/>
          <w:sz w:val="24"/>
        </w:rPr>
        <w:t>《基金法》：指</w:t>
      </w:r>
      <w:r>
        <w:rPr>
          <w:bCs/>
          <w:sz w:val="24"/>
        </w:rPr>
        <w:t>2003</w:t>
      </w:r>
      <w:r>
        <w:rPr>
          <w:bCs/>
          <w:sz w:val="24"/>
        </w:rPr>
        <w:t>年</w:t>
      </w:r>
      <w:r>
        <w:rPr>
          <w:bCs/>
          <w:sz w:val="24"/>
        </w:rPr>
        <w:t>10</w:t>
      </w:r>
      <w:r>
        <w:rPr>
          <w:bCs/>
          <w:sz w:val="24"/>
        </w:rPr>
        <w:t>月</w:t>
      </w:r>
      <w:r>
        <w:rPr>
          <w:bCs/>
          <w:sz w:val="24"/>
        </w:rPr>
        <w:t>28</w:t>
      </w:r>
      <w:r>
        <w:rPr>
          <w:bCs/>
          <w:sz w:val="24"/>
        </w:rPr>
        <w:t>日经第十届全国人民代表大会常务委员会第五次会议通过，</w:t>
      </w:r>
      <w:r>
        <w:rPr>
          <w:rFonts w:hint="eastAsia"/>
          <w:bCs/>
          <w:sz w:val="24"/>
        </w:rPr>
        <w:t>经</w:t>
      </w:r>
      <w:r>
        <w:rPr>
          <w:bCs/>
          <w:sz w:val="24"/>
        </w:rPr>
        <w:t>2012</w:t>
      </w:r>
      <w:r>
        <w:rPr>
          <w:bCs/>
          <w:sz w:val="24"/>
        </w:rPr>
        <w:t>年</w:t>
      </w:r>
      <w:r>
        <w:rPr>
          <w:bCs/>
          <w:sz w:val="24"/>
        </w:rPr>
        <w:t>12</w:t>
      </w:r>
      <w:r>
        <w:rPr>
          <w:bCs/>
          <w:sz w:val="24"/>
        </w:rPr>
        <w:t>月</w:t>
      </w:r>
      <w:r>
        <w:rPr>
          <w:bCs/>
          <w:sz w:val="24"/>
        </w:rPr>
        <w:t>28</w:t>
      </w:r>
      <w:r>
        <w:rPr>
          <w:bCs/>
          <w:sz w:val="24"/>
        </w:rPr>
        <w:t>日第十一届全国人民代表大会常务委员会第三十次会议修订</w:t>
      </w:r>
      <w:r>
        <w:rPr>
          <w:rFonts w:hint="eastAsia"/>
          <w:bCs/>
          <w:sz w:val="24"/>
        </w:rPr>
        <w:t>，</w:t>
      </w:r>
      <w:r>
        <w:rPr>
          <w:bCs/>
          <w:sz w:val="24"/>
        </w:rPr>
        <w:t>自</w:t>
      </w:r>
      <w:r>
        <w:rPr>
          <w:bCs/>
          <w:sz w:val="24"/>
        </w:rPr>
        <w:t>20</w:t>
      </w:r>
      <w:r>
        <w:rPr>
          <w:rFonts w:hint="eastAsia"/>
          <w:bCs/>
          <w:sz w:val="24"/>
        </w:rPr>
        <w:t>13</w:t>
      </w:r>
      <w:r>
        <w:rPr>
          <w:bCs/>
          <w:sz w:val="24"/>
        </w:rPr>
        <w:t>年</w:t>
      </w:r>
      <w:r>
        <w:rPr>
          <w:bCs/>
          <w:sz w:val="24"/>
        </w:rPr>
        <w:t>6</w:t>
      </w:r>
      <w:r>
        <w:rPr>
          <w:bCs/>
          <w:sz w:val="24"/>
        </w:rPr>
        <w:t>月</w:t>
      </w:r>
      <w:r>
        <w:rPr>
          <w:bCs/>
          <w:sz w:val="24"/>
        </w:rPr>
        <w:t>1</w:t>
      </w:r>
      <w:r>
        <w:rPr>
          <w:bCs/>
          <w:sz w:val="24"/>
        </w:rPr>
        <w:t>日起实施</w:t>
      </w:r>
      <w:r>
        <w:rPr>
          <w:rFonts w:hint="eastAsia"/>
          <w:bCs/>
          <w:sz w:val="24"/>
        </w:rPr>
        <w:t>并经</w:t>
      </w:r>
      <w:r>
        <w:rPr>
          <w:bCs/>
          <w:sz w:val="24"/>
        </w:rPr>
        <w:t>2015</w:t>
      </w:r>
      <w:r>
        <w:rPr>
          <w:rFonts w:hint="eastAsia"/>
          <w:bCs/>
          <w:sz w:val="24"/>
        </w:rPr>
        <w:t>年</w:t>
      </w:r>
      <w:r>
        <w:rPr>
          <w:bCs/>
          <w:sz w:val="24"/>
        </w:rPr>
        <w:t>4</w:t>
      </w:r>
      <w:r>
        <w:rPr>
          <w:rFonts w:hint="eastAsia"/>
          <w:bCs/>
          <w:sz w:val="24"/>
        </w:rPr>
        <w:t>月</w:t>
      </w:r>
      <w:r>
        <w:rPr>
          <w:bCs/>
          <w:sz w:val="24"/>
        </w:rPr>
        <w:t>24</w:t>
      </w:r>
      <w:r>
        <w:rPr>
          <w:rFonts w:hint="eastAsia"/>
          <w:bCs/>
          <w:sz w:val="24"/>
        </w:rPr>
        <w:t>日第十二届全国人民代表大会常务委员会第十四次会议《全国人民代表大会常务委员会关于修改〈中华人民共和国港口法</w:t>
      </w:r>
      <w:r>
        <w:rPr>
          <w:bCs/>
          <w:sz w:val="24"/>
        </w:rPr>
        <w:t>&gt;</w:t>
      </w:r>
      <w:r>
        <w:rPr>
          <w:rFonts w:hint="eastAsia"/>
          <w:bCs/>
          <w:sz w:val="24"/>
        </w:rPr>
        <w:t>等七部法律的决定》修改的《中华人民共和国证券投资基金法》</w:t>
      </w:r>
      <w:r>
        <w:rPr>
          <w:bCs/>
          <w:sz w:val="24"/>
        </w:rPr>
        <w:t>及颁布机关对其不时做出的修订</w:t>
      </w:r>
    </w:p>
    <w:p w14:paraId="3E6C85FC" w14:textId="77777777" w:rsidR="005938E3" w:rsidRDefault="005938E3">
      <w:pPr>
        <w:spacing w:line="360" w:lineRule="auto"/>
        <w:ind w:firstLineChars="200" w:firstLine="480"/>
        <w:rPr>
          <w:bCs/>
          <w:sz w:val="24"/>
        </w:rPr>
      </w:pPr>
      <w:r>
        <w:rPr>
          <w:bCs/>
          <w:sz w:val="24"/>
        </w:rPr>
        <w:t>10</w:t>
      </w:r>
      <w:r>
        <w:rPr>
          <w:rFonts w:hint="eastAsia"/>
          <w:bCs/>
          <w:sz w:val="24"/>
        </w:rPr>
        <w:t>、</w:t>
      </w:r>
      <w:r>
        <w:rPr>
          <w:bCs/>
          <w:sz w:val="24"/>
        </w:rPr>
        <w:t>《销售办法》：指中国证监会</w:t>
      </w:r>
      <w:r>
        <w:rPr>
          <w:rFonts w:hint="eastAsia"/>
          <w:bCs/>
          <w:sz w:val="24"/>
        </w:rPr>
        <w:t>2013</w:t>
      </w:r>
      <w:r>
        <w:rPr>
          <w:rFonts w:hint="eastAsia"/>
          <w:bCs/>
          <w:sz w:val="24"/>
        </w:rPr>
        <w:t>年</w:t>
      </w:r>
      <w:r>
        <w:rPr>
          <w:rFonts w:hint="eastAsia"/>
          <w:bCs/>
          <w:sz w:val="24"/>
        </w:rPr>
        <w:t>3</w:t>
      </w:r>
      <w:r>
        <w:rPr>
          <w:rFonts w:hint="eastAsia"/>
          <w:bCs/>
          <w:sz w:val="24"/>
        </w:rPr>
        <w:t>月</w:t>
      </w:r>
      <w:r>
        <w:rPr>
          <w:rFonts w:hint="eastAsia"/>
          <w:bCs/>
          <w:sz w:val="24"/>
        </w:rPr>
        <w:t>15</w:t>
      </w:r>
      <w:r>
        <w:rPr>
          <w:rFonts w:hint="eastAsia"/>
          <w:bCs/>
          <w:sz w:val="24"/>
        </w:rPr>
        <w:t>日</w:t>
      </w:r>
      <w:r>
        <w:rPr>
          <w:bCs/>
          <w:sz w:val="24"/>
        </w:rPr>
        <w:t>颁布、同年</w:t>
      </w:r>
      <w:r>
        <w:rPr>
          <w:rFonts w:hint="eastAsia"/>
          <w:bCs/>
          <w:sz w:val="24"/>
        </w:rPr>
        <w:t>6</w:t>
      </w:r>
      <w:r>
        <w:rPr>
          <w:bCs/>
          <w:sz w:val="24"/>
        </w:rPr>
        <w:t>月</w:t>
      </w:r>
      <w:r>
        <w:rPr>
          <w:bCs/>
          <w:sz w:val="24"/>
        </w:rPr>
        <w:t>1</w:t>
      </w:r>
      <w:r>
        <w:rPr>
          <w:bCs/>
          <w:sz w:val="24"/>
        </w:rPr>
        <w:t>日实施的《证券投资基金销售管理办法》及颁布机关对其不时做出的修订</w:t>
      </w:r>
    </w:p>
    <w:p w14:paraId="645CE1CC" w14:textId="77777777" w:rsidR="005938E3" w:rsidRDefault="005938E3">
      <w:pPr>
        <w:spacing w:line="360" w:lineRule="auto"/>
        <w:ind w:firstLineChars="200" w:firstLine="480"/>
        <w:rPr>
          <w:bCs/>
          <w:sz w:val="24"/>
        </w:rPr>
      </w:pPr>
      <w:r>
        <w:rPr>
          <w:bCs/>
          <w:sz w:val="24"/>
        </w:rPr>
        <w:t>11</w:t>
      </w:r>
      <w:r>
        <w:rPr>
          <w:rFonts w:hint="eastAsia"/>
          <w:bCs/>
          <w:sz w:val="24"/>
        </w:rPr>
        <w:t>、</w:t>
      </w:r>
      <w:r>
        <w:rPr>
          <w:bCs/>
          <w:sz w:val="24"/>
        </w:rPr>
        <w:t>《信息披露办法》：指中国证监会</w:t>
      </w:r>
      <w:r>
        <w:rPr>
          <w:bCs/>
          <w:sz w:val="24"/>
        </w:rPr>
        <w:t>2004</w:t>
      </w:r>
      <w:r>
        <w:rPr>
          <w:bCs/>
          <w:sz w:val="24"/>
        </w:rPr>
        <w:t>年</w:t>
      </w:r>
      <w:r>
        <w:rPr>
          <w:bCs/>
          <w:sz w:val="24"/>
        </w:rPr>
        <w:t>6</w:t>
      </w:r>
      <w:r>
        <w:rPr>
          <w:bCs/>
          <w:sz w:val="24"/>
        </w:rPr>
        <w:t>月</w:t>
      </w:r>
      <w:r>
        <w:rPr>
          <w:bCs/>
          <w:sz w:val="24"/>
        </w:rPr>
        <w:t>8</w:t>
      </w:r>
      <w:r>
        <w:rPr>
          <w:bCs/>
          <w:sz w:val="24"/>
        </w:rPr>
        <w:t>日颁布、同年</w:t>
      </w:r>
      <w:r>
        <w:rPr>
          <w:bCs/>
          <w:sz w:val="24"/>
        </w:rPr>
        <w:t>7</w:t>
      </w:r>
      <w:r>
        <w:rPr>
          <w:bCs/>
          <w:sz w:val="24"/>
        </w:rPr>
        <w:t>月</w:t>
      </w:r>
      <w:r>
        <w:rPr>
          <w:bCs/>
          <w:sz w:val="24"/>
        </w:rPr>
        <w:t>1</w:t>
      </w:r>
      <w:r>
        <w:rPr>
          <w:bCs/>
          <w:sz w:val="24"/>
        </w:rPr>
        <w:t>日实施的《证券投资基金信息披露管理办法》及颁布机关对其不时做出的修订</w:t>
      </w:r>
    </w:p>
    <w:p w14:paraId="5A4F335D" w14:textId="77777777" w:rsidR="005938E3" w:rsidRDefault="005938E3">
      <w:pPr>
        <w:spacing w:line="360" w:lineRule="auto"/>
        <w:ind w:firstLineChars="200" w:firstLine="480"/>
        <w:rPr>
          <w:bCs/>
          <w:sz w:val="24"/>
        </w:rPr>
      </w:pPr>
      <w:r>
        <w:rPr>
          <w:bCs/>
          <w:sz w:val="24"/>
        </w:rPr>
        <w:t>12</w:t>
      </w:r>
      <w:r>
        <w:rPr>
          <w:rFonts w:hint="eastAsia"/>
          <w:bCs/>
          <w:sz w:val="24"/>
        </w:rPr>
        <w:t>、</w:t>
      </w:r>
      <w:r>
        <w:rPr>
          <w:bCs/>
          <w:sz w:val="24"/>
        </w:rPr>
        <w:t>《运作办法》：指中国证监会</w:t>
      </w:r>
      <w:r>
        <w:rPr>
          <w:bCs/>
          <w:sz w:val="24"/>
        </w:rPr>
        <w:t>20</w:t>
      </w:r>
      <w:r>
        <w:rPr>
          <w:rFonts w:hint="eastAsia"/>
          <w:bCs/>
          <w:sz w:val="24"/>
        </w:rPr>
        <w:t>1</w:t>
      </w:r>
      <w:r>
        <w:rPr>
          <w:bCs/>
          <w:sz w:val="24"/>
        </w:rPr>
        <w:t>4</w:t>
      </w:r>
      <w:r>
        <w:rPr>
          <w:bCs/>
          <w:sz w:val="24"/>
        </w:rPr>
        <w:t>年</w:t>
      </w:r>
      <w:r>
        <w:rPr>
          <w:rFonts w:hint="eastAsia"/>
          <w:bCs/>
          <w:sz w:val="24"/>
        </w:rPr>
        <w:t>7</w:t>
      </w:r>
      <w:r>
        <w:rPr>
          <w:bCs/>
          <w:sz w:val="24"/>
        </w:rPr>
        <w:t>月</w:t>
      </w:r>
      <w:r>
        <w:rPr>
          <w:rFonts w:hint="eastAsia"/>
          <w:bCs/>
          <w:sz w:val="24"/>
        </w:rPr>
        <w:t>7</w:t>
      </w:r>
      <w:r>
        <w:rPr>
          <w:bCs/>
          <w:sz w:val="24"/>
        </w:rPr>
        <w:t>日颁布、同年</w:t>
      </w:r>
      <w:r>
        <w:rPr>
          <w:rFonts w:hint="eastAsia"/>
          <w:bCs/>
          <w:sz w:val="24"/>
        </w:rPr>
        <w:t>8</w:t>
      </w:r>
      <w:r>
        <w:rPr>
          <w:bCs/>
          <w:sz w:val="24"/>
        </w:rPr>
        <w:t>月</w:t>
      </w:r>
      <w:r>
        <w:rPr>
          <w:rFonts w:hint="eastAsia"/>
          <w:bCs/>
          <w:sz w:val="24"/>
        </w:rPr>
        <w:t>8</w:t>
      </w:r>
      <w:r>
        <w:rPr>
          <w:bCs/>
          <w:sz w:val="24"/>
        </w:rPr>
        <w:t>日实施的《</w:t>
      </w:r>
      <w:r>
        <w:rPr>
          <w:rFonts w:hint="eastAsia"/>
          <w:bCs/>
          <w:sz w:val="24"/>
        </w:rPr>
        <w:t>公开募集</w:t>
      </w:r>
      <w:r>
        <w:rPr>
          <w:bCs/>
          <w:sz w:val="24"/>
        </w:rPr>
        <w:t>证券投资基金运作管理办法》及颁布机关对其不时做出的修订</w:t>
      </w:r>
    </w:p>
    <w:p w14:paraId="2B7251F9" w14:textId="77777777" w:rsidR="005938E3" w:rsidRDefault="005938E3">
      <w:pPr>
        <w:spacing w:line="360" w:lineRule="auto"/>
        <w:ind w:firstLineChars="200" w:firstLine="480"/>
        <w:rPr>
          <w:bCs/>
          <w:sz w:val="24"/>
        </w:rPr>
      </w:pPr>
      <w:r>
        <w:rPr>
          <w:bCs/>
          <w:sz w:val="24"/>
        </w:rPr>
        <w:t>13</w:t>
      </w:r>
      <w:r>
        <w:rPr>
          <w:rFonts w:hint="eastAsia"/>
          <w:bCs/>
          <w:sz w:val="24"/>
        </w:rPr>
        <w:t>、</w:t>
      </w:r>
      <w:r>
        <w:rPr>
          <w:bCs/>
          <w:sz w:val="24"/>
        </w:rPr>
        <w:t>中国证监会：指中国证券监督管理委员会</w:t>
      </w:r>
    </w:p>
    <w:p w14:paraId="5BBF9978" w14:textId="77777777" w:rsidR="005938E3" w:rsidRDefault="005938E3">
      <w:pPr>
        <w:spacing w:line="360" w:lineRule="auto"/>
        <w:ind w:firstLineChars="200" w:firstLine="480"/>
        <w:rPr>
          <w:bCs/>
          <w:sz w:val="24"/>
        </w:rPr>
      </w:pPr>
      <w:r>
        <w:rPr>
          <w:bCs/>
          <w:sz w:val="24"/>
        </w:rPr>
        <w:lastRenderedPageBreak/>
        <w:t>14</w:t>
      </w:r>
      <w:r>
        <w:rPr>
          <w:rFonts w:hint="eastAsia"/>
          <w:bCs/>
          <w:sz w:val="24"/>
        </w:rPr>
        <w:t>、</w:t>
      </w:r>
      <w:r>
        <w:rPr>
          <w:bCs/>
          <w:sz w:val="24"/>
        </w:rPr>
        <w:t>银行业监督管理机构：指中国人民银行和</w:t>
      </w:r>
      <w:r>
        <w:rPr>
          <w:bCs/>
          <w:sz w:val="24"/>
        </w:rPr>
        <w:t>/</w:t>
      </w:r>
      <w:r>
        <w:rPr>
          <w:bCs/>
          <w:sz w:val="24"/>
        </w:rPr>
        <w:t>或中国银行业监督管理委员会</w:t>
      </w:r>
    </w:p>
    <w:p w14:paraId="606F6C87" w14:textId="77777777" w:rsidR="005938E3" w:rsidRDefault="005938E3">
      <w:pPr>
        <w:spacing w:line="360" w:lineRule="auto"/>
        <w:ind w:firstLineChars="200" w:firstLine="480"/>
        <w:rPr>
          <w:bCs/>
          <w:sz w:val="24"/>
        </w:rPr>
      </w:pPr>
      <w:r>
        <w:rPr>
          <w:bCs/>
          <w:sz w:val="24"/>
        </w:rPr>
        <w:t>15</w:t>
      </w:r>
      <w:r>
        <w:rPr>
          <w:rFonts w:hint="eastAsia"/>
          <w:bCs/>
          <w:sz w:val="24"/>
        </w:rPr>
        <w:t>、</w:t>
      </w:r>
      <w:r>
        <w:rPr>
          <w:bCs/>
          <w:sz w:val="24"/>
        </w:rPr>
        <w:t>基金合同当事人：指受基金合同约束，根据基金合同享有权利并承担义务的法律主体，包括基金管理人、基金托管人和基金份额持有人</w:t>
      </w:r>
    </w:p>
    <w:p w14:paraId="2DA37260" w14:textId="77777777" w:rsidR="005938E3" w:rsidRDefault="005938E3">
      <w:pPr>
        <w:spacing w:line="360" w:lineRule="auto"/>
        <w:ind w:firstLineChars="200" w:firstLine="480"/>
        <w:rPr>
          <w:bCs/>
          <w:sz w:val="24"/>
        </w:rPr>
      </w:pPr>
      <w:r>
        <w:rPr>
          <w:bCs/>
          <w:sz w:val="24"/>
        </w:rPr>
        <w:t>16</w:t>
      </w:r>
      <w:r>
        <w:rPr>
          <w:rFonts w:hint="eastAsia"/>
          <w:bCs/>
          <w:sz w:val="24"/>
        </w:rPr>
        <w:t>、</w:t>
      </w:r>
      <w:r>
        <w:rPr>
          <w:bCs/>
          <w:sz w:val="24"/>
        </w:rPr>
        <w:t>个人投资者：指依据有关法律法规规定可投资于证券投资基金的自然人</w:t>
      </w:r>
    </w:p>
    <w:p w14:paraId="7267A5F6" w14:textId="77777777" w:rsidR="005938E3" w:rsidRDefault="005938E3">
      <w:pPr>
        <w:spacing w:line="360" w:lineRule="auto"/>
        <w:ind w:firstLineChars="200" w:firstLine="480"/>
        <w:rPr>
          <w:bCs/>
          <w:sz w:val="24"/>
        </w:rPr>
      </w:pPr>
      <w:r>
        <w:rPr>
          <w:bCs/>
          <w:sz w:val="24"/>
        </w:rPr>
        <w:t>17</w:t>
      </w:r>
      <w:r>
        <w:rPr>
          <w:rFonts w:hint="eastAsia"/>
          <w:bCs/>
          <w:sz w:val="24"/>
        </w:rPr>
        <w:t>、</w:t>
      </w:r>
      <w:r>
        <w:rPr>
          <w:bCs/>
          <w:sz w:val="24"/>
        </w:rPr>
        <w:t>机构投资者：指依法可以投资证券投资基金的、在中华人民共和国境内合法登记并存续或经有关政府部门批准设立并存续的企业法人、事业法人、社会团体或其他组织</w:t>
      </w:r>
    </w:p>
    <w:p w14:paraId="0D56CD73" w14:textId="77777777" w:rsidR="005938E3" w:rsidRDefault="005938E3">
      <w:pPr>
        <w:spacing w:line="360" w:lineRule="auto"/>
        <w:ind w:firstLineChars="200" w:firstLine="480"/>
        <w:rPr>
          <w:bCs/>
          <w:sz w:val="24"/>
        </w:rPr>
      </w:pPr>
      <w:r>
        <w:rPr>
          <w:rFonts w:hint="eastAsia"/>
          <w:bCs/>
          <w:sz w:val="24"/>
        </w:rPr>
        <w:t>18</w:t>
      </w:r>
      <w:r>
        <w:rPr>
          <w:rFonts w:hint="eastAsia"/>
          <w:bCs/>
          <w:sz w:val="24"/>
        </w:rPr>
        <w:t>、合格境外机构投资者：指符合《合格境外机构投资者境内证券投资管理办法》及相关法律法规规定可以投资于在中国境内依法募集的证券投资基金的中国境外的机构投资者</w:t>
      </w:r>
    </w:p>
    <w:p w14:paraId="56146AA6" w14:textId="77777777" w:rsidR="005938E3" w:rsidRDefault="005938E3">
      <w:pPr>
        <w:spacing w:line="360" w:lineRule="auto"/>
        <w:ind w:firstLineChars="200" w:firstLine="480"/>
        <w:rPr>
          <w:bCs/>
          <w:sz w:val="24"/>
        </w:rPr>
      </w:pPr>
      <w:r>
        <w:rPr>
          <w:bCs/>
          <w:sz w:val="24"/>
        </w:rPr>
        <w:t>19</w:t>
      </w:r>
      <w:r>
        <w:rPr>
          <w:rFonts w:hint="eastAsia"/>
          <w:bCs/>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684C5325" w14:textId="77777777" w:rsidR="005938E3" w:rsidRDefault="005938E3">
      <w:pPr>
        <w:spacing w:line="360" w:lineRule="auto"/>
        <w:ind w:firstLineChars="200" w:firstLine="480"/>
        <w:rPr>
          <w:bCs/>
          <w:sz w:val="24"/>
        </w:rPr>
      </w:pPr>
      <w:r>
        <w:rPr>
          <w:bCs/>
          <w:sz w:val="24"/>
        </w:rPr>
        <w:t>20</w:t>
      </w:r>
      <w:r>
        <w:rPr>
          <w:rFonts w:hint="eastAsia"/>
          <w:bCs/>
          <w:sz w:val="24"/>
        </w:rPr>
        <w:t>、</w:t>
      </w:r>
      <w:r>
        <w:rPr>
          <w:bCs/>
          <w:sz w:val="24"/>
        </w:rPr>
        <w:t>投资人：指个人投资者、机构投资者</w:t>
      </w:r>
      <w:r>
        <w:rPr>
          <w:rFonts w:hint="eastAsia"/>
          <w:bCs/>
          <w:sz w:val="24"/>
        </w:rPr>
        <w:t>、</w:t>
      </w:r>
      <w:r>
        <w:rPr>
          <w:bCs/>
          <w:sz w:val="24"/>
        </w:rPr>
        <w:t>合格境外机构投资者</w:t>
      </w:r>
      <w:r>
        <w:rPr>
          <w:rFonts w:hint="eastAsia"/>
          <w:bCs/>
          <w:sz w:val="24"/>
        </w:rPr>
        <w:t>、人民币合格境外机构投资者</w:t>
      </w:r>
      <w:r>
        <w:rPr>
          <w:bCs/>
          <w:sz w:val="24"/>
          <w:szCs w:val="24"/>
        </w:rPr>
        <w:t>以</w:t>
      </w:r>
      <w:r>
        <w:rPr>
          <w:bCs/>
          <w:sz w:val="24"/>
        </w:rPr>
        <w:t>及法律法规或中国证监会允许购买证券投资基金的其他投资人的合称</w:t>
      </w:r>
    </w:p>
    <w:p w14:paraId="531EA169" w14:textId="77777777" w:rsidR="005938E3" w:rsidRDefault="005938E3">
      <w:pPr>
        <w:spacing w:line="360" w:lineRule="auto"/>
        <w:ind w:firstLineChars="200" w:firstLine="480"/>
        <w:rPr>
          <w:bCs/>
          <w:sz w:val="24"/>
        </w:rPr>
      </w:pPr>
      <w:r>
        <w:rPr>
          <w:rFonts w:hint="eastAsia"/>
          <w:bCs/>
          <w:sz w:val="24"/>
        </w:rPr>
        <w:t>2</w:t>
      </w:r>
      <w:r>
        <w:rPr>
          <w:bCs/>
          <w:sz w:val="24"/>
        </w:rPr>
        <w:t>1</w:t>
      </w:r>
      <w:r>
        <w:rPr>
          <w:rFonts w:hint="eastAsia"/>
          <w:bCs/>
          <w:sz w:val="24"/>
        </w:rPr>
        <w:t>、</w:t>
      </w:r>
      <w:r>
        <w:rPr>
          <w:bCs/>
          <w:sz w:val="24"/>
        </w:rPr>
        <w:t>基金份额持有人：指依基金合同和招募说明书合法取得基金份额的投资人</w:t>
      </w:r>
    </w:p>
    <w:p w14:paraId="5923135B" w14:textId="77777777" w:rsidR="005938E3" w:rsidRDefault="005938E3">
      <w:pPr>
        <w:spacing w:line="360" w:lineRule="auto"/>
        <w:ind w:firstLineChars="200" w:firstLine="480"/>
        <w:rPr>
          <w:bCs/>
          <w:sz w:val="24"/>
        </w:rPr>
      </w:pPr>
      <w:r>
        <w:rPr>
          <w:bCs/>
          <w:sz w:val="24"/>
        </w:rPr>
        <w:t>22</w:t>
      </w:r>
      <w:r>
        <w:rPr>
          <w:rFonts w:hint="eastAsia"/>
          <w:bCs/>
          <w:sz w:val="24"/>
        </w:rPr>
        <w:t>、</w:t>
      </w:r>
      <w:r>
        <w:rPr>
          <w:bCs/>
          <w:sz w:val="24"/>
        </w:rPr>
        <w:t>基金销售业务：指基金管理人或销售机构宣传推介基金，发售基金份额，办理基金份额的申购、赎回、转换、转托管及定期定额投资等业务</w:t>
      </w:r>
    </w:p>
    <w:p w14:paraId="31AA7E93" w14:textId="77777777" w:rsidR="005938E3" w:rsidRDefault="005938E3">
      <w:pPr>
        <w:spacing w:line="360" w:lineRule="auto"/>
        <w:ind w:firstLineChars="200" w:firstLine="480"/>
        <w:rPr>
          <w:bCs/>
          <w:sz w:val="24"/>
        </w:rPr>
      </w:pPr>
      <w:r>
        <w:rPr>
          <w:bCs/>
          <w:sz w:val="24"/>
        </w:rPr>
        <w:t>23</w:t>
      </w:r>
      <w:r>
        <w:rPr>
          <w:rFonts w:hint="eastAsia"/>
          <w:bCs/>
          <w:sz w:val="24"/>
        </w:rPr>
        <w:t>、</w:t>
      </w:r>
      <w:r>
        <w:rPr>
          <w:bCs/>
          <w:sz w:val="24"/>
        </w:rPr>
        <w:t>销售机构：</w:t>
      </w:r>
      <w:r>
        <w:rPr>
          <w:rFonts w:hint="eastAsia"/>
          <w:bCs/>
          <w:sz w:val="24"/>
        </w:rPr>
        <w:t>指直销机构和代销机构</w:t>
      </w:r>
    </w:p>
    <w:p w14:paraId="74C6922F" w14:textId="77777777" w:rsidR="005938E3" w:rsidRDefault="005938E3">
      <w:pPr>
        <w:spacing w:line="360" w:lineRule="auto"/>
        <w:ind w:firstLineChars="200" w:firstLine="480"/>
        <w:rPr>
          <w:bCs/>
          <w:sz w:val="24"/>
        </w:rPr>
      </w:pPr>
      <w:r>
        <w:rPr>
          <w:rFonts w:hint="eastAsia"/>
          <w:bCs/>
          <w:sz w:val="24"/>
        </w:rPr>
        <w:t>2</w:t>
      </w:r>
      <w:r>
        <w:rPr>
          <w:bCs/>
          <w:sz w:val="24"/>
        </w:rPr>
        <w:t>4</w:t>
      </w:r>
      <w:r>
        <w:rPr>
          <w:rFonts w:hint="eastAsia"/>
          <w:bCs/>
          <w:sz w:val="24"/>
        </w:rPr>
        <w:t>、直销机构：</w:t>
      </w:r>
      <w:proofErr w:type="gramStart"/>
      <w:r>
        <w:rPr>
          <w:rFonts w:hint="eastAsia"/>
          <w:bCs/>
          <w:sz w:val="24"/>
        </w:rPr>
        <w:t>指富荣基金</w:t>
      </w:r>
      <w:proofErr w:type="gramEnd"/>
      <w:r>
        <w:rPr>
          <w:rFonts w:hint="eastAsia"/>
          <w:bCs/>
          <w:sz w:val="24"/>
        </w:rPr>
        <w:t>管理有限公司</w:t>
      </w:r>
    </w:p>
    <w:p w14:paraId="00E30B8A" w14:textId="77777777" w:rsidR="005938E3" w:rsidRDefault="005938E3">
      <w:pPr>
        <w:spacing w:line="360" w:lineRule="auto"/>
        <w:ind w:firstLineChars="200" w:firstLine="480"/>
        <w:rPr>
          <w:bCs/>
          <w:sz w:val="24"/>
        </w:rPr>
      </w:pPr>
      <w:r>
        <w:rPr>
          <w:rFonts w:hint="eastAsia"/>
          <w:bCs/>
          <w:sz w:val="24"/>
        </w:rPr>
        <w:t>2</w:t>
      </w:r>
      <w:r>
        <w:rPr>
          <w:bCs/>
          <w:sz w:val="24"/>
        </w:rPr>
        <w:t>5</w:t>
      </w:r>
      <w:r>
        <w:rPr>
          <w:rFonts w:hint="eastAsia"/>
          <w:bCs/>
          <w:sz w:val="24"/>
        </w:rPr>
        <w:t>、代销机构：指符合《销售办法》和中国证监会规定的其他条件，取得基金销售业务资格并与基金管理人签订了基金销售服务代理协议，代为办理基金销售业务的机构</w:t>
      </w:r>
    </w:p>
    <w:p w14:paraId="213E675B" w14:textId="77777777" w:rsidR="005938E3" w:rsidRDefault="005938E3">
      <w:pPr>
        <w:spacing w:line="360" w:lineRule="auto"/>
        <w:ind w:firstLineChars="200" w:firstLine="480"/>
        <w:rPr>
          <w:bCs/>
          <w:sz w:val="24"/>
        </w:rPr>
      </w:pPr>
      <w:r>
        <w:rPr>
          <w:rFonts w:hint="eastAsia"/>
          <w:bCs/>
          <w:sz w:val="24"/>
        </w:rPr>
        <w:t>2</w:t>
      </w:r>
      <w:r>
        <w:rPr>
          <w:bCs/>
          <w:sz w:val="24"/>
        </w:rPr>
        <w:t>6</w:t>
      </w:r>
      <w:r>
        <w:rPr>
          <w:rFonts w:hint="eastAsia"/>
          <w:bCs/>
          <w:sz w:val="24"/>
        </w:rPr>
        <w:t>、</w:t>
      </w:r>
      <w:r>
        <w:rPr>
          <w:bCs/>
          <w:sz w:val="24"/>
        </w:rPr>
        <w:t>登记业务：指基金登记、存管、</w:t>
      </w:r>
      <w:r>
        <w:rPr>
          <w:rFonts w:hint="eastAsia"/>
          <w:sz w:val="24"/>
        </w:rPr>
        <w:t>过户、</w:t>
      </w:r>
      <w:r>
        <w:rPr>
          <w:bCs/>
          <w:sz w:val="24"/>
        </w:rPr>
        <w:t>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p>
    <w:p w14:paraId="720FC6B4" w14:textId="77777777" w:rsidR="005938E3" w:rsidRDefault="005938E3">
      <w:pPr>
        <w:spacing w:line="360" w:lineRule="auto"/>
        <w:ind w:firstLineChars="200" w:firstLine="480"/>
        <w:rPr>
          <w:bCs/>
          <w:sz w:val="24"/>
        </w:rPr>
      </w:pPr>
      <w:r>
        <w:rPr>
          <w:bCs/>
          <w:sz w:val="24"/>
        </w:rPr>
        <w:lastRenderedPageBreak/>
        <w:t>27</w:t>
      </w:r>
      <w:r>
        <w:rPr>
          <w:rFonts w:hint="eastAsia"/>
          <w:bCs/>
          <w:sz w:val="24"/>
        </w:rPr>
        <w:t>、</w:t>
      </w:r>
      <w:r>
        <w:rPr>
          <w:bCs/>
          <w:sz w:val="24"/>
        </w:rPr>
        <w:t>登记机构：</w:t>
      </w:r>
      <w:proofErr w:type="gramStart"/>
      <w:r>
        <w:rPr>
          <w:bCs/>
          <w:sz w:val="24"/>
        </w:rPr>
        <w:t>指办理</w:t>
      </w:r>
      <w:proofErr w:type="gramEnd"/>
      <w:r>
        <w:rPr>
          <w:bCs/>
          <w:sz w:val="24"/>
        </w:rPr>
        <w:t>登记业务的机构。基金的登记机构为</w:t>
      </w:r>
      <w:r>
        <w:rPr>
          <w:rFonts w:hint="eastAsia"/>
          <w:bCs/>
          <w:sz w:val="24"/>
        </w:rPr>
        <w:t>富</w:t>
      </w:r>
      <w:proofErr w:type="gramStart"/>
      <w:r>
        <w:rPr>
          <w:rFonts w:hint="eastAsia"/>
          <w:bCs/>
          <w:sz w:val="24"/>
        </w:rPr>
        <w:t>荣基金</w:t>
      </w:r>
      <w:proofErr w:type="gramEnd"/>
      <w:r>
        <w:rPr>
          <w:rFonts w:hint="eastAsia"/>
          <w:bCs/>
          <w:sz w:val="24"/>
        </w:rPr>
        <w:t>管理有限</w:t>
      </w:r>
      <w:r>
        <w:rPr>
          <w:bCs/>
          <w:sz w:val="24"/>
        </w:rPr>
        <w:t>公司或接受</w:t>
      </w:r>
      <w:r>
        <w:rPr>
          <w:rFonts w:hint="eastAsia"/>
          <w:bCs/>
          <w:sz w:val="24"/>
        </w:rPr>
        <w:t>富</w:t>
      </w:r>
      <w:proofErr w:type="gramStart"/>
      <w:r>
        <w:rPr>
          <w:rFonts w:hint="eastAsia"/>
          <w:bCs/>
          <w:sz w:val="24"/>
        </w:rPr>
        <w:t>荣基金</w:t>
      </w:r>
      <w:proofErr w:type="gramEnd"/>
      <w:r>
        <w:rPr>
          <w:rFonts w:hint="eastAsia"/>
          <w:bCs/>
          <w:sz w:val="24"/>
        </w:rPr>
        <w:t>管理有限</w:t>
      </w:r>
      <w:r>
        <w:rPr>
          <w:bCs/>
          <w:sz w:val="24"/>
        </w:rPr>
        <w:t>公司委托代为办理登记业务的机构</w:t>
      </w:r>
    </w:p>
    <w:p w14:paraId="6246D905" w14:textId="77777777" w:rsidR="005938E3" w:rsidRDefault="005938E3">
      <w:pPr>
        <w:spacing w:line="360" w:lineRule="auto"/>
        <w:ind w:firstLineChars="200" w:firstLine="480"/>
        <w:rPr>
          <w:bCs/>
          <w:sz w:val="24"/>
        </w:rPr>
      </w:pPr>
      <w:r>
        <w:rPr>
          <w:bCs/>
          <w:sz w:val="24"/>
        </w:rPr>
        <w:t>28</w:t>
      </w:r>
      <w:r>
        <w:rPr>
          <w:rFonts w:hint="eastAsia"/>
          <w:bCs/>
          <w:sz w:val="24"/>
        </w:rPr>
        <w:t>、</w:t>
      </w:r>
      <w:r>
        <w:rPr>
          <w:bCs/>
          <w:sz w:val="24"/>
        </w:rPr>
        <w:t>基金账户：指登记机构为投资人开立的、记录其持有的、基金管理人所管理的基金份额余额及其变动情况的账户</w:t>
      </w:r>
    </w:p>
    <w:p w14:paraId="53006D28" w14:textId="77777777" w:rsidR="005938E3" w:rsidRDefault="005938E3">
      <w:pPr>
        <w:spacing w:line="360" w:lineRule="auto"/>
        <w:ind w:firstLineChars="200" w:firstLine="480"/>
        <w:rPr>
          <w:bCs/>
          <w:sz w:val="24"/>
        </w:rPr>
      </w:pPr>
      <w:r>
        <w:rPr>
          <w:bCs/>
          <w:sz w:val="24"/>
        </w:rPr>
        <w:t>29</w:t>
      </w:r>
      <w:r>
        <w:rPr>
          <w:rFonts w:hint="eastAsia"/>
          <w:bCs/>
          <w:sz w:val="24"/>
        </w:rPr>
        <w:t>、</w:t>
      </w:r>
      <w:r>
        <w:rPr>
          <w:bCs/>
          <w:sz w:val="24"/>
        </w:rPr>
        <w:t>基金交易账户：指销售机构为投资人开立的、记录投资人通过该销售机构</w:t>
      </w:r>
      <w:r>
        <w:rPr>
          <w:rFonts w:hint="eastAsia"/>
          <w:bCs/>
          <w:sz w:val="24"/>
        </w:rPr>
        <w:t>办理认购、申购、赎回、转换、转托管及定期定额投资等业务而引起</w:t>
      </w:r>
      <w:r>
        <w:rPr>
          <w:bCs/>
          <w:sz w:val="24"/>
        </w:rPr>
        <w:t>的基金份额变动及结余情况的账户</w:t>
      </w:r>
      <w:r>
        <w:rPr>
          <w:bCs/>
          <w:sz w:val="24"/>
        </w:rPr>
        <w:t>30</w:t>
      </w:r>
      <w:r>
        <w:rPr>
          <w:rFonts w:hint="eastAsia"/>
          <w:bCs/>
          <w:sz w:val="24"/>
        </w:rPr>
        <w:t>、</w:t>
      </w:r>
      <w:r>
        <w:rPr>
          <w:bCs/>
          <w:sz w:val="24"/>
        </w:rPr>
        <w:t>基金合同生效日：指基金募集达到法律法规规定及基金合同规定的条件，基金管理人向中国证监会办理基金备案手续完毕，并获得中国证监会书面确认的日期</w:t>
      </w:r>
    </w:p>
    <w:p w14:paraId="5268774A" w14:textId="77777777" w:rsidR="005938E3" w:rsidRDefault="005938E3">
      <w:pPr>
        <w:spacing w:line="360" w:lineRule="auto"/>
        <w:ind w:firstLineChars="200" w:firstLine="480"/>
        <w:rPr>
          <w:bCs/>
          <w:sz w:val="24"/>
        </w:rPr>
      </w:pPr>
      <w:r>
        <w:rPr>
          <w:rFonts w:hint="eastAsia"/>
          <w:bCs/>
          <w:sz w:val="24"/>
        </w:rPr>
        <w:t>3</w:t>
      </w:r>
      <w:r>
        <w:rPr>
          <w:bCs/>
          <w:sz w:val="24"/>
        </w:rPr>
        <w:t>1</w:t>
      </w:r>
      <w:r>
        <w:rPr>
          <w:rFonts w:hint="eastAsia"/>
          <w:bCs/>
          <w:sz w:val="24"/>
        </w:rPr>
        <w:t>、</w:t>
      </w:r>
      <w:r>
        <w:rPr>
          <w:bCs/>
          <w:sz w:val="24"/>
        </w:rPr>
        <w:t>基金合同终止日：指基金合同规定的基金合同终止事由出现后，基金财产清算完毕，清算结果报中国证监会备案并予以公告的日期</w:t>
      </w:r>
    </w:p>
    <w:p w14:paraId="0CB530F8" w14:textId="77777777" w:rsidR="005938E3" w:rsidRDefault="005938E3">
      <w:pPr>
        <w:spacing w:line="360" w:lineRule="auto"/>
        <w:ind w:firstLineChars="200" w:firstLine="480"/>
        <w:rPr>
          <w:bCs/>
          <w:sz w:val="24"/>
        </w:rPr>
      </w:pPr>
      <w:r>
        <w:rPr>
          <w:rFonts w:hint="eastAsia"/>
          <w:bCs/>
          <w:sz w:val="24"/>
        </w:rPr>
        <w:t>3</w:t>
      </w:r>
      <w:r>
        <w:rPr>
          <w:bCs/>
          <w:sz w:val="24"/>
        </w:rPr>
        <w:t>2</w:t>
      </w:r>
      <w:r>
        <w:rPr>
          <w:rFonts w:hint="eastAsia"/>
          <w:bCs/>
          <w:sz w:val="24"/>
        </w:rPr>
        <w:t>、</w:t>
      </w:r>
      <w:r>
        <w:rPr>
          <w:bCs/>
          <w:sz w:val="24"/>
        </w:rPr>
        <w:t>基金募集期：指自基金份额发售之日起至发售结束之日止的期间，最长不得超过</w:t>
      </w:r>
      <w:r>
        <w:rPr>
          <w:rFonts w:hint="eastAsia"/>
          <w:bCs/>
          <w:sz w:val="24"/>
        </w:rPr>
        <w:t>3</w:t>
      </w:r>
      <w:r>
        <w:rPr>
          <w:bCs/>
          <w:sz w:val="24"/>
        </w:rPr>
        <w:t>个月</w:t>
      </w:r>
    </w:p>
    <w:p w14:paraId="1E2460D4" w14:textId="77777777" w:rsidR="005938E3" w:rsidRDefault="005938E3">
      <w:pPr>
        <w:spacing w:line="360" w:lineRule="auto"/>
        <w:ind w:firstLineChars="200" w:firstLine="480"/>
        <w:rPr>
          <w:bCs/>
          <w:sz w:val="24"/>
        </w:rPr>
      </w:pPr>
      <w:r>
        <w:rPr>
          <w:rFonts w:hint="eastAsia"/>
          <w:bCs/>
          <w:sz w:val="24"/>
        </w:rPr>
        <w:t>3</w:t>
      </w:r>
      <w:r>
        <w:rPr>
          <w:bCs/>
          <w:sz w:val="24"/>
        </w:rPr>
        <w:t>3</w:t>
      </w:r>
      <w:r>
        <w:rPr>
          <w:rFonts w:hint="eastAsia"/>
          <w:bCs/>
          <w:sz w:val="24"/>
        </w:rPr>
        <w:t>、</w:t>
      </w:r>
      <w:r>
        <w:rPr>
          <w:bCs/>
          <w:sz w:val="24"/>
        </w:rPr>
        <w:t>存续期：指基金合同生效至终止之间的不定期期限</w:t>
      </w:r>
    </w:p>
    <w:p w14:paraId="74A36A79" w14:textId="77777777" w:rsidR="005938E3" w:rsidRDefault="005938E3">
      <w:pPr>
        <w:spacing w:line="360" w:lineRule="auto"/>
        <w:ind w:firstLineChars="200" w:firstLine="480"/>
        <w:rPr>
          <w:bCs/>
          <w:sz w:val="24"/>
        </w:rPr>
      </w:pPr>
      <w:r>
        <w:rPr>
          <w:bCs/>
          <w:sz w:val="24"/>
        </w:rPr>
        <w:t>34</w:t>
      </w:r>
      <w:r>
        <w:rPr>
          <w:rFonts w:hint="eastAsia"/>
          <w:bCs/>
          <w:sz w:val="24"/>
        </w:rPr>
        <w:t>、</w:t>
      </w:r>
      <w:r>
        <w:rPr>
          <w:bCs/>
          <w:sz w:val="24"/>
        </w:rPr>
        <w:t>工作日：指上海证券交易所、深圳证券交易所的正常交易日</w:t>
      </w:r>
    </w:p>
    <w:p w14:paraId="3C388C68" w14:textId="77777777" w:rsidR="005938E3" w:rsidRDefault="005938E3">
      <w:pPr>
        <w:spacing w:line="360" w:lineRule="auto"/>
        <w:ind w:firstLineChars="200" w:firstLine="480"/>
        <w:rPr>
          <w:bCs/>
          <w:sz w:val="24"/>
        </w:rPr>
      </w:pPr>
      <w:r>
        <w:rPr>
          <w:bCs/>
          <w:sz w:val="24"/>
        </w:rPr>
        <w:t>35</w:t>
      </w:r>
      <w:r>
        <w:rPr>
          <w:rFonts w:hint="eastAsia"/>
          <w:bCs/>
          <w:sz w:val="24"/>
        </w:rPr>
        <w:t>、</w:t>
      </w:r>
      <w:r>
        <w:rPr>
          <w:bCs/>
          <w:sz w:val="24"/>
        </w:rPr>
        <w:t>T</w:t>
      </w:r>
      <w:r>
        <w:rPr>
          <w:bCs/>
          <w:sz w:val="24"/>
        </w:rPr>
        <w:t>日：指销售机构在规定时间受理投资人申购、赎回或其他业务申请的</w:t>
      </w:r>
      <w:r>
        <w:rPr>
          <w:rFonts w:hint="eastAsia"/>
          <w:bCs/>
          <w:sz w:val="24"/>
        </w:rPr>
        <w:t>工作</w:t>
      </w:r>
      <w:r>
        <w:rPr>
          <w:bCs/>
          <w:sz w:val="24"/>
        </w:rPr>
        <w:t>日</w:t>
      </w:r>
    </w:p>
    <w:p w14:paraId="606F53B6" w14:textId="77777777" w:rsidR="005938E3" w:rsidRDefault="005938E3">
      <w:pPr>
        <w:spacing w:line="360" w:lineRule="auto"/>
        <w:ind w:firstLineChars="200" w:firstLine="480"/>
        <w:rPr>
          <w:bCs/>
          <w:sz w:val="24"/>
        </w:rPr>
      </w:pPr>
      <w:r>
        <w:rPr>
          <w:bCs/>
          <w:sz w:val="24"/>
        </w:rPr>
        <w:t>36</w:t>
      </w:r>
      <w:r>
        <w:rPr>
          <w:rFonts w:hint="eastAsia"/>
          <w:bCs/>
          <w:sz w:val="24"/>
        </w:rPr>
        <w:t>、</w:t>
      </w:r>
      <w:r>
        <w:rPr>
          <w:bCs/>
          <w:sz w:val="24"/>
        </w:rPr>
        <w:t>T+n</w:t>
      </w:r>
      <w:r>
        <w:rPr>
          <w:bCs/>
          <w:sz w:val="24"/>
        </w:rPr>
        <w:t>日：指自</w:t>
      </w:r>
      <w:r>
        <w:rPr>
          <w:bCs/>
          <w:sz w:val="24"/>
        </w:rPr>
        <w:t>T</w:t>
      </w:r>
      <w:r>
        <w:rPr>
          <w:bCs/>
          <w:sz w:val="24"/>
        </w:rPr>
        <w:t>日起第</w:t>
      </w:r>
      <w:r>
        <w:rPr>
          <w:bCs/>
          <w:sz w:val="24"/>
        </w:rPr>
        <w:t>n</w:t>
      </w:r>
      <w:proofErr w:type="gramStart"/>
      <w:r>
        <w:rPr>
          <w:bCs/>
          <w:sz w:val="24"/>
        </w:rPr>
        <w:t>个</w:t>
      </w:r>
      <w:proofErr w:type="gramEnd"/>
      <w:r>
        <w:rPr>
          <w:bCs/>
          <w:sz w:val="24"/>
        </w:rPr>
        <w:t>工作日</w:t>
      </w:r>
      <w:r>
        <w:rPr>
          <w:bCs/>
          <w:sz w:val="24"/>
        </w:rPr>
        <w:t>(</w:t>
      </w:r>
      <w:r>
        <w:rPr>
          <w:bCs/>
          <w:sz w:val="24"/>
        </w:rPr>
        <w:t>不包含</w:t>
      </w:r>
      <w:r>
        <w:rPr>
          <w:bCs/>
          <w:sz w:val="24"/>
        </w:rPr>
        <w:t>T</w:t>
      </w:r>
      <w:r>
        <w:rPr>
          <w:bCs/>
          <w:sz w:val="24"/>
        </w:rPr>
        <w:t>日</w:t>
      </w:r>
      <w:r>
        <w:rPr>
          <w:bCs/>
          <w:sz w:val="24"/>
        </w:rPr>
        <w:t>)</w:t>
      </w:r>
    </w:p>
    <w:p w14:paraId="29EB5678" w14:textId="77777777" w:rsidR="005938E3" w:rsidRDefault="005938E3">
      <w:pPr>
        <w:spacing w:line="360" w:lineRule="auto"/>
        <w:ind w:firstLineChars="200" w:firstLine="480"/>
        <w:rPr>
          <w:bCs/>
          <w:sz w:val="24"/>
        </w:rPr>
      </w:pPr>
      <w:r>
        <w:rPr>
          <w:bCs/>
          <w:sz w:val="24"/>
        </w:rPr>
        <w:t>37</w:t>
      </w:r>
      <w:r>
        <w:rPr>
          <w:rFonts w:hint="eastAsia"/>
          <w:bCs/>
          <w:sz w:val="24"/>
        </w:rPr>
        <w:t>、</w:t>
      </w:r>
      <w:r>
        <w:rPr>
          <w:bCs/>
          <w:sz w:val="24"/>
        </w:rPr>
        <w:t>开放日：指为投资人办理基金份额申购、赎回或其他业务的工作日</w:t>
      </w:r>
    </w:p>
    <w:p w14:paraId="4460FBE8" w14:textId="77777777" w:rsidR="005938E3" w:rsidRDefault="005938E3">
      <w:pPr>
        <w:spacing w:line="360" w:lineRule="auto"/>
        <w:ind w:firstLineChars="200" w:firstLine="480"/>
        <w:rPr>
          <w:bCs/>
          <w:sz w:val="24"/>
        </w:rPr>
      </w:pPr>
      <w:r>
        <w:rPr>
          <w:bCs/>
          <w:sz w:val="24"/>
        </w:rPr>
        <w:t>38</w:t>
      </w:r>
      <w:r>
        <w:rPr>
          <w:rFonts w:hint="eastAsia"/>
          <w:bCs/>
          <w:sz w:val="24"/>
        </w:rPr>
        <w:t>、</w:t>
      </w:r>
      <w:r>
        <w:rPr>
          <w:bCs/>
          <w:sz w:val="24"/>
        </w:rPr>
        <w:t>开放时间：指开放日基金接受申购、赎回或其他</w:t>
      </w:r>
      <w:r>
        <w:rPr>
          <w:rFonts w:hint="eastAsia"/>
          <w:bCs/>
          <w:sz w:val="24"/>
        </w:rPr>
        <w:t>业务</w:t>
      </w:r>
      <w:r>
        <w:rPr>
          <w:bCs/>
          <w:sz w:val="24"/>
        </w:rPr>
        <w:t>的时间段</w:t>
      </w:r>
    </w:p>
    <w:p w14:paraId="57ACC39A" w14:textId="77777777" w:rsidR="005938E3" w:rsidRDefault="005938E3">
      <w:pPr>
        <w:spacing w:line="360" w:lineRule="auto"/>
        <w:ind w:firstLineChars="200" w:firstLine="480"/>
        <w:rPr>
          <w:bCs/>
          <w:sz w:val="24"/>
        </w:rPr>
      </w:pPr>
      <w:r>
        <w:rPr>
          <w:bCs/>
          <w:sz w:val="24"/>
        </w:rPr>
        <w:t>39</w:t>
      </w:r>
      <w:r>
        <w:rPr>
          <w:rFonts w:hint="eastAsia"/>
          <w:bCs/>
          <w:sz w:val="24"/>
        </w:rPr>
        <w:t>、</w:t>
      </w:r>
      <w:r>
        <w:rPr>
          <w:bCs/>
          <w:sz w:val="24"/>
        </w:rPr>
        <w:t>《业务规则》：指《</w:t>
      </w:r>
      <w:r>
        <w:rPr>
          <w:rFonts w:hint="eastAsia"/>
          <w:bCs/>
          <w:sz w:val="24"/>
        </w:rPr>
        <w:t>富荣基金管理有限</w:t>
      </w:r>
      <w:r>
        <w:rPr>
          <w:bCs/>
          <w:sz w:val="24"/>
        </w:rPr>
        <w:t>公司开放式基金业务规则》，是规范基金管理人所管理的开放式证券投资基金登记方面的业务规则，由基金管理人和投资人共同遵守</w:t>
      </w:r>
    </w:p>
    <w:p w14:paraId="19D8E05C" w14:textId="77777777" w:rsidR="005938E3" w:rsidRDefault="005938E3">
      <w:pPr>
        <w:spacing w:line="360" w:lineRule="auto"/>
        <w:ind w:firstLineChars="200" w:firstLine="480"/>
        <w:rPr>
          <w:bCs/>
          <w:sz w:val="24"/>
        </w:rPr>
      </w:pPr>
      <w:r>
        <w:rPr>
          <w:bCs/>
          <w:sz w:val="24"/>
        </w:rPr>
        <w:t>40</w:t>
      </w:r>
      <w:r>
        <w:rPr>
          <w:rFonts w:hint="eastAsia"/>
          <w:bCs/>
          <w:sz w:val="24"/>
        </w:rPr>
        <w:t>、</w:t>
      </w:r>
      <w:r>
        <w:rPr>
          <w:bCs/>
          <w:sz w:val="24"/>
        </w:rPr>
        <w:t>认购：指在基金募集期内，投资人根据基金合同和招募说明书的规定申请购买基金份额的行为</w:t>
      </w:r>
    </w:p>
    <w:p w14:paraId="3023F51A" w14:textId="77777777" w:rsidR="005938E3" w:rsidRDefault="005938E3">
      <w:pPr>
        <w:spacing w:line="360" w:lineRule="auto"/>
        <w:ind w:firstLineChars="200" w:firstLine="480"/>
        <w:rPr>
          <w:bCs/>
          <w:sz w:val="24"/>
        </w:rPr>
      </w:pPr>
      <w:r>
        <w:rPr>
          <w:rFonts w:hint="eastAsia"/>
          <w:bCs/>
          <w:sz w:val="24"/>
        </w:rPr>
        <w:t>4</w:t>
      </w:r>
      <w:r>
        <w:rPr>
          <w:bCs/>
          <w:sz w:val="24"/>
        </w:rPr>
        <w:t>1</w:t>
      </w:r>
      <w:r>
        <w:rPr>
          <w:rFonts w:hint="eastAsia"/>
          <w:bCs/>
          <w:sz w:val="24"/>
        </w:rPr>
        <w:t>、</w:t>
      </w:r>
      <w:r>
        <w:rPr>
          <w:bCs/>
          <w:sz w:val="24"/>
        </w:rPr>
        <w:t>申购：指基金合同生效后，投资人根据基金合同和招募说明书的规定申请购买基金份额的行为</w:t>
      </w:r>
    </w:p>
    <w:p w14:paraId="6E7EAB74" w14:textId="77777777" w:rsidR="005938E3" w:rsidRDefault="005938E3">
      <w:pPr>
        <w:spacing w:line="360" w:lineRule="auto"/>
        <w:ind w:firstLineChars="200" w:firstLine="480"/>
        <w:rPr>
          <w:bCs/>
          <w:sz w:val="24"/>
        </w:rPr>
      </w:pPr>
      <w:r>
        <w:rPr>
          <w:rFonts w:hint="eastAsia"/>
          <w:bCs/>
          <w:sz w:val="24"/>
        </w:rPr>
        <w:t>4</w:t>
      </w:r>
      <w:r>
        <w:rPr>
          <w:bCs/>
          <w:sz w:val="24"/>
        </w:rPr>
        <w:t>2</w:t>
      </w:r>
      <w:r>
        <w:rPr>
          <w:rFonts w:hint="eastAsia"/>
          <w:bCs/>
          <w:sz w:val="24"/>
        </w:rPr>
        <w:t>、</w:t>
      </w:r>
      <w:r>
        <w:rPr>
          <w:bCs/>
          <w:sz w:val="24"/>
        </w:rPr>
        <w:t>赎回：指基金合同生效后，基金份额持有人按基金合同和招募说明书规定的条件要求将基金份额兑换为现金的行为</w:t>
      </w:r>
    </w:p>
    <w:p w14:paraId="0C846626" w14:textId="77777777" w:rsidR="005938E3" w:rsidRDefault="005938E3">
      <w:pPr>
        <w:spacing w:line="360" w:lineRule="auto"/>
        <w:ind w:firstLineChars="200" w:firstLine="480"/>
        <w:rPr>
          <w:bCs/>
          <w:sz w:val="24"/>
        </w:rPr>
      </w:pPr>
      <w:r>
        <w:rPr>
          <w:rFonts w:hint="eastAsia"/>
          <w:bCs/>
          <w:sz w:val="24"/>
        </w:rPr>
        <w:lastRenderedPageBreak/>
        <w:t>4</w:t>
      </w:r>
      <w:r>
        <w:rPr>
          <w:bCs/>
          <w:sz w:val="24"/>
        </w:rPr>
        <w:t>3</w:t>
      </w:r>
      <w:r>
        <w:rPr>
          <w:rFonts w:hint="eastAsia"/>
          <w:bCs/>
          <w:sz w:val="24"/>
        </w:rPr>
        <w:t>、</w:t>
      </w:r>
      <w:r>
        <w:rPr>
          <w:bCs/>
          <w:sz w:val="24"/>
        </w:rPr>
        <w:t>基金转换：指基金份额持有人按照本基金合同和基金管理人届时有效公告规定的条件，申请将其持有基金管理人管理的、某一基金的基金份额转换为基金管理人管理的其他</w:t>
      </w:r>
      <w:proofErr w:type="gramStart"/>
      <w:r>
        <w:rPr>
          <w:bCs/>
          <w:sz w:val="24"/>
        </w:rPr>
        <w:t>基金基金</w:t>
      </w:r>
      <w:proofErr w:type="gramEnd"/>
      <w:r>
        <w:rPr>
          <w:bCs/>
          <w:sz w:val="24"/>
        </w:rPr>
        <w:t>份额的行为</w:t>
      </w:r>
    </w:p>
    <w:p w14:paraId="4E4F6D96" w14:textId="77777777" w:rsidR="005938E3" w:rsidRDefault="005938E3">
      <w:pPr>
        <w:spacing w:line="360" w:lineRule="auto"/>
        <w:ind w:firstLineChars="200" w:firstLine="480"/>
        <w:rPr>
          <w:bCs/>
          <w:sz w:val="24"/>
        </w:rPr>
      </w:pPr>
      <w:r>
        <w:rPr>
          <w:bCs/>
          <w:sz w:val="24"/>
        </w:rPr>
        <w:t>44</w:t>
      </w:r>
      <w:r>
        <w:rPr>
          <w:rFonts w:hint="eastAsia"/>
          <w:bCs/>
          <w:sz w:val="24"/>
        </w:rPr>
        <w:t>、</w:t>
      </w:r>
      <w:r>
        <w:rPr>
          <w:bCs/>
          <w:sz w:val="24"/>
        </w:rPr>
        <w:t>转托管：指基金份额持有人在本基金的不同销售机构之间实施的变更所持基金份额销售机构的操作</w:t>
      </w:r>
    </w:p>
    <w:p w14:paraId="582BECA8" w14:textId="77777777" w:rsidR="005938E3" w:rsidRDefault="005938E3">
      <w:pPr>
        <w:spacing w:line="360" w:lineRule="auto"/>
        <w:ind w:firstLineChars="200" w:firstLine="480"/>
        <w:rPr>
          <w:bCs/>
          <w:sz w:val="24"/>
        </w:rPr>
      </w:pPr>
      <w:r>
        <w:rPr>
          <w:bCs/>
          <w:sz w:val="24"/>
        </w:rPr>
        <w:t>45</w:t>
      </w:r>
      <w:r>
        <w:rPr>
          <w:rFonts w:hint="eastAsia"/>
          <w:bCs/>
          <w:sz w:val="24"/>
        </w:rPr>
        <w:t>、</w:t>
      </w:r>
      <w:r>
        <w:rPr>
          <w:bCs/>
          <w:sz w:val="24"/>
        </w:rPr>
        <w:t>定期定额投资计划：指投资人通过有关销售机构提出申请，约定每期</w:t>
      </w:r>
      <w:r>
        <w:rPr>
          <w:rFonts w:hint="eastAsia"/>
          <w:bCs/>
          <w:sz w:val="24"/>
        </w:rPr>
        <w:t>申购</w:t>
      </w:r>
      <w:r>
        <w:rPr>
          <w:bCs/>
          <w:sz w:val="24"/>
        </w:rPr>
        <w:t>日、</w:t>
      </w:r>
      <w:r>
        <w:rPr>
          <w:rFonts w:hint="eastAsia"/>
          <w:bCs/>
          <w:sz w:val="24"/>
        </w:rPr>
        <w:t>申购</w:t>
      </w:r>
      <w:r>
        <w:rPr>
          <w:bCs/>
          <w:sz w:val="24"/>
        </w:rPr>
        <w:t>金额及扣款方式，由销售机构于每期约定</w:t>
      </w:r>
      <w:r>
        <w:rPr>
          <w:rFonts w:hint="eastAsia"/>
          <w:bCs/>
          <w:sz w:val="24"/>
        </w:rPr>
        <w:t>申购</w:t>
      </w:r>
      <w:r>
        <w:rPr>
          <w:bCs/>
          <w:sz w:val="24"/>
        </w:rPr>
        <w:t>日在投资人指定银行账户内自动完成扣款及</w:t>
      </w:r>
      <w:r>
        <w:rPr>
          <w:rFonts w:hint="eastAsia"/>
          <w:bCs/>
          <w:sz w:val="24"/>
        </w:rPr>
        <w:t>受理</w:t>
      </w:r>
      <w:r>
        <w:rPr>
          <w:bCs/>
          <w:sz w:val="24"/>
        </w:rPr>
        <w:t>基金申购申请的一种投资方式</w:t>
      </w:r>
    </w:p>
    <w:p w14:paraId="2822C8B7" w14:textId="77777777" w:rsidR="005938E3" w:rsidRDefault="005938E3">
      <w:pPr>
        <w:spacing w:line="360" w:lineRule="auto"/>
        <w:ind w:firstLineChars="200" w:firstLine="480"/>
        <w:rPr>
          <w:bCs/>
          <w:sz w:val="24"/>
        </w:rPr>
      </w:pPr>
      <w:r>
        <w:rPr>
          <w:bCs/>
          <w:sz w:val="24"/>
        </w:rPr>
        <w:t>46</w:t>
      </w:r>
      <w:r>
        <w:rPr>
          <w:rFonts w:hint="eastAsia"/>
          <w:bCs/>
          <w:sz w:val="24"/>
        </w:rPr>
        <w:t>、</w:t>
      </w:r>
      <w:r>
        <w:rPr>
          <w:bCs/>
          <w:sz w:val="24"/>
        </w:rPr>
        <w:t>巨额赎回：指本基金单个开放日，基金净赎回申请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超过上一开放日基金总份额的</w:t>
      </w:r>
      <w:r>
        <w:rPr>
          <w:rFonts w:hint="eastAsia"/>
          <w:bCs/>
          <w:sz w:val="24"/>
        </w:rPr>
        <w:t>10%</w:t>
      </w:r>
    </w:p>
    <w:p w14:paraId="597AEC98" w14:textId="77777777" w:rsidR="005938E3" w:rsidRDefault="005938E3">
      <w:pPr>
        <w:spacing w:line="360" w:lineRule="auto"/>
        <w:ind w:firstLineChars="200" w:firstLine="480"/>
        <w:rPr>
          <w:bCs/>
          <w:sz w:val="24"/>
        </w:rPr>
      </w:pPr>
      <w:r>
        <w:rPr>
          <w:bCs/>
          <w:sz w:val="24"/>
        </w:rPr>
        <w:t>47</w:t>
      </w:r>
      <w:r>
        <w:rPr>
          <w:rFonts w:hint="eastAsia"/>
          <w:bCs/>
          <w:sz w:val="24"/>
        </w:rPr>
        <w:t>、</w:t>
      </w:r>
      <w:r>
        <w:rPr>
          <w:bCs/>
          <w:sz w:val="24"/>
        </w:rPr>
        <w:t>元：指人民币元</w:t>
      </w:r>
    </w:p>
    <w:p w14:paraId="5BD3746F" w14:textId="77777777" w:rsidR="005938E3" w:rsidRDefault="005938E3">
      <w:pPr>
        <w:spacing w:line="360" w:lineRule="auto"/>
        <w:ind w:firstLineChars="200" w:firstLine="480"/>
        <w:rPr>
          <w:bCs/>
          <w:sz w:val="24"/>
        </w:rPr>
      </w:pPr>
      <w:r>
        <w:rPr>
          <w:bCs/>
          <w:sz w:val="24"/>
        </w:rPr>
        <w:t>48</w:t>
      </w:r>
      <w:r>
        <w:rPr>
          <w:rFonts w:hint="eastAsia"/>
          <w:bCs/>
          <w:sz w:val="24"/>
        </w:rPr>
        <w:t>、</w:t>
      </w:r>
      <w:r>
        <w:rPr>
          <w:bCs/>
          <w:sz w:val="24"/>
        </w:rPr>
        <w:t>基金收益：指基金投资所得债券利息、买卖证券价差、银行存款利息、已实现的其他合法收入及因运用基金财产带来的成本和费用的节约</w:t>
      </w:r>
    </w:p>
    <w:p w14:paraId="5A26B1C5" w14:textId="77777777" w:rsidR="005938E3" w:rsidRDefault="005938E3">
      <w:pPr>
        <w:spacing w:line="360" w:lineRule="auto"/>
        <w:ind w:firstLineChars="200" w:firstLine="480"/>
        <w:rPr>
          <w:bCs/>
          <w:sz w:val="24"/>
        </w:rPr>
      </w:pPr>
      <w:r>
        <w:rPr>
          <w:bCs/>
          <w:sz w:val="24"/>
        </w:rPr>
        <w:t>49</w:t>
      </w:r>
      <w:r>
        <w:rPr>
          <w:rFonts w:hint="eastAsia"/>
          <w:bCs/>
          <w:sz w:val="24"/>
        </w:rPr>
        <w:t>、</w:t>
      </w:r>
      <w:r>
        <w:rPr>
          <w:bCs/>
          <w:sz w:val="24"/>
        </w:rPr>
        <w:t>基金资产总值：指基金拥有的各类有价证券、银行存款本息、基金应收申购款及其他资产的价值总和</w:t>
      </w:r>
    </w:p>
    <w:p w14:paraId="197EBE8A" w14:textId="77777777" w:rsidR="005938E3" w:rsidRDefault="005938E3">
      <w:pPr>
        <w:spacing w:line="360" w:lineRule="auto"/>
        <w:ind w:firstLineChars="200" w:firstLine="480"/>
        <w:rPr>
          <w:bCs/>
          <w:sz w:val="24"/>
        </w:rPr>
      </w:pPr>
      <w:r>
        <w:rPr>
          <w:bCs/>
          <w:sz w:val="24"/>
        </w:rPr>
        <w:t>50</w:t>
      </w:r>
      <w:r>
        <w:rPr>
          <w:rFonts w:hint="eastAsia"/>
          <w:bCs/>
          <w:sz w:val="24"/>
        </w:rPr>
        <w:t>、</w:t>
      </w:r>
      <w:r>
        <w:rPr>
          <w:bCs/>
          <w:sz w:val="24"/>
        </w:rPr>
        <w:t>基金资产净值：指基金资产总值减去基金负债后的价值</w:t>
      </w:r>
    </w:p>
    <w:p w14:paraId="2E608428" w14:textId="77777777" w:rsidR="005938E3" w:rsidRDefault="005938E3">
      <w:pPr>
        <w:spacing w:line="360" w:lineRule="auto"/>
        <w:ind w:firstLineChars="200" w:firstLine="480"/>
        <w:rPr>
          <w:bCs/>
          <w:sz w:val="24"/>
        </w:rPr>
      </w:pPr>
      <w:r>
        <w:rPr>
          <w:rFonts w:hint="eastAsia"/>
          <w:bCs/>
          <w:sz w:val="24"/>
        </w:rPr>
        <w:t>5</w:t>
      </w:r>
      <w:r>
        <w:rPr>
          <w:bCs/>
          <w:sz w:val="24"/>
        </w:rPr>
        <w:t>1</w:t>
      </w:r>
      <w:r>
        <w:rPr>
          <w:rFonts w:hint="eastAsia"/>
          <w:bCs/>
          <w:sz w:val="24"/>
        </w:rPr>
        <w:t>、</w:t>
      </w:r>
      <w:r>
        <w:rPr>
          <w:bCs/>
          <w:sz w:val="24"/>
        </w:rPr>
        <w:t>基金份额净值：指计算日基金资产净值除以计算日基金份额总数</w:t>
      </w:r>
    </w:p>
    <w:p w14:paraId="47BACC12" w14:textId="77777777" w:rsidR="005938E3" w:rsidRDefault="005938E3">
      <w:pPr>
        <w:spacing w:line="360" w:lineRule="auto"/>
        <w:ind w:firstLineChars="200" w:firstLine="480"/>
        <w:rPr>
          <w:bCs/>
          <w:sz w:val="24"/>
        </w:rPr>
      </w:pPr>
      <w:r>
        <w:rPr>
          <w:rFonts w:hint="eastAsia"/>
          <w:bCs/>
          <w:sz w:val="24"/>
        </w:rPr>
        <w:t>5</w:t>
      </w:r>
      <w:r>
        <w:rPr>
          <w:bCs/>
          <w:sz w:val="24"/>
        </w:rPr>
        <w:t>2</w:t>
      </w:r>
      <w:r>
        <w:rPr>
          <w:rFonts w:hint="eastAsia"/>
          <w:bCs/>
          <w:sz w:val="24"/>
        </w:rPr>
        <w:t>、</w:t>
      </w:r>
      <w:r>
        <w:rPr>
          <w:bCs/>
          <w:sz w:val="24"/>
        </w:rPr>
        <w:t>基金资产估值：指计算评估基金资产和负债的价值，以确定基金资产净值和基金份额净值的过程</w:t>
      </w:r>
    </w:p>
    <w:p w14:paraId="6433AAB3" w14:textId="77777777" w:rsidR="005938E3" w:rsidRDefault="005938E3">
      <w:pPr>
        <w:spacing w:line="360" w:lineRule="auto"/>
        <w:ind w:firstLineChars="200" w:firstLine="480"/>
        <w:rPr>
          <w:bCs/>
          <w:sz w:val="24"/>
        </w:rPr>
      </w:pPr>
      <w:r>
        <w:rPr>
          <w:rFonts w:hint="eastAsia"/>
          <w:bCs/>
          <w:sz w:val="24"/>
        </w:rPr>
        <w:t>5</w:t>
      </w:r>
      <w:r>
        <w:rPr>
          <w:bCs/>
          <w:sz w:val="24"/>
        </w:rPr>
        <w:t>3</w:t>
      </w:r>
      <w:r>
        <w:rPr>
          <w:rFonts w:hint="eastAsia"/>
          <w:bCs/>
          <w:sz w:val="24"/>
        </w:rPr>
        <w:t>、</w:t>
      </w:r>
      <w:r>
        <w:rPr>
          <w:bCs/>
          <w:sz w:val="24"/>
        </w:rPr>
        <w:t>指定媒介：指中国证监会指定的用以进行信息披露的报刊、互联网网站及其他媒介</w:t>
      </w:r>
    </w:p>
    <w:p w14:paraId="2D287EE7" w14:textId="77777777" w:rsidR="005938E3" w:rsidRDefault="005938E3">
      <w:pPr>
        <w:spacing w:line="360" w:lineRule="auto"/>
        <w:ind w:firstLineChars="200" w:firstLine="480"/>
        <w:rPr>
          <w:bCs/>
          <w:sz w:val="24"/>
        </w:rPr>
      </w:pPr>
      <w:r>
        <w:rPr>
          <w:rFonts w:hint="eastAsia"/>
          <w:bCs/>
          <w:sz w:val="24"/>
        </w:rPr>
        <w:t>5</w:t>
      </w:r>
      <w:r>
        <w:rPr>
          <w:bCs/>
          <w:sz w:val="24"/>
        </w:rPr>
        <w:t>4</w:t>
      </w:r>
      <w:r>
        <w:rPr>
          <w:rFonts w:hint="eastAsia"/>
          <w:bCs/>
          <w:sz w:val="24"/>
        </w:rPr>
        <w:t>、</w:t>
      </w:r>
      <w:r>
        <w:rPr>
          <w:bCs/>
          <w:sz w:val="24"/>
        </w:rPr>
        <w:t>不可抗力：指本</w:t>
      </w:r>
      <w:r>
        <w:rPr>
          <w:rFonts w:hint="eastAsia"/>
          <w:bCs/>
          <w:sz w:val="24"/>
        </w:rPr>
        <w:t>基金</w:t>
      </w:r>
      <w:r>
        <w:rPr>
          <w:bCs/>
          <w:sz w:val="24"/>
        </w:rPr>
        <w:t>合同当事人不能预见、不能避免且不能克服的客观事件</w:t>
      </w:r>
    </w:p>
    <w:p w14:paraId="059930A6" w14:textId="77777777" w:rsidR="005938E3" w:rsidRDefault="005938E3">
      <w:pPr>
        <w:pStyle w:val="1"/>
        <w:spacing w:before="0" w:after="0"/>
        <w:jc w:val="center"/>
        <w:rPr>
          <w:sz w:val="30"/>
        </w:rPr>
      </w:pPr>
      <w:r>
        <w:br w:type="page"/>
      </w:r>
      <w:bookmarkStart w:id="56" w:name="_Toc733"/>
      <w:bookmarkStart w:id="57" w:name="_Toc18631"/>
      <w:bookmarkStart w:id="58" w:name="_Toc22708"/>
      <w:bookmarkStart w:id="59" w:name="_Toc20318"/>
      <w:bookmarkStart w:id="60" w:name="_Toc6683"/>
      <w:bookmarkStart w:id="61" w:name="_Toc20627"/>
      <w:bookmarkStart w:id="62" w:name="_Toc24571"/>
      <w:bookmarkStart w:id="63" w:name="_Toc6149"/>
      <w:bookmarkStart w:id="64" w:name="_Toc545"/>
      <w:bookmarkStart w:id="65" w:name="_Toc13288"/>
      <w:bookmarkStart w:id="66" w:name="_Toc435642199"/>
      <w:bookmarkStart w:id="67" w:name="_Toc258829400"/>
      <w:bookmarkStart w:id="68" w:name="_Toc233456272"/>
      <w:r>
        <w:rPr>
          <w:rFonts w:ascii="Times New Roman" w:hint="eastAsia"/>
          <w:color w:val="auto"/>
          <w:sz w:val="30"/>
        </w:rPr>
        <w:lastRenderedPageBreak/>
        <w:t>第三部分</w:t>
      </w:r>
      <w:r>
        <w:rPr>
          <w:rFonts w:ascii="Times New Roman"/>
          <w:color w:val="auto"/>
          <w:sz w:val="30"/>
        </w:rPr>
        <w:t xml:space="preserve">  </w:t>
      </w:r>
      <w:r>
        <w:rPr>
          <w:rFonts w:ascii="Times New Roman" w:hint="eastAsia"/>
          <w:color w:val="auto"/>
          <w:sz w:val="30"/>
        </w:rPr>
        <w:t>基金的基本情况</w:t>
      </w:r>
      <w:bookmarkStart w:id="69" w:name="_Hlt88031774"/>
      <w:bookmarkStart w:id="70" w:name="_Hlt88031741"/>
      <w:bookmarkStart w:id="71" w:name="_Toc79392573"/>
      <w:bookmarkEnd w:id="56"/>
      <w:bookmarkEnd w:id="57"/>
      <w:bookmarkEnd w:id="58"/>
      <w:bookmarkEnd w:id="59"/>
      <w:bookmarkEnd w:id="60"/>
      <w:bookmarkEnd w:id="61"/>
      <w:bookmarkEnd w:id="62"/>
      <w:bookmarkEnd w:id="63"/>
      <w:bookmarkEnd w:id="64"/>
      <w:bookmarkEnd w:id="65"/>
      <w:bookmarkEnd w:id="66"/>
      <w:bookmarkEnd w:id="69"/>
    </w:p>
    <w:bookmarkEnd w:id="70"/>
    <w:p w14:paraId="60EC03C7" w14:textId="77777777" w:rsidR="005938E3" w:rsidRDefault="005938E3">
      <w:pPr>
        <w:spacing w:line="360" w:lineRule="auto"/>
        <w:ind w:firstLineChars="200" w:firstLine="480"/>
        <w:rPr>
          <w:bCs/>
          <w:sz w:val="24"/>
        </w:rPr>
      </w:pPr>
      <w:r>
        <w:rPr>
          <w:bCs/>
          <w:sz w:val="24"/>
        </w:rPr>
        <w:t>一、基金名称</w:t>
      </w:r>
      <w:bookmarkEnd w:id="71"/>
    </w:p>
    <w:p w14:paraId="5959E154" w14:textId="77777777" w:rsidR="005938E3" w:rsidRDefault="005938E3">
      <w:pPr>
        <w:spacing w:line="360" w:lineRule="auto"/>
        <w:ind w:firstLineChars="200" w:firstLine="480"/>
        <w:rPr>
          <w:bCs/>
          <w:sz w:val="24"/>
        </w:rPr>
      </w:pPr>
      <w:r>
        <w:rPr>
          <w:rFonts w:hint="eastAsia"/>
          <w:bCs/>
          <w:sz w:val="24"/>
        </w:rPr>
        <w:t>富荣富</w:t>
      </w:r>
      <w:proofErr w:type="gramStart"/>
      <w:r>
        <w:rPr>
          <w:rFonts w:hint="eastAsia"/>
          <w:bCs/>
          <w:sz w:val="24"/>
        </w:rPr>
        <w:t>兴纯债</w:t>
      </w:r>
      <w:proofErr w:type="gramEnd"/>
      <w:r>
        <w:rPr>
          <w:rFonts w:hint="eastAsia"/>
          <w:bCs/>
          <w:sz w:val="24"/>
        </w:rPr>
        <w:t>债券型</w:t>
      </w:r>
      <w:r>
        <w:rPr>
          <w:bCs/>
          <w:sz w:val="24"/>
        </w:rPr>
        <w:t>证券投资基金</w:t>
      </w:r>
      <w:bookmarkStart w:id="72" w:name="_Toc79392574"/>
    </w:p>
    <w:p w14:paraId="68262CE7" w14:textId="77777777" w:rsidR="005938E3" w:rsidRDefault="005938E3">
      <w:pPr>
        <w:spacing w:line="360" w:lineRule="auto"/>
        <w:ind w:firstLineChars="200" w:firstLine="480"/>
        <w:rPr>
          <w:bCs/>
          <w:sz w:val="24"/>
        </w:rPr>
      </w:pPr>
      <w:r>
        <w:rPr>
          <w:bCs/>
          <w:sz w:val="24"/>
        </w:rPr>
        <w:t>二、基金的类别</w:t>
      </w:r>
      <w:bookmarkEnd w:id="72"/>
    </w:p>
    <w:p w14:paraId="1B958E82" w14:textId="77777777" w:rsidR="005938E3" w:rsidRDefault="005938E3">
      <w:pPr>
        <w:spacing w:line="360" w:lineRule="auto"/>
        <w:ind w:leftChars="257" w:left="796" w:hanging="256"/>
        <w:rPr>
          <w:bCs/>
          <w:sz w:val="24"/>
        </w:rPr>
      </w:pPr>
      <w:r>
        <w:rPr>
          <w:rFonts w:hint="eastAsia"/>
          <w:bCs/>
          <w:sz w:val="24"/>
        </w:rPr>
        <w:t>债券型</w:t>
      </w:r>
      <w:r>
        <w:rPr>
          <w:bCs/>
          <w:sz w:val="24"/>
        </w:rPr>
        <w:t>证券投资基金</w:t>
      </w:r>
      <w:bookmarkStart w:id="73" w:name="_Toc79392575"/>
    </w:p>
    <w:p w14:paraId="5388DCFA" w14:textId="77777777" w:rsidR="005938E3" w:rsidRDefault="005938E3">
      <w:pPr>
        <w:spacing w:line="360" w:lineRule="auto"/>
        <w:ind w:firstLineChars="200" w:firstLine="480"/>
        <w:rPr>
          <w:bCs/>
          <w:sz w:val="24"/>
        </w:rPr>
      </w:pPr>
      <w:r>
        <w:rPr>
          <w:bCs/>
          <w:sz w:val="24"/>
        </w:rPr>
        <w:t>三、基金的运作方式</w:t>
      </w:r>
    </w:p>
    <w:p w14:paraId="44925529" w14:textId="77777777" w:rsidR="005938E3" w:rsidRDefault="005938E3">
      <w:pPr>
        <w:spacing w:line="360" w:lineRule="auto"/>
        <w:ind w:leftChars="257" w:left="796" w:hanging="256"/>
        <w:rPr>
          <w:bCs/>
          <w:sz w:val="24"/>
        </w:rPr>
      </w:pPr>
      <w:r>
        <w:rPr>
          <w:bCs/>
          <w:sz w:val="24"/>
        </w:rPr>
        <w:t>契约型开放式</w:t>
      </w:r>
    </w:p>
    <w:p w14:paraId="3CD9E6C7" w14:textId="77777777" w:rsidR="005938E3" w:rsidRDefault="005938E3">
      <w:pPr>
        <w:spacing w:line="360" w:lineRule="auto"/>
        <w:ind w:leftChars="257" w:left="796" w:hanging="256"/>
        <w:rPr>
          <w:bCs/>
          <w:sz w:val="24"/>
        </w:rPr>
      </w:pPr>
      <w:r>
        <w:rPr>
          <w:rFonts w:hint="eastAsia"/>
          <w:bCs/>
          <w:sz w:val="24"/>
        </w:rPr>
        <w:t>四、基金</w:t>
      </w:r>
      <w:r>
        <w:rPr>
          <w:bCs/>
          <w:sz w:val="24"/>
        </w:rPr>
        <w:t>的投资目标</w:t>
      </w:r>
      <w:bookmarkEnd w:id="73"/>
    </w:p>
    <w:p w14:paraId="0E7734D1" w14:textId="77777777" w:rsidR="005938E3" w:rsidRDefault="005938E3">
      <w:pPr>
        <w:spacing w:line="360" w:lineRule="auto"/>
        <w:ind w:firstLineChars="200" w:firstLine="480"/>
        <w:rPr>
          <w:sz w:val="24"/>
        </w:rPr>
      </w:pPr>
      <w:bookmarkStart w:id="74" w:name="_Toc79392576"/>
      <w:r>
        <w:rPr>
          <w:rFonts w:hint="eastAsia"/>
          <w:sz w:val="24"/>
        </w:rPr>
        <w:t>在一定程度上控制组合净值波动率的前提下，力争长期内实现超越业绩比较基准的投资回报</w:t>
      </w:r>
    </w:p>
    <w:p w14:paraId="0E31E535" w14:textId="77777777" w:rsidR="005938E3" w:rsidRDefault="005938E3">
      <w:pPr>
        <w:spacing w:line="360" w:lineRule="auto"/>
        <w:ind w:firstLineChars="200" w:firstLine="480"/>
        <w:rPr>
          <w:bCs/>
          <w:sz w:val="24"/>
        </w:rPr>
      </w:pPr>
      <w:r>
        <w:rPr>
          <w:rFonts w:hint="eastAsia"/>
          <w:bCs/>
          <w:sz w:val="24"/>
        </w:rPr>
        <w:t>五</w:t>
      </w:r>
      <w:r>
        <w:rPr>
          <w:bCs/>
          <w:sz w:val="24"/>
        </w:rPr>
        <w:t>、基金的最低募集份额总额</w:t>
      </w:r>
    </w:p>
    <w:p w14:paraId="2B32ED55" w14:textId="77777777" w:rsidR="005938E3" w:rsidRDefault="005938E3">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p>
    <w:p w14:paraId="5BC7AFDE" w14:textId="77777777" w:rsidR="005938E3" w:rsidRDefault="005938E3">
      <w:pPr>
        <w:spacing w:line="360" w:lineRule="auto"/>
        <w:ind w:firstLineChars="200" w:firstLine="480"/>
        <w:rPr>
          <w:bCs/>
          <w:sz w:val="24"/>
        </w:rPr>
      </w:pPr>
      <w:r>
        <w:rPr>
          <w:rFonts w:hint="eastAsia"/>
          <w:bCs/>
          <w:sz w:val="24"/>
        </w:rPr>
        <w:t>六</w:t>
      </w:r>
      <w:r>
        <w:rPr>
          <w:bCs/>
          <w:sz w:val="24"/>
        </w:rPr>
        <w:t>、基金份额</w:t>
      </w:r>
      <w:r>
        <w:rPr>
          <w:rFonts w:hint="eastAsia"/>
          <w:bCs/>
          <w:sz w:val="24"/>
        </w:rPr>
        <w:t>发售</w:t>
      </w:r>
      <w:r>
        <w:rPr>
          <w:bCs/>
          <w:sz w:val="24"/>
        </w:rPr>
        <w:t>面值</w:t>
      </w:r>
      <w:bookmarkEnd w:id="74"/>
      <w:r>
        <w:rPr>
          <w:rFonts w:hint="eastAsia"/>
          <w:bCs/>
          <w:sz w:val="24"/>
        </w:rPr>
        <w:t>和</w:t>
      </w:r>
      <w:r>
        <w:rPr>
          <w:bCs/>
          <w:sz w:val="24"/>
        </w:rPr>
        <w:t>认购费用</w:t>
      </w:r>
    </w:p>
    <w:p w14:paraId="16B2B743" w14:textId="77777777" w:rsidR="005938E3" w:rsidRDefault="005938E3">
      <w:pPr>
        <w:spacing w:line="360" w:lineRule="auto"/>
        <w:ind w:firstLine="480"/>
        <w:rPr>
          <w:bCs/>
          <w:sz w:val="24"/>
        </w:rPr>
      </w:pPr>
      <w:r>
        <w:rPr>
          <w:rFonts w:hint="eastAsia"/>
          <w:bCs/>
          <w:sz w:val="24"/>
        </w:rPr>
        <w:t>本</w:t>
      </w:r>
      <w:proofErr w:type="gramStart"/>
      <w:r>
        <w:rPr>
          <w:rFonts w:hint="eastAsia"/>
          <w:bCs/>
          <w:sz w:val="24"/>
        </w:rPr>
        <w:t>基金基金</w:t>
      </w:r>
      <w:proofErr w:type="gramEnd"/>
      <w:r>
        <w:rPr>
          <w:bCs/>
          <w:sz w:val="24"/>
        </w:rPr>
        <w:t>份额发售面值为</w:t>
      </w:r>
      <w:r>
        <w:rPr>
          <w:rFonts w:hint="eastAsia"/>
          <w:bCs/>
          <w:sz w:val="24"/>
        </w:rPr>
        <w:t>人民币</w:t>
      </w:r>
      <w:r>
        <w:rPr>
          <w:bCs/>
          <w:sz w:val="24"/>
        </w:rPr>
        <w:t xml:space="preserve"> </w:t>
      </w:r>
      <w:r>
        <w:rPr>
          <w:rFonts w:hint="eastAsia"/>
          <w:bCs/>
          <w:sz w:val="24"/>
        </w:rPr>
        <w:t>1.00</w:t>
      </w:r>
      <w:r>
        <w:rPr>
          <w:bCs/>
          <w:sz w:val="24"/>
        </w:rPr>
        <w:t>元</w:t>
      </w:r>
      <w:r>
        <w:rPr>
          <w:rFonts w:hint="eastAsia"/>
          <w:bCs/>
          <w:sz w:val="24"/>
        </w:rPr>
        <w:t>。</w:t>
      </w:r>
      <w:bookmarkStart w:id="75" w:name="_Toc79392577"/>
    </w:p>
    <w:p w14:paraId="612D301F" w14:textId="77777777" w:rsidR="005938E3" w:rsidRDefault="005938E3">
      <w:pPr>
        <w:autoSpaceDE w:val="0"/>
        <w:autoSpaceDN w:val="0"/>
        <w:adjustRightInd w:val="0"/>
        <w:spacing w:line="360" w:lineRule="auto"/>
        <w:ind w:firstLineChars="200" w:firstLine="480"/>
        <w:jc w:val="left"/>
        <w:rPr>
          <w:bCs/>
          <w:sz w:val="24"/>
        </w:rPr>
      </w:pPr>
      <w:r>
        <w:rPr>
          <w:bCs/>
          <w:sz w:val="24"/>
        </w:rPr>
        <w:t>本基金认购费率按招募说明书的规定执行。</w:t>
      </w:r>
    </w:p>
    <w:p w14:paraId="1D9C0A9A" w14:textId="77777777" w:rsidR="005938E3" w:rsidRDefault="005938E3">
      <w:pPr>
        <w:spacing w:line="360" w:lineRule="auto"/>
        <w:ind w:firstLineChars="200" w:firstLine="480"/>
        <w:rPr>
          <w:bCs/>
          <w:sz w:val="24"/>
        </w:rPr>
      </w:pPr>
      <w:r>
        <w:rPr>
          <w:rFonts w:hint="eastAsia"/>
          <w:bCs/>
          <w:sz w:val="24"/>
        </w:rPr>
        <w:t>七</w:t>
      </w:r>
      <w:r>
        <w:rPr>
          <w:bCs/>
          <w:sz w:val="24"/>
        </w:rPr>
        <w:t>、基金</w:t>
      </w:r>
      <w:bookmarkStart w:id="76" w:name="_Toc79392578"/>
      <w:bookmarkEnd w:id="75"/>
      <w:r>
        <w:rPr>
          <w:bCs/>
          <w:sz w:val="24"/>
        </w:rPr>
        <w:t>存续期限</w:t>
      </w:r>
      <w:bookmarkEnd w:id="76"/>
    </w:p>
    <w:p w14:paraId="064F7AA9" w14:textId="77777777" w:rsidR="005938E3" w:rsidRDefault="005938E3">
      <w:pPr>
        <w:spacing w:line="360" w:lineRule="auto"/>
        <w:ind w:firstLineChars="200" w:firstLine="480"/>
        <w:rPr>
          <w:bCs/>
          <w:sz w:val="24"/>
        </w:rPr>
      </w:pPr>
      <w:r>
        <w:rPr>
          <w:bCs/>
          <w:sz w:val="24"/>
        </w:rPr>
        <w:t>不定期</w:t>
      </w:r>
    </w:p>
    <w:p w14:paraId="3221482A" w14:textId="77777777" w:rsidR="005938E3" w:rsidRDefault="005938E3">
      <w:pPr>
        <w:spacing w:line="360" w:lineRule="auto"/>
        <w:ind w:firstLineChars="200" w:firstLine="480"/>
        <w:rPr>
          <w:bCs/>
          <w:sz w:val="24"/>
        </w:rPr>
      </w:pPr>
    </w:p>
    <w:p w14:paraId="41DA3186"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77" w:name="_Toc29784"/>
      <w:bookmarkStart w:id="78" w:name="_Toc22074"/>
      <w:bookmarkStart w:id="79" w:name="_Toc15203"/>
      <w:bookmarkStart w:id="80" w:name="_Toc90742688"/>
      <w:bookmarkStart w:id="81" w:name="_Toc29948"/>
      <w:bookmarkStart w:id="82" w:name="_Toc3266"/>
      <w:bookmarkStart w:id="83" w:name="_Toc7151"/>
      <w:bookmarkStart w:id="84" w:name="_Toc27189"/>
      <w:bookmarkStart w:id="85" w:name="_Toc6714"/>
      <w:bookmarkStart w:id="86" w:name="_Toc435642200"/>
      <w:bookmarkStart w:id="87" w:name="_Toc16265"/>
      <w:bookmarkStart w:id="88" w:name="_Toc90742390"/>
      <w:bookmarkStart w:id="89" w:name="_Toc90742321"/>
      <w:bookmarkStart w:id="90" w:name="_Toc27226"/>
      <w:r>
        <w:rPr>
          <w:rFonts w:ascii="Times New Roman"/>
          <w:color w:val="auto"/>
          <w:sz w:val="30"/>
        </w:rPr>
        <w:lastRenderedPageBreak/>
        <w:t>第四部分</w:t>
      </w:r>
      <w:r>
        <w:rPr>
          <w:rFonts w:ascii="Times New Roman" w:hint="eastAsia"/>
          <w:color w:val="auto"/>
          <w:sz w:val="30"/>
        </w:rPr>
        <w:t xml:space="preserve">  </w:t>
      </w:r>
      <w:r>
        <w:rPr>
          <w:rFonts w:ascii="Times New Roman"/>
          <w:color w:val="auto"/>
          <w:sz w:val="30"/>
        </w:rPr>
        <w:t>基金份额的发售</w:t>
      </w:r>
      <w:bookmarkEnd w:id="77"/>
      <w:bookmarkEnd w:id="78"/>
      <w:bookmarkEnd w:id="79"/>
      <w:bookmarkEnd w:id="80"/>
      <w:bookmarkEnd w:id="81"/>
      <w:bookmarkEnd w:id="82"/>
      <w:bookmarkEnd w:id="83"/>
      <w:bookmarkEnd w:id="84"/>
      <w:bookmarkEnd w:id="85"/>
      <w:bookmarkEnd w:id="86"/>
      <w:bookmarkEnd w:id="87"/>
      <w:bookmarkEnd w:id="88"/>
      <w:bookmarkEnd w:id="89"/>
      <w:bookmarkEnd w:id="90"/>
    </w:p>
    <w:p w14:paraId="6AAAB958" w14:textId="77777777" w:rsidR="005938E3" w:rsidRDefault="005938E3">
      <w:pPr>
        <w:spacing w:line="360" w:lineRule="auto"/>
        <w:ind w:firstLineChars="200" w:firstLine="420"/>
        <w:rPr>
          <w:bCs/>
          <w:kern w:val="44"/>
        </w:rPr>
      </w:pPr>
    </w:p>
    <w:p w14:paraId="329552BD" w14:textId="77777777" w:rsidR="005938E3" w:rsidRDefault="005938E3">
      <w:pPr>
        <w:spacing w:line="360" w:lineRule="auto"/>
        <w:ind w:firstLineChars="200" w:firstLine="480"/>
        <w:rPr>
          <w:bCs/>
          <w:sz w:val="24"/>
        </w:rPr>
      </w:pPr>
      <w:r>
        <w:rPr>
          <w:bCs/>
          <w:sz w:val="24"/>
        </w:rPr>
        <w:t>一、基金份额的发售时间、发售方式、发售对象</w:t>
      </w:r>
    </w:p>
    <w:p w14:paraId="2593FA79" w14:textId="77777777" w:rsidR="005938E3" w:rsidRDefault="005938E3">
      <w:pPr>
        <w:spacing w:line="360" w:lineRule="auto"/>
        <w:ind w:firstLineChars="200" w:firstLine="480"/>
        <w:rPr>
          <w:bCs/>
          <w:sz w:val="24"/>
        </w:rPr>
      </w:pPr>
      <w:r>
        <w:rPr>
          <w:bCs/>
          <w:sz w:val="24"/>
        </w:rPr>
        <w:t>1</w:t>
      </w:r>
      <w:r>
        <w:rPr>
          <w:bCs/>
          <w:sz w:val="24"/>
        </w:rPr>
        <w:t>、发售时间</w:t>
      </w:r>
    </w:p>
    <w:p w14:paraId="38FCB751" w14:textId="77777777" w:rsidR="005938E3" w:rsidRDefault="005938E3">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14:paraId="52118394" w14:textId="77777777" w:rsidR="005938E3" w:rsidRDefault="005938E3">
      <w:pPr>
        <w:spacing w:line="360" w:lineRule="auto"/>
        <w:ind w:firstLineChars="200" w:firstLine="480"/>
        <w:rPr>
          <w:bCs/>
          <w:sz w:val="24"/>
        </w:rPr>
      </w:pPr>
      <w:r>
        <w:rPr>
          <w:bCs/>
          <w:sz w:val="24"/>
        </w:rPr>
        <w:t>2</w:t>
      </w:r>
      <w:r>
        <w:rPr>
          <w:bCs/>
          <w:sz w:val="24"/>
        </w:rPr>
        <w:t>、发售方式</w:t>
      </w:r>
    </w:p>
    <w:p w14:paraId="04F1A6DA" w14:textId="77777777" w:rsidR="005938E3" w:rsidRDefault="005938E3">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份额发售公告以及基金管理人届时发布的</w:t>
      </w:r>
      <w:r>
        <w:rPr>
          <w:rFonts w:hint="eastAsia"/>
          <w:bCs/>
          <w:sz w:val="24"/>
        </w:rPr>
        <w:t>调整</w:t>
      </w:r>
      <w:r>
        <w:rPr>
          <w:bCs/>
          <w:sz w:val="24"/>
        </w:rPr>
        <w:t>销售机构的相关公告。</w:t>
      </w:r>
    </w:p>
    <w:p w14:paraId="459AA3C1" w14:textId="77777777" w:rsidR="005938E3" w:rsidRDefault="005938E3">
      <w:pPr>
        <w:spacing w:line="360" w:lineRule="auto"/>
        <w:ind w:firstLineChars="200" w:firstLine="480"/>
        <w:rPr>
          <w:bCs/>
          <w:sz w:val="24"/>
        </w:rPr>
      </w:pPr>
      <w:r>
        <w:rPr>
          <w:bCs/>
          <w:sz w:val="24"/>
        </w:rPr>
        <w:t>3</w:t>
      </w:r>
      <w:r>
        <w:rPr>
          <w:bCs/>
          <w:sz w:val="24"/>
        </w:rPr>
        <w:t>、发售对象</w:t>
      </w:r>
    </w:p>
    <w:p w14:paraId="5889038B" w14:textId="77777777" w:rsidR="005938E3" w:rsidRDefault="005938E3">
      <w:pPr>
        <w:spacing w:line="360" w:lineRule="auto"/>
        <w:ind w:firstLineChars="200" w:firstLine="480"/>
        <w:rPr>
          <w:bCs/>
          <w:sz w:val="24"/>
        </w:rPr>
      </w:pPr>
      <w:r>
        <w:rPr>
          <w:bCs/>
          <w:sz w:val="24"/>
        </w:rPr>
        <w:t>符合法律法规规定的可投资于证券投资基金的个人投资者、机构投资者和合格境外机构投资者</w:t>
      </w:r>
      <w:r>
        <w:rPr>
          <w:rFonts w:hint="eastAsia"/>
          <w:bCs/>
          <w:sz w:val="24"/>
        </w:rPr>
        <w:t>、人民币合格境外机构投资者</w:t>
      </w:r>
      <w:r>
        <w:rPr>
          <w:bCs/>
          <w:sz w:val="24"/>
        </w:rPr>
        <w:t>以及法律法规或中国证监会允许购买证券投资基金的其他投资人</w:t>
      </w:r>
      <w:r>
        <w:rPr>
          <w:rFonts w:hint="eastAsia"/>
          <w:bCs/>
          <w:sz w:val="24"/>
        </w:rPr>
        <w:t>。</w:t>
      </w:r>
    </w:p>
    <w:p w14:paraId="1B59E2EF" w14:textId="77777777" w:rsidR="005938E3" w:rsidRDefault="005938E3">
      <w:pPr>
        <w:spacing w:line="360" w:lineRule="auto"/>
        <w:ind w:firstLineChars="200" w:firstLine="480"/>
        <w:rPr>
          <w:bCs/>
          <w:sz w:val="24"/>
        </w:rPr>
      </w:pPr>
      <w:r>
        <w:rPr>
          <w:bCs/>
          <w:sz w:val="24"/>
        </w:rPr>
        <w:t>二、基金份额的认购</w:t>
      </w:r>
    </w:p>
    <w:p w14:paraId="6263B2D4" w14:textId="77777777" w:rsidR="005938E3" w:rsidRDefault="005938E3">
      <w:pPr>
        <w:spacing w:line="360" w:lineRule="auto"/>
        <w:ind w:firstLineChars="200" w:firstLine="480"/>
        <w:rPr>
          <w:bCs/>
          <w:sz w:val="24"/>
        </w:rPr>
      </w:pPr>
      <w:r>
        <w:rPr>
          <w:bCs/>
          <w:sz w:val="24"/>
        </w:rPr>
        <w:t>1</w:t>
      </w:r>
      <w:r>
        <w:rPr>
          <w:bCs/>
          <w:sz w:val="24"/>
        </w:rPr>
        <w:t>、认购费用</w:t>
      </w:r>
    </w:p>
    <w:p w14:paraId="25D05E36" w14:textId="77777777" w:rsidR="005938E3" w:rsidRDefault="005938E3">
      <w:pPr>
        <w:spacing w:line="360" w:lineRule="auto"/>
        <w:ind w:firstLineChars="200" w:firstLine="480"/>
        <w:rPr>
          <w:bCs/>
          <w:sz w:val="24"/>
        </w:rPr>
      </w:pPr>
      <w:r>
        <w:rPr>
          <w:bCs/>
          <w:sz w:val="24"/>
        </w:rPr>
        <w:t>本基金的认购费率由基金管理人决定，并在招募说明书中列示。基金认购费用不列入基金财产。</w:t>
      </w:r>
    </w:p>
    <w:p w14:paraId="45BB065F" w14:textId="77777777" w:rsidR="005938E3" w:rsidRDefault="005938E3">
      <w:pPr>
        <w:spacing w:line="360" w:lineRule="auto"/>
        <w:ind w:firstLineChars="200" w:firstLine="480"/>
        <w:rPr>
          <w:bCs/>
          <w:sz w:val="24"/>
        </w:rPr>
      </w:pPr>
      <w:r>
        <w:rPr>
          <w:bCs/>
          <w:sz w:val="24"/>
        </w:rPr>
        <w:t>2</w:t>
      </w:r>
      <w:r>
        <w:rPr>
          <w:bCs/>
          <w:sz w:val="24"/>
        </w:rPr>
        <w:t>、募集期利息的处理方式</w:t>
      </w:r>
    </w:p>
    <w:p w14:paraId="32F052AA" w14:textId="77777777" w:rsidR="005938E3" w:rsidRDefault="005938E3">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份额持有人所有，其中利息转份额以登记机构的记录为准。</w:t>
      </w:r>
    </w:p>
    <w:p w14:paraId="48A009AA" w14:textId="77777777" w:rsidR="005938E3" w:rsidRDefault="005938E3">
      <w:pPr>
        <w:spacing w:line="360" w:lineRule="auto"/>
        <w:ind w:firstLineChars="200" w:firstLine="480"/>
        <w:rPr>
          <w:bCs/>
          <w:sz w:val="24"/>
        </w:rPr>
      </w:pPr>
      <w:r>
        <w:rPr>
          <w:bCs/>
          <w:sz w:val="24"/>
        </w:rPr>
        <w:t>3</w:t>
      </w:r>
      <w:r>
        <w:rPr>
          <w:bCs/>
          <w:sz w:val="24"/>
        </w:rPr>
        <w:t>、基金认购份额的计算</w:t>
      </w:r>
    </w:p>
    <w:p w14:paraId="3E9FAAA8" w14:textId="77777777" w:rsidR="005938E3" w:rsidRDefault="005938E3">
      <w:pPr>
        <w:spacing w:line="360" w:lineRule="auto"/>
        <w:ind w:firstLineChars="200" w:firstLine="480"/>
        <w:rPr>
          <w:bCs/>
          <w:sz w:val="24"/>
        </w:rPr>
      </w:pPr>
      <w:r>
        <w:rPr>
          <w:bCs/>
          <w:sz w:val="24"/>
        </w:rPr>
        <w:t>基金认购份额具体的计算方法在招募说明书中列示。</w:t>
      </w:r>
    </w:p>
    <w:p w14:paraId="0E62B817" w14:textId="77777777" w:rsidR="005938E3" w:rsidRDefault="005938E3">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7C3D01A6" w14:textId="77777777" w:rsidR="005938E3" w:rsidRDefault="005938E3">
      <w:pPr>
        <w:spacing w:line="360" w:lineRule="auto"/>
        <w:ind w:firstLineChars="200" w:firstLine="480"/>
        <w:rPr>
          <w:bCs/>
          <w:sz w:val="24"/>
        </w:rPr>
      </w:pPr>
      <w:r>
        <w:rPr>
          <w:bCs/>
          <w:sz w:val="24"/>
        </w:rPr>
        <w:t>认购份额</w:t>
      </w:r>
      <w:bookmarkStart w:id="91" w:name="OLE_LINK1"/>
      <w:r>
        <w:rPr>
          <w:bCs/>
          <w:sz w:val="24"/>
        </w:rPr>
        <w:t>的计算</w:t>
      </w:r>
      <w:bookmarkEnd w:id="91"/>
      <w:r>
        <w:rPr>
          <w:bCs/>
          <w:sz w:val="24"/>
        </w:rPr>
        <w:t>保留到小数点后</w:t>
      </w:r>
      <w:r>
        <w:rPr>
          <w:rFonts w:hint="eastAsia"/>
          <w:bCs/>
          <w:sz w:val="24"/>
        </w:rPr>
        <w:t>两</w:t>
      </w:r>
      <w:r>
        <w:rPr>
          <w:bCs/>
          <w:sz w:val="24"/>
        </w:rPr>
        <w:t>位，小数点</w:t>
      </w:r>
      <w:r>
        <w:rPr>
          <w:rFonts w:hint="eastAsia"/>
          <w:bCs/>
          <w:sz w:val="24"/>
        </w:rPr>
        <w:t>两</w:t>
      </w:r>
      <w:r>
        <w:rPr>
          <w:bCs/>
          <w:sz w:val="24"/>
        </w:rPr>
        <w:t>位以后的部分四舍五入，由此误差产生的收益或损失由基金财产承担。</w:t>
      </w:r>
    </w:p>
    <w:p w14:paraId="4B753F74" w14:textId="77777777" w:rsidR="005938E3" w:rsidRDefault="005938E3">
      <w:pPr>
        <w:spacing w:line="360" w:lineRule="auto"/>
        <w:ind w:firstLineChars="200" w:firstLine="480"/>
        <w:rPr>
          <w:bCs/>
          <w:sz w:val="24"/>
        </w:rPr>
      </w:pPr>
      <w:r>
        <w:rPr>
          <w:rFonts w:hint="eastAsia"/>
          <w:bCs/>
          <w:sz w:val="24"/>
        </w:rPr>
        <w:t>5</w:t>
      </w:r>
      <w:r>
        <w:rPr>
          <w:rFonts w:hint="eastAsia"/>
          <w:bCs/>
          <w:sz w:val="24"/>
        </w:rPr>
        <w:t>、认购申请的确认</w:t>
      </w:r>
    </w:p>
    <w:p w14:paraId="6C10329C" w14:textId="77777777" w:rsidR="005938E3" w:rsidRDefault="005938E3">
      <w:pPr>
        <w:spacing w:line="360" w:lineRule="auto"/>
        <w:ind w:firstLineChars="200" w:firstLine="480"/>
        <w:rPr>
          <w:bCs/>
          <w:sz w:val="24"/>
        </w:rPr>
      </w:pPr>
      <w:r>
        <w:rPr>
          <w:rFonts w:hint="eastAsia"/>
          <w:bCs/>
          <w:sz w:val="24"/>
        </w:rPr>
        <w:t>基金销售机构对认购申请的受理并不代表该申请一定成功，而仅代表销售机构确实接收到认购申请。认购申请的确认以登记机构的确认结果为准。对于认购申请及认购份额的确认情况，投资人应及时查询并妥善行使合法权利，否则，由</w:t>
      </w:r>
      <w:r>
        <w:rPr>
          <w:rFonts w:hint="eastAsia"/>
          <w:bCs/>
          <w:sz w:val="24"/>
        </w:rPr>
        <w:lastRenderedPageBreak/>
        <w:t>此产生的任何损失由投资者自行承担。</w:t>
      </w:r>
    </w:p>
    <w:p w14:paraId="447272F9" w14:textId="77777777" w:rsidR="005938E3" w:rsidRDefault="005938E3">
      <w:pPr>
        <w:spacing w:line="360" w:lineRule="auto"/>
        <w:ind w:firstLineChars="200" w:firstLine="480"/>
        <w:rPr>
          <w:bCs/>
          <w:sz w:val="24"/>
        </w:rPr>
      </w:pPr>
      <w:r>
        <w:rPr>
          <w:rFonts w:hint="eastAsia"/>
          <w:bCs/>
          <w:sz w:val="24"/>
        </w:rPr>
        <w:t>三、</w:t>
      </w:r>
      <w:r>
        <w:rPr>
          <w:bCs/>
          <w:sz w:val="24"/>
        </w:rPr>
        <w:t>基金份额认购金额的限制</w:t>
      </w:r>
    </w:p>
    <w:p w14:paraId="75B18E4D"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37AD03A1"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w:t>
      </w:r>
    </w:p>
    <w:p w14:paraId="03710172"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w:t>
      </w:r>
    </w:p>
    <w:p w14:paraId="2151309B"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投资人在募集期内可以多次认购基金份额</w:t>
      </w:r>
      <w:r w:rsidR="00757CA3" w:rsidRPr="00757CA3">
        <w:rPr>
          <w:rFonts w:hint="eastAsia"/>
          <w:bCs/>
          <w:sz w:val="24"/>
        </w:rPr>
        <w:t>，但已受理的认购申请不允许撤销</w:t>
      </w:r>
      <w:r>
        <w:rPr>
          <w:rFonts w:hint="eastAsia"/>
          <w:bCs/>
          <w:sz w:val="24"/>
        </w:rPr>
        <w:t>。</w:t>
      </w:r>
    </w:p>
    <w:p w14:paraId="42C27B02"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92" w:name="_Toc18329"/>
      <w:bookmarkStart w:id="93" w:name="_Toc21988"/>
      <w:bookmarkStart w:id="94" w:name="_Toc18526"/>
      <w:bookmarkStart w:id="95" w:name="_Toc4741"/>
      <w:bookmarkStart w:id="96" w:name="_Toc18797"/>
      <w:bookmarkStart w:id="97" w:name="_Toc14893"/>
      <w:bookmarkStart w:id="98" w:name="_Toc17912"/>
      <w:bookmarkStart w:id="99" w:name="_Toc139991735"/>
      <w:bookmarkStart w:id="100" w:name="_Toc435642201"/>
      <w:bookmarkStart w:id="101" w:name="_Toc26986"/>
      <w:bookmarkStart w:id="102" w:name="_Toc7848"/>
      <w:bookmarkStart w:id="103" w:name="_Toc1823"/>
      <w:bookmarkStart w:id="104" w:name="_Toc141703885"/>
      <w:r>
        <w:rPr>
          <w:rFonts w:ascii="Times New Roman"/>
          <w:color w:val="auto"/>
          <w:sz w:val="30"/>
        </w:rPr>
        <w:lastRenderedPageBreak/>
        <w:t>第五部分</w:t>
      </w:r>
      <w:r>
        <w:rPr>
          <w:rFonts w:ascii="Times New Roman" w:hint="eastAsia"/>
          <w:color w:val="auto"/>
          <w:sz w:val="30"/>
        </w:rPr>
        <w:t xml:space="preserve">  </w:t>
      </w:r>
      <w:r>
        <w:rPr>
          <w:rFonts w:ascii="Times New Roman"/>
          <w:color w:val="auto"/>
          <w:sz w:val="30"/>
        </w:rPr>
        <w:t>基金备案</w:t>
      </w:r>
      <w:bookmarkEnd w:id="92"/>
      <w:bookmarkEnd w:id="93"/>
      <w:bookmarkEnd w:id="94"/>
      <w:bookmarkEnd w:id="95"/>
      <w:bookmarkEnd w:id="96"/>
      <w:bookmarkEnd w:id="97"/>
      <w:bookmarkEnd w:id="98"/>
      <w:bookmarkEnd w:id="99"/>
      <w:bookmarkEnd w:id="100"/>
      <w:bookmarkEnd w:id="101"/>
      <w:bookmarkEnd w:id="102"/>
      <w:bookmarkEnd w:id="103"/>
      <w:bookmarkEnd w:id="104"/>
    </w:p>
    <w:p w14:paraId="39F5C741" w14:textId="77777777" w:rsidR="005938E3" w:rsidRDefault="005938E3">
      <w:pPr>
        <w:spacing w:line="360" w:lineRule="auto"/>
        <w:ind w:firstLine="540"/>
        <w:rPr>
          <w:bCs/>
          <w:sz w:val="24"/>
        </w:rPr>
      </w:pPr>
    </w:p>
    <w:p w14:paraId="24E9E60D" w14:textId="77777777" w:rsidR="005938E3" w:rsidRDefault="005938E3">
      <w:pPr>
        <w:spacing w:line="360" w:lineRule="auto"/>
        <w:ind w:firstLineChars="200" w:firstLine="480"/>
        <w:rPr>
          <w:bCs/>
          <w:sz w:val="24"/>
        </w:rPr>
      </w:pPr>
      <w:r>
        <w:rPr>
          <w:bCs/>
          <w:sz w:val="24"/>
        </w:rPr>
        <w:t>一、基金备案的条件</w:t>
      </w:r>
    </w:p>
    <w:p w14:paraId="3C2B479B" w14:textId="77777777" w:rsidR="005938E3" w:rsidRDefault="005938E3">
      <w:pPr>
        <w:spacing w:line="360" w:lineRule="auto"/>
        <w:ind w:firstLineChars="200" w:firstLine="480"/>
        <w:rPr>
          <w:bCs/>
          <w:sz w:val="24"/>
        </w:rPr>
      </w:pPr>
      <w:r>
        <w:rPr>
          <w:bCs/>
          <w:sz w:val="24"/>
        </w:rPr>
        <w:t>本基金自基金份额发售之日起</w:t>
      </w:r>
      <w:r>
        <w:rPr>
          <w:bCs/>
          <w:sz w:val="24"/>
        </w:rPr>
        <w:t xml:space="preserve"> </w:t>
      </w:r>
      <w:r>
        <w:rPr>
          <w:rFonts w:hint="eastAsia"/>
          <w:bCs/>
          <w:sz w:val="24"/>
        </w:rPr>
        <w:t>3</w:t>
      </w:r>
      <w:r>
        <w:rPr>
          <w:bCs/>
          <w:sz w:val="24"/>
        </w:rPr>
        <w:t>个月内，</w:t>
      </w:r>
      <w:r>
        <w:rPr>
          <w:rFonts w:hint="eastAsia"/>
          <w:bCs/>
          <w:sz w:val="24"/>
        </w:rPr>
        <w:t>在</w:t>
      </w:r>
      <w:r>
        <w:rPr>
          <w:bCs/>
          <w:sz w:val="24"/>
        </w:rPr>
        <w:t>基金募集份额总额不少于</w:t>
      </w:r>
      <w:r>
        <w:rPr>
          <w:rFonts w:hint="eastAsia"/>
          <w:bCs/>
          <w:sz w:val="24"/>
        </w:rPr>
        <w:t>2</w:t>
      </w:r>
      <w:r>
        <w:rPr>
          <w:bCs/>
          <w:sz w:val="24"/>
        </w:rPr>
        <w:t>亿份，</w:t>
      </w:r>
      <w:r>
        <w:rPr>
          <w:rFonts w:hint="eastAsia"/>
          <w:bCs/>
          <w:sz w:val="24"/>
        </w:rPr>
        <w:t>基金</w:t>
      </w:r>
      <w:r>
        <w:rPr>
          <w:bCs/>
          <w:sz w:val="24"/>
        </w:rPr>
        <w:t>募集</w:t>
      </w:r>
      <w:r>
        <w:rPr>
          <w:rFonts w:hint="eastAsia"/>
          <w:bCs/>
          <w:sz w:val="24"/>
        </w:rPr>
        <w:t>金额不少于</w:t>
      </w:r>
      <w:r>
        <w:rPr>
          <w:bCs/>
          <w:sz w:val="24"/>
        </w:rPr>
        <w:t xml:space="preserve"> </w:t>
      </w:r>
      <w:r>
        <w:rPr>
          <w:rFonts w:hint="eastAsia"/>
          <w:bCs/>
          <w:sz w:val="24"/>
        </w:rPr>
        <w:t>2</w:t>
      </w:r>
      <w:r>
        <w:rPr>
          <w:bCs/>
          <w:sz w:val="24"/>
        </w:rPr>
        <w:t>亿</w:t>
      </w:r>
      <w:r>
        <w:rPr>
          <w:rFonts w:hint="eastAsia"/>
          <w:bCs/>
          <w:sz w:val="24"/>
        </w:rPr>
        <w:t>元人民币</w:t>
      </w:r>
      <w:proofErr w:type="gramStart"/>
      <w:r>
        <w:rPr>
          <w:rFonts w:hint="eastAsia"/>
          <w:bCs/>
          <w:sz w:val="24"/>
        </w:rPr>
        <w:t>且</w:t>
      </w:r>
      <w:r>
        <w:rPr>
          <w:bCs/>
          <w:sz w:val="24"/>
        </w:rPr>
        <w:t>基金</w:t>
      </w:r>
      <w:proofErr w:type="gramEnd"/>
      <w:r>
        <w:rPr>
          <w:bCs/>
          <w:sz w:val="24"/>
        </w:rPr>
        <w:t>认购人数</w:t>
      </w:r>
      <w:r>
        <w:rPr>
          <w:rFonts w:hint="eastAsia"/>
          <w:bCs/>
          <w:sz w:val="24"/>
        </w:rPr>
        <w:t>不少于</w:t>
      </w:r>
      <w:r>
        <w:rPr>
          <w:bCs/>
          <w:sz w:val="24"/>
        </w:rPr>
        <w:t xml:space="preserve"> </w:t>
      </w:r>
      <w:r>
        <w:rPr>
          <w:rFonts w:hint="eastAsia"/>
          <w:bCs/>
          <w:sz w:val="24"/>
        </w:rPr>
        <w:t>200</w:t>
      </w:r>
      <w:r>
        <w:rPr>
          <w:bCs/>
          <w:sz w:val="24"/>
        </w:rPr>
        <w:t>人</w:t>
      </w:r>
      <w:r>
        <w:rPr>
          <w:rFonts w:hint="eastAsia"/>
          <w:bCs/>
          <w:sz w:val="24"/>
        </w:rPr>
        <w:t>的条件下</w:t>
      </w:r>
      <w:r>
        <w:rPr>
          <w:bCs/>
          <w:sz w:val="24"/>
        </w:rPr>
        <w:t>，基金管理人依据法律法规及招募说明书可以决定停止基金发售，并在</w:t>
      </w:r>
      <w:r>
        <w:rPr>
          <w:rFonts w:hint="eastAsia"/>
          <w:bCs/>
          <w:sz w:val="24"/>
        </w:rPr>
        <w:t>10</w:t>
      </w:r>
      <w:r>
        <w:rPr>
          <w:bCs/>
          <w:sz w:val="24"/>
        </w:rPr>
        <w:t>日内聘请法定验资机构验资，自收到验资报告之日起</w:t>
      </w:r>
      <w:r>
        <w:rPr>
          <w:bCs/>
          <w:sz w:val="24"/>
        </w:rPr>
        <w:t xml:space="preserve"> </w:t>
      </w:r>
      <w:r>
        <w:rPr>
          <w:rFonts w:hint="eastAsia"/>
          <w:bCs/>
          <w:sz w:val="24"/>
        </w:rPr>
        <w:t>10</w:t>
      </w:r>
      <w:r>
        <w:rPr>
          <w:bCs/>
          <w:sz w:val="24"/>
        </w:rPr>
        <w:t>日内，向中国证监会办理基金备案手续。</w:t>
      </w:r>
    </w:p>
    <w:p w14:paraId="6366D8B4" w14:textId="77777777" w:rsidR="005938E3" w:rsidRDefault="005938E3">
      <w:pPr>
        <w:spacing w:line="360" w:lineRule="auto"/>
        <w:ind w:firstLineChars="200" w:firstLine="480"/>
        <w:jc w:val="left"/>
        <w:rPr>
          <w:bCs/>
          <w:sz w:val="24"/>
        </w:rPr>
      </w:pPr>
      <w:r>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B945198" w14:textId="77777777" w:rsidR="005938E3" w:rsidRDefault="005938E3">
      <w:pPr>
        <w:spacing w:line="360" w:lineRule="auto"/>
        <w:ind w:firstLineChars="200" w:firstLine="480"/>
        <w:rPr>
          <w:bCs/>
          <w:sz w:val="24"/>
        </w:rPr>
      </w:pPr>
      <w:r>
        <w:rPr>
          <w:bCs/>
          <w:sz w:val="24"/>
        </w:rPr>
        <w:t>二、基金合同不能生效时募集资金的处理方式</w:t>
      </w:r>
    </w:p>
    <w:p w14:paraId="040B3D1E" w14:textId="77777777" w:rsidR="005938E3" w:rsidRDefault="005938E3">
      <w:pPr>
        <w:spacing w:line="360" w:lineRule="auto"/>
        <w:ind w:firstLine="480"/>
        <w:rPr>
          <w:bCs/>
          <w:sz w:val="24"/>
        </w:rPr>
      </w:pPr>
      <w:r>
        <w:rPr>
          <w:bCs/>
          <w:sz w:val="24"/>
        </w:rPr>
        <w:t>如果募集期限届满，未满足</w:t>
      </w:r>
      <w:r>
        <w:rPr>
          <w:rFonts w:hint="eastAsia"/>
          <w:bCs/>
          <w:sz w:val="24"/>
        </w:rPr>
        <w:t>基金备案</w:t>
      </w:r>
      <w:r>
        <w:rPr>
          <w:bCs/>
          <w:sz w:val="24"/>
        </w:rPr>
        <w:t>条件，基金管理人应当承担下列责任：</w:t>
      </w:r>
    </w:p>
    <w:p w14:paraId="3E3455FB" w14:textId="77777777" w:rsidR="005938E3" w:rsidRDefault="005938E3">
      <w:pPr>
        <w:spacing w:line="360" w:lineRule="auto"/>
        <w:ind w:firstLine="480"/>
        <w:rPr>
          <w:bCs/>
          <w:sz w:val="24"/>
        </w:rPr>
      </w:pPr>
      <w:r>
        <w:rPr>
          <w:bCs/>
          <w:sz w:val="24"/>
        </w:rPr>
        <w:t>1</w:t>
      </w:r>
      <w:r>
        <w:rPr>
          <w:bCs/>
          <w:sz w:val="24"/>
        </w:rPr>
        <w:t>、以其固有财产承担因募集行为而产生的债务和费用；</w:t>
      </w:r>
    </w:p>
    <w:p w14:paraId="78D34CDB" w14:textId="77777777" w:rsidR="005938E3" w:rsidRDefault="005938E3">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Pr>
          <w:rFonts w:hint="eastAsia"/>
          <w:bCs/>
          <w:sz w:val="24"/>
        </w:rPr>
        <w:t>活期</w:t>
      </w:r>
      <w:r>
        <w:rPr>
          <w:bCs/>
          <w:sz w:val="24"/>
        </w:rPr>
        <w:t>存款利息</w:t>
      </w:r>
      <w:r>
        <w:rPr>
          <w:rFonts w:hint="eastAsia"/>
          <w:bCs/>
          <w:sz w:val="24"/>
        </w:rPr>
        <w:t>；</w:t>
      </w:r>
    </w:p>
    <w:p w14:paraId="5D38631F" w14:textId="77777777" w:rsidR="005938E3" w:rsidRDefault="005938E3">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573F75F3" w14:textId="77777777" w:rsidR="005938E3" w:rsidRDefault="005938E3">
      <w:pPr>
        <w:spacing w:line="360" w:lineRule="auto"/>
        <w:ind w:firstLineChars="200" w:firstLine="480"/>
        <w:rPr>
          <w:bCs/>
          <w:sz w:val="24"/>
        </w:rPr>
      </w:pPr>
      <w:r>
        <w:rPr>
          <w:bCs/>
          <w:sz w:val="24"/>
        </w:rPr>
        <w:t>三、基金存续期内的基金份额持有人数量和资产规模</w:t>
      </w:r>
    </w:p>
    <w:p w14:paraId="389CD560" w14:textId="77777777" w:rsidR="005938E3" w:rsidRDefault="005938E3">
      <w:pPr>
        <w:spacing w:line="360" w:lineRule="auto"/>
        <w:ind w:firstLineChars="200" w:firstLine="480"/>
        <w:rPr>
          <w:bCs/>
          <w:sz w:val="24"/>
        </w:rPr>
      </w:pPr>
      <w:r>
        <w:rPr>
          <w:rFonts w:hint="eastAsia"/>
          <w:bCs/>
          <w:sz w:val="24"/>
        </w:rPr>
        <w:t>基金合同生效后，连续二十个工作日出现基金份额持有人数量</w:t>
      </w:r>
      <w:proofErr w:type="gramStart"/>
      <w:r>
        <w:rPr>
          <w:rFonts w:hint="eastAsia"/>
          <w:bCs/>
          <w:sz w:val="24"/>
        </w:rPr>
        <w:t>不满二百</w:t>
      </w:r>
      <w:proofErr w:type="gramEnd"/>
      <w:r>
        <w:rPr>
          <w:rFonts w:hint="eastAsia"/>
          <w:bCs/>
          <w:sz w:val="24"/>
        </w:rPr>
        <w:t>人或者基金资产净值低于五千万元情形的，基金管理人应当在定期报告中予以披露；连续六十个工作日出现前述情形的，基金管理人应当向中国证监会报告并提出解决方案，如转换运作方式、与其他基金合并或者终止基金合同等，并召开基金份额持有人大会进行表决。</w:t>
      </w:r>
    </w:p>
    <w:p w14:paraId="73B2A581" w14:textId="77777777" w:rsidR="005938E3" w:rsidRDefault="005938E3">
      <w:pPr>
        <w:spacing w:line="360" w:lineRule="auto"/>
        <w:ind w:firstLineChars="200" w:firstLine="480"/>
        <w:rPr>
          <w:bCs/>
          <w:sz w:val="24"/>
        </w:rPr>
      </w:pPr>
      <w:r>
        <w:rPr>
          <w:bCs/>
          <w:sz w:val="24"/>
        </w:rPr>
        <w:t>法律法规另有规定时，从其规定。</w:t>
      </w:r>
    </w:p>
    <w:p w14:paraId="278439B4"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105" w:name="_Toc20733"/>
      <w:bookmarkStart w:id="106" w:name="_Toc7920"/>
      <w:bookmarkStart w:id="107" w:name="_Toc610"/>
      <w:bookmarkStart w:id="108" w:name="_Toc123051452"/>
      <w:bookmarkStart w:id="109" w:name="_Toc48649707"/>
      <w:bookmarkStart w:id="110" w:name="_Toc23822"/>
      <w:bookmarkStart w:id="111" w:name="_Toc139991736"/>
      <w:bookmarkStart w:id="112" w:name="_Toc79392606"/>
      <w:bookmarkStart w:id="113" w:name="_Toc10463"/>
      <w:bookmarkStart w:id="114" w:name="_Toc17244"/>
      <w:bookmarkStart w:id="115" w:name="_Toc23261"/>
      <w:bookmarkStart w:id="116" w:name="_Toc1427"/>
      <w:bookmarkStart w:id="117" w:name="_Toc1270"/>
      <w:bookmarkStart w:id="118" w:name="_Toc123102453"/>
      <w:bookmarkStart w:id="119" w:name="_Toc435642202"/>
      <w:bookmarkStart w:id="120" w:name="_Toc4003"/>
      <w:bookmarkStart w:id="121" w:name="_Toc98560352"/>
      <w:bookmarkStart w:id="122" w:name="_Toc123112234"/>
      <w:bookmarkStart w:id="123" w:name="_Toc141703886"/>
      <w:r>
        <w:rPr>
          <w:rFonts w:ascii="Times New Roman"/>
          <w:color w:val="auto"/>
          <w:sz w:val="30"/>
        </w:rPr>
        <w:lastRenderedPageBreak/>
        <w:t>第六部分</w:t>
      </w:r>
      <w:r>
        <w:rPr>
          <w:rFonts w:ascii="Times New Roman" w:hint="eastAsia"/>
          <w:color w:val="auto"/>
          <w:sz w:val="30"/>
        </w:rPr>
        <w:t xml:space="preserve">  </w:t>
      </w:r>
      <w:r>
        <w:rPr>
          <w:rFonts w:ascii="Times New Roman"/>
          <w:color w:val="auto"/>
          <w:sz w:val="30"/>
        </w:rPr>
        <w:t>基金份额的申购与赎回</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p>
    <w:p w14:paraId="16A68157" w14:textId="77777777" w:rsidR="005938E3" w:rsidRDefault="005938E3">
      <w:pPr>
        <w:spacing w:line="360" w:lineRule="auto"/>
        <w:ind w:firstLine="540"/>
        <w:rPr>
          <w:bCs/>
          <w:sz w:val="24"/>
        </w:rPr>
      </w:pPr>
    </w:p>
    <w:p w14:paraId="0CBC9D02" w14:textId="77777777" w:rsidR="005938E3" w:rsidRDefault="005938E3">
      <w:pPr>
        <w:spacing w:line="360" w:lineRule="auto"/>
        <w:ind w:firstLineChars="200" w:firstLine="480"/>
        <w:rPr>
          <w:bCs/>
          <w:sz w:val="24"/>
        </w:rPr>
      </w:pPr>
      <w:r>
        <w:rPr>
          <w:bCs/>
          <w:sz w:val="24"/>
        </w:rPr>
        <w:t>一、申购和赎回场所</w:t>
      </w:r>
    </w:p>
    <w:p w14:paraId="3AE00442" w14:textId="77777777" w:rsidR="005938E3" w:rsidRDefault="005938E3">
      <w:pPr>
        <w:spacing w:line="360" w:lineRule="auto"/>
        <w:ind w:firstLineChars="200" w:firstLine="480"/>
        <w:rPr>
          <w:bCs/>
        </w:rPr>
      </w:pPr>
      <w:r>
        <w:rPr>
          <w:bCs/>
          <w:sz w:val="24"/>
        </w:rPr>
        <w:t>本基金的申购与赎回将通过销售机构进行。具体的销售网点将由基金管理人在招募说明书或其他相关公告中列明。基金管理人可根据情况变更或增减销售机构，并予以公告。基金投资者应当</w:t>
      </w:r>
      <w:r>
        <w:rPr>
          <w:rFonts w:hint="eastAsia"/>
          <w:bCs/>
          <w:sz w:val="24"/>
        </w:rPr>
        <w:t>在</w:t>
      </w:r>
      <w:r>
        <w:rPr>
          <w:bCs/>
          <w:sz w:val="24"/>
        </w:rPr>
        <w:t>销售机构办理基金销售业务的营业场所或按销售机构提供的其他方式办理基金份额的申购与赎回。</w:t>
      </w:r>
    </w:p>
    <w:p w14:paraId="3F102A19" w14:textId="77777777" w:rsidR="005938E3" w:rsidRDefault="005938E3">
      <w:pPr>
        <w:spacing w:line="360" w:lineRule="auto"/>
        <w:ind w:firstLineChars="200" w:firstLine="480"/>
        <w:rPr>
          <w:bCs/>
          <w:sz w:val="24"/>
        </w:rPr>
      </w:pPr>
      <w:r>
        <w:rPr>
          <w:bCs/>
          <w:sz w:val="24"/>
        </w:rPr>
        <w:t>二、申购和赎回的开放日及时间</w:t>
      </w:r>
    </w:p>
    <w:p w14:paraId="6A2BDDEA"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开放日及开放时间</w:t>
      </w:r>
    </w:p>
    <w:p w14:paraId="2FED5C3C" w14:textId="77777777" w:rsidR="005938E3" w:rsidRDefault="005938E3">
      <w:pPr>
        <w:spacing w:line="360" w:lineRule="auto"/>
        <w:ind w:firstLineChars="200" w:firstLine="480"/>
        <w:rPr>
          <w:bCs/>
          <w:sz w:val="24"/>
        </w:rPr>
      </w:pPr>
      <w:r>
        <w:rPr>
          <w:bCs/>
          <w:sz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14:paraId="3FF837CC" w14:textId="77777777" w:rsidR="005938E3" w:rsidRDefault="005938E3">
      <w:pPr>
        <w:spacing w:line="360" w:lineRule="auto"/>
        <w:ind w:firstLineChars="200" w:firstLine="480"/>
        <w:rPr>
          <w:bCs/>
          <w:sz w:val="24"/>
        </w:rPr>
      </w:pPr>
      <w:r>
        <w:rPr>
          <w:bCs/>
          <w:sz w:val="24"/>
        </w:rPr>
        <w:t>基金合同生效后，若出现新的证券交易市场</w:t>
      </w:r>
      <w:r>
        <w:rPr>
          <w:rFonts w:hint="eastAsia"/>
          <w:bCs/>
          <w:sz w:val="24"/>
        </w:rPr>
        <w:t>，</w:t>
      </w:r>
      <w:r>
        <w:rPr>
          <w:bCs/>
          <w:sz w:val="24"/>
        </w:rPr>
        <w:t>证券交易所交易时间变更或其他特殊情况，基金管理人将视情况对前述开放日及开放时间进行相应的调整，但应在实施日前依照《信息披露办法》的有关规定</w:t>
      </w:r>
      <w:r>
        <w:rPr>
          <w:rFonts w:hint="eastAsia"/>
          <w:bCs/>
          <w:sz w:val="24"/>
        </w:rPr>
        <w:t>进行</w:t>
      </w:r>
      <w:r>
        <w:rPr>
          <w:bCs/>
          <w:sz w:val="24"/>
        </w:rPr>
        <w:t>公告。</w:t>
      </w:r>
    </w:p>
    <w:p w14:paraId="30816A52"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申购、赎回开始日及业务办理时间</w:t>
      </w:r>
    </w:p>
    <w:p w14:paraId="6FD8A420" w14:textId="77777777" w:rsidR="005938E3" w:rsidRDefault="005938E3">
      <w:pPr>
        <w:spacing w:line="360" w:lineRule="auto"/>
        <w:ind w:firstLineChars="200" w:firstLine="480"/>
        <w:rPr>
          <w:bCs/>
          <w:sz w:val="24"/>
        </w:rPr>
      </w:pPr>
      <w:r>
        <w:rPr>
          <w:bCs/>
          <w:sz w:val="24"/>
        </w:rPr>
        <w:t>基金管理人自基金合同生效之日起不超过</w:t>
      </w:r>
      <w:r>
        <w:rPr>
          <w:rFonts w:hint="eastAsia"/>
          <w:bCs/>
          <w:sz w:val="24"/>
        </w:rPr>
        <w:t>3</w:t>
      </w:r>
      <w:r>
        <w:rPr>
          <w:rFonts w:hint="eastAsia"/>
          <w:bCs/>
          <w:sz w:val="24"/>
        </w:rPr>
        <w:t>个月</w:t>
      </w:r>
      <w:r>
        <w:rPr>
          <w:bCs/>
          <w:sz w:val="24"/>
        </w:rPr>
        <w:t>开始办理申购，具体业务办理时间在申购开始公告中规定。</w:t>
      </w:r>
    </w:p>
    <w:p w14:paraId="651D65BF" w14:textId="77777777" w:rsidR="005938E3" w:rsidRDefault="005938E3">
      <w:pPr>
        <w:spacing w:line="360" w:lineRule="auto"/>
        <w:ind w:firstLineChars="200" w:firstLine="480"/>
        <w:rPr>
          <w:bCs/>
          <w:sz w:val="24"/>
        </w:rPr>
      </w:pPr>
      <w:r>
        <w:rPr>
          <w:bCs/>
          <w:sz w:val="24"/>
        </w:rPr>
        <w:t>基金管理人自基金合同生效之日起不超过</w:t>
      </w:r>
      <w:r>
        <w:rPr>
          <w:rFonts w:hint="eastAsia"/>
          <w:bCs/>
          <w:sz w:val="24"/>
        </w:rPr>
        <w:t>3</w:t>
      </w:r>
      <w:r>
        <w:rPr>
          <w:rFonts w:hint="eastAsia"/>
          <w:bCs/>
          <w:sz w:val="24"/>
        </w:rPr>
        <w:t>个月</w:t>
      </w:r>
      <w:r>
        <w:rPr>
          <w:bCs/>
          <w:sz w:val="24"/>
        </w:rPr>
        <w:t>开始办理赎回，具体业务办理时间在赎回开始公告中规定。</w:t>
      </w:r>
    </w:p>
    <w:p w14:paraId="33D52F9F" w14:textId="77777777" w:rsidR="005938E3" w:rsidRDefault="005938E3">
      <w:pPr>
        <w:spacing w:line="360" w:lineRule="auto"/>
        <w:ind w:firstLineChars="200" w:firstLine="480"/>
        <w:rPr>
          <w:bCs/>
          <w:sz w:val="24"/>
        </w:rPr>
      </w:pPr>
      <w:r>
        <w:rPr>
          <w:bCs/>
          <w:sz w:val="24"/>
        </w:rPr>
        <w:t>在确定申购开始与赎回开始时间后，基金管理人应在申购、赎回开放日前依照《信息披露办法》的有关规定</w:t>
      </w:r>
      <w:r>
        <w:rPr>
          <w:rFonts w:hint="eastAsia"/>
          <w:bCs/>
          <w:sz w:val="24"/>
        </w:rPr>
        <w:t>进行公告</w:t>
      </w:r>
      <w:r>
        <w:rPr>
          <w:bCs/>
          <w:sz w:val="24"/>
        </w:rPr>
        <w:t>。</w:t>
      </w:r>
    </w:p>
    <w:p w14:paraId="1490BB6F" w14:textId="77777777" w:rsidR="005938E3" w:rsidRDefault="005938E3">
      <w:pPr>
        <w:spacing w:line="360" w:lineRule="auto"/>
        <w:ind w:firstLineChars="200" w:firstLine="480"/>
        <w:rPr>
          <w:bCs/>
        </w:rPr>
      </w:pPr>
      <w:r>
        <w:rPr>
          <w:bCs/>
          <w:sz w:val="24"/>
        </w:rPr>
        <w:t>基金管理人不得在基金合同约定之外的日期或者时间办理基金份额的申购</w:t>
      </w:r>
      <w:r>
        <w:rPr>
          <w:rFonts w:hint="eastAsia"/>
          <w:bCs/>
          <w:sz w:val="24"/>
        </w:rPr>
        <w:t>、</w:t>
      </w:r>
      <w:r>
        <w:rPr>
          <w:bCs/>
          <w:sz w:val="24"/>
        </w:rPr>
        <w:t>赎回或者转换。投资人在基金合同约定之外的日期和时间提出申购、赎回</w:t>
      </w:r>
      <w:r>
        <w:rPr>
          <w:rFonts w:hint="eastAsia"/>
          <w:bCs/>
          <w:sz w:val="24"/>
        </w:rPr>
        <w:t>、转换</w:t>
      </w:r>
      <w:r>
        <w:rPr>
          <w:bCs/>
          <w:sz w:val="24"/>
        </w:rPr>
        <w:t>申请</w:t>
      </w:r>
      <w:proofErr w:type="gramStart"/>
      <w:r>
        <w:rPr>
          <w:rFonts w:hint="eastAsia"/>
          <w:bCs/>
          <w:sz w:val="24"/>
        </w:rPr>
        <w:t>且登记</w:t>
      </w:r>
      <w:proofErr w:type="gramEnd"/>
      <w:r>
        <w:rPr>
          <w:rFonts w:hint="eastAsia"/>
          <w:bCs/>
          <w:sz w:val="24"/>
        </w:rPr>
        <w:t>机构确认接受</w:t>
      </w:r>
      <w:r>
        <w:rPr>
          <w:bCs/>
          <w:sz w:val="24"/>
        </w:rPr>
        <w:t>的，其基金份额申购、赎回价格为下一开放日基金份额申购、赎回的价格。</w:t>
      </w:r>
    </w:p>
    <w:p w14:paraId="0F734E8B" w14:textId="77777777" w:rsidR="005938E3" w:rsidRDefault="005938E3">
      <w:pPr>
        <w:spacing w:line="360" w:lineRule="auto"/>
        <w:ind w:firstLineChars="200" w:firstLine="480"/>
        <w:rPr>
          <w:bCs/>
          <w:sz w:val="24"/>
        </w:rPr>
      </w:pPr>
      <w:r>
        <w:rPr>
          <w:bCs/>
          <w:sz w:val="24"/>
        </w:rPr>
        <w:t>三、申购与赎回的原则</w:t>
      </w:r>
    </w:p>
    <w:p w14:paraId="5598ED55"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w:t>
      </w:r>
      <w:r>
        <w:rPr>
          <w:bCs/>
          <w:sz w:val="24"/>
        </w:rPr>
        <w:t>未知价</w:t>
      </w:r>
      <w:r>
        <w:rPr>
          <w:bCs/>
          <w:sz w:val="24"/>
        </w:rPr>
        <w:t>”</w:t>
      </w:r>
      <w:r>
        <w:rPr>
          <w:bCs/>
          <w:sz w:val="24"/>
        </w:rPr>
        <w:t>原则，即申购、赎回价格以申请当日收市后计算的基金份额净值为基准进行计算；</w:t>
      </w:r>
    </w:p>
    <w:p w14:paraId="66D5B09D" w14:textId="77777777" w:rsidR="005938E3" w:rsidRDefault="005938E3">
      <w:pPr>
        <w:spacing w:line="360" w:lineRule="auto"/>
        <w:ind w:firstLineChars="200" w:firstLine="480"/>
        <w:rPr>
          <w:bCs/>
          <w:sz w:val="24"/>
        </w:rPr>
      </w:pPr>
      <w:r>
        <w:rPr>
          <w:bCs/>
          <w:sz w:val="24"/>
        </w:rPr>
        <w:lastRenderedPageBreak/>
        <w:t>2</w:t>
      </w:r>
      <w:r>
        <w:rPr>
          <w:rFonts w:hint="eastAsia"/>
          <w:bCs/>
          <w:sz w:val="24"/>
        </w:rPr>
        <w:t>、</w:t>
      </w:r>
      <w:r>
        <w:rPr>
          <w:bCs/>
          <w:sz w:val="24"/>
        </w:rPr>
        <w:t>“</w:t>
      </w:r>
      <w:r>
        <w:rPr>
          <w:bCs/>
          <w:sz w:val="24"/>
        </w:rPr>
        <w:t>金额申购、份额赎回</w:t>
      </w:r>
      <w:r>
        <w:rPr>
          <w:bCs/>
          <w:sz w:val="24"/>
        </w:rPr>
        <w:t>”</w:t>
      </w:r>
      <w:r>
        <w:rPr>
          <w:bCs/>
          <w:sz w:val="24"/>
        </w:rPr>
        <w:t>原则，即申购以金额申请，赎回以份额申请；</w:t>
      </w:r>
    </w:p>
    <w:p w14:paraId="2EE575F7"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当日的申购与赎回申请可以在基金管理人规定的时间以内撤销；</w:t>
      </w:r>
    </w:p>
    <w:p w14:paraId="33EB5308" w14:textId="77777777" w:rsidR="005938E3" w:rsidRDefault="005938E3">
      <w:pPr>
        <w:spacing w:line="360" w:lineRule="auto"/>
        <w:ind w:firstLineChars="200" w:firstLine="480"/>
        <w:rPr>
          <w:bCs/>
          <w:sz w:val="24"/>
        </w:rPr>
      </w:pPr>
      <w:r>
        <w:rPr>
          <w:bCs/>
          <w:sz w:val="24"/>
        </w:rPr>
        <w:t>4</w:t>
      </w:r>
      <w:r>
        <w:rPr>
          <w:rFonts w:hint="eastAsia"/>
          <w:bCs/>
          <w:sz w:val="24"/>
        </w:rPr>
        <w:t>、</w:t>
      </w:r>
      <w:r>
        <w:rPr>
          <w:bCs/>
          <w:sz w:val="24"/>
        </w:rPr>
        <w:t>赎回遵循</w:t>
      </w:r>
      <w:r>
        <w:rPr>
          <w:bCs/>
          <w:sz w:val="24"/>
        </w:rPr>
        <w:t>“</w:t>
      </w:r>
      <w:r>
        <w:rPr>
          <w:bCs/>
          <w:sz w:val="24"/>
        </w:rPr>
        <w:t>先进先出</w:t>
      </w:r>
      <w:r>
        <w:rPr>
          <w:bCs/>
          <w:sz w:val="24"/>
        </w:rPr>
        <w:t>”</w:t>
      </w:r>
      <w:r>
        <w:rPr>
          <w:bCs/>
          <w:sz w:val="24"/>
        </w:rPr>
        <w:t>原则，即按照投资人认购、申购的先后次序进行顺序赎回</w:t>
      </w:r>
      <w:r>
        <w:rPr>
          <w:rFonts w:hint="eastAsia"/>
          <w:bCs/>
          <w:sz w:val="24"/>
        </w:rPr>
        <w:t>。</w:t>
      </w:r>
    </w:p>
    <w:p w14:paraId="65DD2CA0" w14:textId="77777777" w:rsidR="005938E3" w:rsidRDefault="005938E3">
      <w:pPr>
        <w:spacing w:line="360" w:lineRule="auto"/>
        <w:ind w:firstLineChars="200" w:firstLine="480"/>
        <w:rPr>
          <w:bCs/>
        </w:rPr>
      </w:pPr>
      <w:r>
        <w:rPr>
          <w:bCs/>
          <w:sz w:val="24"/>
        </w:rPr>
        <w:t>基金管理人可在法律法规允许的情况下，对上述原则进行调整。基金管理人必须在新规则开始实施前依照《信息披露办法》的有关规定</w:t>
      </w:r>
      <w:r>
        <w:rPr>
          <w:rFonts w:hint="eastAsia"/>
          <w:bCs/>
          <w:sz w:val="24"/>
        </w:rPr>
        <w:t>进行</w:t>
      </w:r>
      <w:r>
        <w:rPr>
          <w:bCs/>
          <w:sz w:val="24"/>
        </w:rPr>
        <w:t>公告。</w:t>
      </w:r>
    </w:p>
    <w:p w14:paraId="7105E458" w14:textId="77777777" w:rsidR="005938E3" w:rsidRDefault="005938E3">
      <w:pPr>
        <w:spacing w:line="360" w:lineRule="auto"/>
        <w:ind w:firstLineChars="200" w:firstLine="480"/>
        <w:rPr>
          <w:bCs/>
          <w:sz w:val="24"/>
        </w:rPr>
      </w:pPr>
      <w:r>
        <w:rPr>
          <w:bCs/>
          <w:sz w:val="24"/>
        </w:rPr>
        <w:t>四、申购与赎回的程序</w:t>
      </w:r>
    </w:p>
    <w:p w14:paraId="0A15E53B"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申购和赎回的申请方式</w:t>
      </w:r>
    </w:p>
    <w:p w14:paraId="0507B339" w14:textId="77777777" w:rsidR="005938E3" w:rsidRDefault="005938E3">
      <w:pPr>
        <w:spacing w:line="360" w:lineRule="auto"/>
        <w:ind w:firstLineChars="200" w:firstLine="480"/>
        <w:rPr>
          <w:bCs/>
          <w:sz w:val="24"/>
        </w:rPr>
      </w:pPr>
      <w:r>
        <w:rPr>
          <w:bCs/>
          <w:sz w:val="24"/>
        </w:rPr>
        <w:t>投资人必须根据销售机构规定的程序，在开放日的具体业务办理时间内提出申购或赎回的申请。</w:t>
      </w:r>
    </w:p>
    <w:p w14:paraId="13733A52"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申购和赎回的款项支付</w:t>
      </w:r>
    </w:p>
    <w:p w14:paraId="46912080" w14:textId="77777777" w:rsidR="005938E3" w:rsidRDefault="005938E3">
      <w:pPr>
        <w:spacing w:line="360" w:lineRule="auto"/>
        <w:ind w:firstLineChars="200" w:firstLine="480"/>
        <w:rPr>
          <w:bCs/>
          <w:sz w:val="24"/>
        </w:rPr>
      </w:pPr>
      <w:r>
        <w:rPr>
          <w:bCs/>
          <w:sz w:val="24"/>
          <w:lang w:val="zh-CN"/>
        </w:rPr>
        <w:t>投资人申购基金份额时，必须全额交付申购款项，投资人</w:t>
      </w:r>
      <w:r>
        <w:rPr>
          <w:rFonts w:hint="eastAsia"/>
          <w:bCs/>
          <w:sz w:val="24"/>
          <w:lang w:val="zh-CN"/>
        </w:rPr>
        <w:t>全额</w:t>
      </w:r>
      <w:r>
        <w:rPr>
          <w:bCs/>
          <w:sz w:val="24"/>
          <w:lang w:val="zh-CN"/>
        </w:rPr>
        <w:t>交付</w:t>
      </w:r>
      <w:r>
        <w:rPr>
          <w:rFonts w:hint="eastAsia"/>
          <w:bCs/>
          <w:sz w:val="24"/>
          <w:lang w:val="zh-CN"/>
        </w:rPr>
        <w:t>申购</w:t>
      </w:r>
      <w:r>
        <w:rPr>
          <w:bCs/>
          <w:sz w:val="24"/>
          <w:lang w:val="zh-CN"/>
        </w:rPr>
        <w:t>款项，申购申请</w:t>
      </w:r>
      <w:r>
        <w:rPr>
          <w:rFonts w:hint="eastAsia"/>
          <w:bCs/>
          <w:sz w:val="24"/>
          <w:lang w:val="zh-CN"/>
        </w:rPr>
        <w:t>成立；登记机构确认基金份额时，</w:t>
      </w:r>
      <w:r>
        <w:rPr>
          <w:bCs/>
          <w:sz w:val="24"/>
          <w:lang w:val="zh-CN"/>
        </w:rPr>
        <w:t>申购</w:t>
      </w:r>
      <w:r>
        <w:rPr>
          <w:rFonts w:hint="eastAsia"/>
          <w:bCs/>
          <w:sz w:val="24"/>
          <w:lang w:val="zh-CN"/>
        </w:rPr>
        <w:t>生</w:t>
      </w:r>
      <w:r>
        <w:rPr>
          <w:bCs/>
          <w:sz w:val="24"/>
          <w:lang w:val="zh-CN"/>
        </w:rPr>
        <w:t>效。</w:t>
      </w:r>
    </w:p>
    <w:p w14:paraId="489897A1" w14:textId="77777777" w:rsidR="005938E3" w:rsidRDefault="005938E3">
      <w:pPr>
        <w:spacing w:line="360" w:lineRule="auto"/>
        <w:ind w:firstLineChars="200" w:firstLine="480"/>
        <w:rPr>
          <w:bCs/>
          <w:sz w:val="24"/>
        </w:rPr>
      </w:pPr>
      <w:r>
        <w:rPr>
          <w:rFonts w:hint="eastAsia"/>
          <w:bCs/>
          <w:sz w:val="24"/>
        </w:rPr>
        <w:t>基金份额持有人递交赎回申请，赎回成立；登记机构确认赎回时，赎回生效。</w:t>
      </w:r>
      <w:r>
        <w:rPr>
          <w:bCs/>
          <w:sz w:val="24"/>
        </w:rPr>
        <w:t>投资人赎回申请成功后，基金管理人将在</w:t>
      </w:r>
      <w:r>
        <w:rPr>
          <w:bCs/>
          <w:sz w:val="24"/>
        </w:rPr>
        <w:t>T</w:t>
      </w:r>
      <w:r>
        <w:rPr>
          <w:bCs/>
          <w:sz w:val="24"/>
        </w:rPr>
        <w:t>＋</w:t>
      </w:r>
      <w:r>
        <w:rPr>
          <w:rFonts w:hint="eastAsia"/>
          <w:bCs/>
          <w:sz w:val="24"/>
        </w:rPr>
        <w:t>7</w:t>
      </w:r>
      <w:r>
        <w:rPr>
          <w:bCs/>
          <w:sz w:val="24"/>
        </w:rPr>
        <w:t>日</w:t>
      </w:r>
      <w:r>
        <w:rPr>
          <w:bCs/>
          <w:sz w:val="24"/>
        </w:rPr>
        <w:t>(</w:t>
      </w:r>
      <w:r>
        <w:rPr>
          <w:bCs/>
          <w:sz w:val="24"/>
        </w:rPr>
        <w:t>包括该日</w:t>
      </w:r>
      <w:r>
        <w:rPr>
          <w:bCs/>
          <w:sz w:val="24"/>
        </w:rPr>
        <w:t>)</w:t>
      </w:r>
      <w:r>
        <w:rPr>
          <w:bCs/>
          <w:sz w:val="24"/>
        </w:rPr>
        <w:t>内支付赎回款项。在发生巨额赎回时，款项的支付办法参照本基金合同有关条款处理。</w:t>
      </w:r>
    </w:p>
    <w:p w14:paraId="20FDE01F"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申购和赎回申请的确认</w:t>
      </w:r>
    </w:p>
    <w:p w14:paraId="468BB691" w14:textId="77777777" w:rsidR="005938E3" w:rsidRDefault="005938E3">
      <w:pPr>
        <w:spacing w:line="360" w:lineRule="auto"/>
        <w:ind w:firstLineChars="200" w:firstLine="480"/>
        <w:rPr>
          <w:bCs/>
          <w:sz w:val="24"/>
        </w:rPr>
      </w:pPr>
      <w:r>
        <w:rPr>
          <w:bCs/>
          <w:sz w:val="24"/>
        </w:rPr>
        <w:t>基金管理人应以交易时间结束前受理</w:t>
      </w:r>
      <w:r>
        <w:rPr>
          <w:rFonts w:hint="eastAsia"/>
          <w:bCs/>
          <w:sz w:val="24"/>
        </w:rPr>
        <w:t>有效</w:t>
      </w:r>
      <w:r>
        <w:rPr>
          <w:bCs/>
          <w:sz w:val="24"/>
        </w:rPr>
        <w:t>申购和赎回申请的当天作为申购或赎回申请日</w:t>
      </w:r>
      <w:r>
        <w:rPr>
          <w:bCs/>
          <w:sz w:val="24"/>
        </w:rPr>
        <w:t>(T</w:t>
      </w:r>
      <w:r>
        <w:rPr>
          <w:bCs/>
          <w:sz w:val="24"/>
        </w:rPr>
        <w:t>日</w:t>
      </w:r>
      <w:r>
        <w:rPr>
          <w:bCs/>
          <w:sz w:val="24"/>
        </w:rPr>
        <w:t>)</w:t>
      </w:r>
      <w:r>
        <w:rPr>
          <w:bCs/>
          <w:sz w:val="24"/>
        </w:rPr>
        <w:t>，在正常情况下，本基金登记机构在</w:t>
      </w:r>
      <w:r>
        <w:rPr>
          <w:bCs/>
          <w:sz w:val="24"/>
        </w:rPr>
        <w:t>T+</w:t>
      </w:r>
      <w:r>
        <w:rPr>
          <w:rFonts w:hint="eastAsia"/>
          <w:bCs/>
          <w:sz w:val="24"/>
        </w:rPr>
        <w:t>1</w:t>
      </w:r>
      <w:r>
        <w:rPr>
          <w:bCs/>
          <w:sz w:val="24"/>
        </w:rPr>
        <w:t>日内对该交易的有效性进行确认。</w:t>
      </w:r>
      <w:r>
        <w:rPr>
          <w:bCs/>
          <w:sz w:val="24"/>
        </w:rPr>
        <w:t>T</w:t>
      </w:r>
      <w:r>
        <w:rPr>
          <w:bCs/>
          <w:sz w:val="24"/>
        </w:rPr>
        <w:t>日提交的有效申请，投资人</w:t>
      </w:r>
      <w:r>
        <w:rPr>
          <w:rFonts w:hint="eastAsia"/>
          <w:bCs/>
          <w:sz w:val="24"/>
        </w:rPr>
        <w:t>应</w:t>
      </w:r>
      <w:r>
        <w:rPr>
          <w:bCs/>
          <w:sz w:val="24"/>
        </w:rPr>
        <w:t>在</w:t>
      </w:r>
      <w:r>
        <w:rPr>
          <w:bCs/>
          <w:sz w:val="24"/>
        </w:rPr>
        <w:t>T+</w:t>
      </w:r>
      <w:r>
        <w:rPr>
          <w:rFonts w:hint="eastAsia"/>
          <w:bCs/>
          <w:sz w:val="24"/>
        </w:rPr>
        <w:t>2</w:t>
      </w:r>
      <w:r>
        <w:rPr>
          <w:bCs/>
          <w:sz w:val="24"/>
        </w:rPr>
        <w:t>日后</w:t>
      </w:r>
      <w:r>
        <w:rPr>
          <w:bCs/>
          <w:sz w:val="24"/>
        </w:rPr>
        <w:t>(</w:t>
      </w:r>
      <w:r>
        <w:rPr>
          <w:bCs/>
          <w:sz w:val="24"/>
        </w:rPr>
        <w:t>包括该日</w:t>
      </w:r>
      <w:r>
        <w:rPr>
          <w:bCs/>
          <w:sz w:val="24"/>
        </w:rPr>
        <w:t>)</w:t>
      </w:r>
      <w:r>
        <w:rPr>
          <w:rFonts w:hint="eastAsia"/>
          <w:bCs/>
          <w:sz w:val="24"/>
        </w:rPr>
        <w:t>及时</w:t>
      </w:r>
      <w:r>
        <w:rPr>
          <w:bCs/>
          <w:sz w:val="24"/>
        </w:rPr>
        <w:t>到销售网点柜台或以销售机构规定的其他方式查询申请的确认情况。若申购不成功，则申购款项退还给投资人。</w:t>
      </w:r>
    </w:p>
    <w:p w14:paraId="78E7A014" w14:textId="77777777" w:rsidR="005938E3" w:rsidRDefault="005938E3">
      <w:pPr>
        <w:spacing w:line="360" w:lineRule="auto"/>
        <w:ind w:firstLineChars="200" w:firstLine="480"/>
        <w:rPr>
          <w:bCs/>
          <w:sz w:val="24"/>
        </w:rPr>
      </w:pPr>
      <w:r>
        <w:rPr>
          <w:rFonts w:hint="eastAsia"/>
          <w:bCs/>
          <w:sz w:val="24"/>
        </w:rPr>
        <w:t>基金销售机构对申购、赎回申请的受理并不代表申请一定成功，而仅代表销售机构确实接收到申请。申购、赎回申请的确认以登记机构的确认结果为准。</w:t>
      </w:r>
    </w:p>
    <w:p w14:paraId="68F52370" w14:textId="77777777" w:rsidR="005938E3" w:rsidRDefault="005938E3">
      <w:pPr>
        <w:spacing w:line="360" w:lineRule="auto"/>
        <w:ind w:firstLineChars="200" w:firstLine="480"/>
        <w:rPr>
          <w:bCs/>
          <w:sz w:val="24"/>
        </w:rPr>
      </w:pPr>
      <w:r>
        <w:rPr>
          <w:bCs/>
          <w:sz w:val="24"/>
        </w:rPr>
        <w:t>五、申购和赎回的数量限制</w:t>
      </w:r>
    </w:p>
    <w:p w14:paraId="1F5D696A"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基金管理人可以规定投资人首次申购和每次申购的最低金额以及每次赎回的最低份额，具体规定请参见招募说明书。</w:t>
      </w:r>
    </w:p>
    <w:p w14:paraId="5DA1C64C"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基金管理人可以规定投资人每个基金交易账户的最低基金份额余额，具体规定请参见招募说明书。</w:t>
      </w:r>
    </w:p>
    <w:p w14:paraId="224133B1" w14:textId="77777777" w:rsidR="005938E3" w:rsidRDefault="005938E3">
      <w:pPr>
        <w:spacing w:line="360" w:lineRule="auto"/>
        <w:ind w:firstLineChars="200" w:firstLine="480"/>
        <w:rPr>
          <w:bCs/>
          <w:sz w:val="24"/>
        </w:rPr>
      </w:pPr>
      <w:r>
        <w:rPr>
          <w:bCs/>
          <w:sz w:val="24"/>
        </w:rPr>
        <w:lastRenderedPageBreak/>
        <w:t>3</w:t>
      </w:r>
      <w:r>
        <w:rPr>
          <w:rFonts w:hint="eastAsia"/>
          <w:bCs/>
          <w:sz w:val="24"/>
        </w:rPr>
        <w:t>、</w:t>
      </w:r>
      <w:r>
        <w:rPr>
          <w:bCs/>
          <w:sz w:val="24"/>
        </w:rPr>
        <w:t>基金管理人可以规定单个投资人累计持有的基金份额上限，具体规定请参见招募说明书。</w:t>
      </w:r>
    </w:p>
    <w:p w14:paraId="3A68DE39" w14:textId="77777777" w:rsidR="005938E3" w:rsidRDefault="005938E3">
      <w:pPr>
        <w:spacing w:line="360" w:lineRule="auto"/>
        <w:ind w:firstLineChars="200" w:firstLine="480"/>
        <w:rPr>
          <w:bCs/>
          <w:sz w:val="24"/>
        </w:rPr>
      </w:pPr>
      <w:r>
        <w:rPr>
          <w:bCs/>
          <w:sz w:val="24"/>
        </w:rPr>
        <w:t>4</w:t>
      </w:r>
      <w:r>
        <w:rPr>
          <w:rFonts w:hint="eastAsia"/>
          <w:bCs/>
          <w:sz w:val="24"/>
        </w:rPr>
        <w:t>、</w:t>
      </w:r>
      <w:r>
        <w:rPr>
          <w:bCs/>
          <w:sz w:val="24"/>
        </w:rPr>
        <w:t>基金管理人可在法律法规允许的情况下，调整上述规定申购金额和赎回份额的数量限制。基金管理人必须在调整</w:t>
      </w:r>
      <w:r>
        <w:rPr>
          <w:rFonts w:hint="eastAsia"/>
          <w:bCs/>
          <w:sz w:val="24"/>
        </w:rPr>
        <w:t>实施</w:t>
      </w:r>
      <w:r>
        <w:rPr>
          <w:bCs/>
          <w:sz w:val="24"/>
        </w:rPr>
        <w:t>前依照《信息披露办法》的有关规定</w:t>
      </w:r>
      <w:r>
        <w:rPr>
          <w:rFonts w:hint="eastAsia"/>
          <w:bCs/>
          <w:sz w:val="24"/>
        </w:rPr>
        <w:t>进行</w:t>
      </w:r>
      <w:r>
        <w:rPr>
          <w:bCs/>
          <w:sz w:val="24"/>
        </w:rPr>
        <w:t>公告并报中国证监会备案。</w:t>
      </w:r>
    </w:p>
    <w:p w14:paraId="64221123" w14:textId="77777777" w:rsidR="005938E3" w:rsidRDefault="005938E3">
      <w:pPr>
        <w:spacing w:line="360" w:lineRule="auto"/>
        <w:ind w:firstLineChars="200" w:firstLine="480"/>
        <w:rPr>
          <w:bCs/>
          <w:sz w:val="24"/>
        </w:rPr>
      </w:pPr>
      <w:r>
        <w:rPr>
          <w:bCs/>
          <w:sz w:val="24"/>
        </w:rPr>
        <w:t>六、申购和赎回的价格、费用及其用途</w:t>
      </w:r>
    </w:p>
    <w:p w14:paraId="09F86327" w14:textId="5B3CE60D" w:rsidR="005938E3" w:rsidRDefault="005938E3">
      <w:pPr>
        <w:spacing w:line="360" w:lineRule="auto"/>
        <w:ind w:firstLineChars="200" w:firstLine="480"/>
        <w:rPr>
          <w:bCs/>
          <w:sz w:val="24"/>
        </w:rPr>
      </w:pPr>
      <w:r>
        <w:rPr>
          <w:bCs/>
          <w:sz w:val="24"/>
        </w:rPr>
        <w:t>1</w:t>
      </w:r>
      <w:r>
        <w:rPr>
          <w:rFonts w:hint="eastAsia"/>
          <w:bCs/>
          <w:sz w:val="24"/>
        </w:rPr>
        <w:t>、</w:t>
      </w:r>
      <w:r>
        <w:rPr>
          <w:bCs/>
          <w:sz w:val="24"/>
        </w:rPr>
        <w:t>本基金份额净值的计算，保留到小数点后</w:t>
      </w:r>
      <w:r w:rsidR="00166F90" w:rsidRPr="0024308B">
        <w:rPr>
          <w:bCs/>
          <w:sz w:val="24"/>
        </w:rPr>
        <w:t>4</w:t>
      </w:r>
      <w:r w:rsidRPr="0024308B">
        <w:rPr>
          <w:rFonts w:hint="eastAsia"/>
          <w:bCs/>
          <w:sz w:val="24"/>
        </w:rPr>
        <w:t>位，小数点后</w:t>
      </w:r>
      <w:r w:rsidR="00166F90" w:rsidRPr="0024308B">
        <w:rPr>
          <w:rFonts w:hint="eastAsia"/>
          <w:bCs/>
          <w:sz w:val="24"/>
        </w:rPr>
        <w:t>第</w:t>
      </w:r>
      <w:r w:rsidR="00166F90" w:rsidRPr="0024308B">
        <w:rPr>
          <w:bCs/>
          <w:sz w:val="24"/>
        </w:rPr>
        <w:t>5</w:t>
      </w:r>
      <w:r w:rsidRPr="0024308B">
        <w:rPr>
          <w:rFonts w:hint="eastAsia"/>
          <w:bCs/>
          <w:sz w:val="24"/>
        </w:rPr>
        <w:t>位</w:t>
      </w:r>
      <w:r>
        <w:rPr>
          <w:bCs/>
          <w:sz w:val="24"/>
        </w:rPr>
        <w:t>四舍五入，由此产生的收益或损失由基金财产承担。</w:t>
      </w:r>
      <w:r>
        <w:rPr>
          <w:bCs/>
          <w:sz w:val="24"/>
        </w:rPr>
        <w:t>T</w:t>
      </w:r>
      <w:r>
        <w:rPr>
          <w:bCs/>
          <w:sz w:val="24"/>
        </w:rPr>
        <w:t>日的基金份额净值在当天收市后计算，并在</w:t>
      </w:r>
      <w:r>
        <w:rPr>
          <w:bCs/>
          <w:sz w:val="24"/>
        </w:rPr>
        <w:t>T+</w:t>
      </w:r>
      <w:r>
        <w:rPr>
          <w:rFonts w:hint="eastAsia"/>
          <w:bCs/>
          <w:sz w:val="24"/>
        </w:rPr>
        <w:t>1</w:t>
      </w:r>
      <w:r>
        <w:rPr>
          <w:bCs/>
          <w:sz w:val="24"/>
        </w:rPr>
        <w:t>日内公告。遇特殊情况，经中国证监会同意，可以适当延迟计算或公告。</w:t>
      </w:r>
    </w:p>
    <w:p w14:paraId="1900972D"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申购份额的计算及余额的处理方式：本基金申购份额的计算详见《招募说明书》。本基金的申购费率由基金管理人决定，并在招募说明书中列示。申购的有效份额为净申购金额除以当日的基金份额净值，有效份额单位为份，上述计算结果均按四舍五入方法，保留到小数点后</w:t>
      </w:r>
      <w:r>
        <w:rPr>
          <w:rFonts w:hint="eastAsia"/>
          <w:bCs/>
          <w:sz w:val="24"/>
        </w:rPr>
        <w:t>2</w:t>
      </w:r>
      <w:r>
        <w:rPr>
          <w:bCs/>
          <w:sz w:val="24"/>
        </w:rPr>
        <w:t>位，由此产生的收益或损失由基金财产承担。</w:t>
      </w:r>
    </w:p>
    <w:p w14:paraId="46B4622E"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赎回金额的计算及处理方式：本基金赎回金额的计算详见《招募说明书》。本基金的赎回费率由基金管理人决定，并在招募说明书中列示。赎回金额为按实际确认的有效赎回份额乘以当日基金份额净值并扣除相应的费用，赎回金额单位为元。上述计算结果均按四舍五入方法，保留到小数点后</w:t>
      </w:r>
      <w:r>
        <w:rPr>
          <w:rFonts w:hint="eastAsia"/>
          <w:bCs/>
          <w:sz w:val="24"/>
        </w:rPr>
        <w:t>2</w:t>
      </w:r>
      <w:r>
        <w:rPr>
          <w:bCs/>
          <w:sz w:val="24"/>
        </w:rPr>
        <w:t>位，由此产生的收益或损失由基金财产承担。</w:t>
      </w:r>
    </w:p>
    <w:p w14:paraId="11274778" w14:textId="77777777" w:rsidR="005938E3" w:rsidRDefault="005938E3">
      <w:pPr>
        <w:spacing w:line="360" w:lineRule="auto"/>
        <w:ind w:firstLineChars="200" w:firstLine="480"/>
        <w:rPr>
          <w:bCs/>
          <w:sz w:val="24"/>
        </w:rPr>
      </w:pPr>
      <w:r>
        <w:rPr>
          <w:bCs/>
          <w:sz w:val="24"/>
        </w:rPr>
        <w:t>4</w:t>
      </w:r>
      <w:r>
        <w:rPr>
          <w:rFonts w:hint="eastAsia"/>
          <w:bCs/>
          <w:sz w:val="24"/>
        </w:rPr>
        <w:t>、</w:t>
      </w:r>
      <w:r>
        <w:rPr>
          <w:bCs/>
          <w:sz w:val="24"/>
        </w:rPr>
        <w:t>申购费用由投资人承担，不列入基金财产。</w:t>
      </w:r>
    </w:p>
    <w:p w14:paraId="2AED8862" w14:textId="77777777" w:rsidR="005938E3" w:rsidRDefault="005938E3">
      <w:pPr>
        <w:spacing w:line="360" w:lineRule="auto"/>
        <w:ind w:firstLineChars="200" w:firstLine="480"/>
        <w:rPr>
          <w:bCs/>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赎回费用应根据法律法规规定的比例归入基金财产，未归入基金财产的部分</w:t>
      </w:r>
      <w:r>
        <w:rPr>
          <w:bCs/>
          <w:sz w:val="24"/>
        </w:rPr>
        <w:t>用于支付登记费和其他必要的</w:t>
      </w:r>
      <w:r>
        <w:rPr>
          <w:rFonts w:hint="eastAsia"/>
          <w:bCs/>
          <w:sz w:val="24"/>
        </w:rPr>
        <w:t>手续费</w:t>
      </w:r>
      <w:r>
        <w:rPr>
          <w:bCs/>
          <w:sz w:val="24"/>
        </w:rPr>
        <w:t>。</w:t>
      </w:r>
    </w:p>
    <w:p w14:paraId="7595DD82" w14:textId="77777777" w:rsidR="005938E3" w:rsidRDefault="005938E3">
      <w:pPr>
        <w:spacing w:line="360" w:lineRule="auto"/>
        <w:ind w:firstLineChars="200" w:firstLine="480"/>
        <w:rPr>
          <w:bCs/>
          <w:sz w:val="24"/>
        </w:rPr>
      </w:pPr>
      <w:r>
        <w:rPr>
          <w:bCs/>
          <w:sz w:val="24"/>
        </w:rPr>
        <w:t>6</w:t>
      </w:r>
      <w:r>
        <w:rPr>
          <w:rFonts w:hint="eastAsia"/>
          <w:bCs/>
          <w:sz w:val="24"/>
        </w:rPr>
        <w:t>、</w:t>
      </w:r>
      <w:r>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依照《信息披露办法》的有关规定</w:t>
      </w:r>
      <w:r>
        <w:rPr>
          <w:rFonts w:hint="eastAsia"/>
          <w:bCs/>
          <w:sz w:val="24"/>
        </w:rPr>
        <w:t>进行</w:t>
      </w:r>
      <w:r>
        <w:rPr>
          <w:bCs/>
          <w:sz w:val="24"/>
        </w:rPr>
        <w:t>公告。</w:t>
      </w:r>
    </w:p>
    <w:p w14:paraId="115FB020" w14:textId="77777777" w:rsidR="005938E3" w:rsidRDefault="005938E3">
      <w:pPr>
        <w:spacing w:line="360" w:lineRule="auto"/>
        <w:ind w:firstLineChars="200" w:firstLine="480"/>
        <w:rPr>
          <w:bCs/>
          <w:sz w:val="24"/>
        </w:rPr>
      </w:pPr>
      <w:r>
        <w:rPr>
          <w:bCs/>
          <w:sz w:val="24"/>
        </w:rPr>
        <w:t>7</w:t>
      </w:r>
      <w:r>
        <w:rPr>
          <w:bCs/>
          <w:sz w:val="24"/>
        </w:rPr>
        <w:t>、</w:t>
      </w:r>
      <w:r>
        <w:rPr>
          <w:rFonts w:hint="eastAsia"/>
          <w:bCs/>
          <w:sz w:val="24"/>
        </w:rPr>
        <w:t>基金管理人可以在不违反法律法规规定及基金合同约定的情形下根据市</w:t>
      </w:r>
      <w:r>
        <w:rPr>
          <w:rFonts w:hint="eastAsia"/>
          <w:bCs/>
          <w:sz w:val="24"/>
        </w:rPr>
        <w:lastRenderedPageBreak/>
        <w:t>场情况制定基金促销计划，定期或不定期地开展基金促销活动。在基金促销活动期间，按相关监管部门要求履行必要手续后，基金管理人可以适当调低基金申购费率和基金赎回费率，并进行公告。</w:t>
      </w:r>
    </w:p>
    <w:p w14:paraId="1EF484AF" w14:textId="77777777" w:rsidR="005938E3" w:rsidRDefault="005938E3">
      <w:pPr>
        <w:spacing w:line="360" w:lineRule="auto"/>
        <w:ind w:firstLineChars="200" w:firstLine="480"/>
        <w:rPr>
          <w:bCs/>
          <w:sz w:val="24"/>
        </w:rPr>
      </w:pPr>
      <w:r>
        <w:rPr>
          <w:bCs/>
          <w:sz w:val="24"/>
        </w:rPr>
        <w:t>七</w:t>
      </w:r>
      <w:r>
        <w:rPr>
          <w:rFonts w:hint="eastAsia"/>
          <w:bCs/>
          <w:sz w:val="24"/>
        </w:rPr>
        <w:t>、</w:t>
      </w:r>
      <w:r>
        <w:rPr>
          <w:bCs/>
          <w:sz w:val="24"/>
        </w:rPr>
        <w:t>拒绝或暂停申购的情形</w:t>
      </w:r>
    </w:p>
    <w:p w14:paraId="2592E4E0" w14:textId="77777777" w:rsidR="005938E3" w:rsidRDefault="005938E3">
      <w:pPr>
        <w:spacing w:line="360" w:lineRule="auto"/>
        <w:ind w:firstLineChars="200" w:firstLine="480"/>
        <w:rPr>
          <w:bCs/>
          <w:sz w:val="24"/>
        </w:rPr>
      </w:pPr>
      <w:r>
        <w:rPr>
          <w:bCs/>
          <w:sz w:val="24"/>
        </w:rPr>
        <w:t>发生下列情况时，基金管理人可拒绝或暂停接受投资人的申购申请：</w:t>
      </w:r>
    </w:p>
    <w:p w14:paraId="0F631ACD"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因不可抗力导致基金无法正常运作。</w:t>
      </w:r>
    </w:p>
    <w:p w14:paraId="6807F181" w14:textId="77777777" w:rsidR="005938E3" w:rsidRDefault="005938E3">
      <w:pPr>
        <w:spacing w:line="360" w:lineRule="auto"/>
        <w:ind w:firstLineChars="200" w:firstLine="480"/>
        <w:rPr>
          <w:sz w:val="24"/>
        </w:rPr>
      </w:pPr>
      <w:r>
        <w:rPr>
          <w:sz w:val="24"/>
        </w:rPr>
        <w:t>2</w:t>
      </w:r>
      <w:r>
        <w:rPr>
          <w:rFonts w:hint="eastAsia"/>
          <w:sz w:val="24"/>
        </w:rPr>
        <w:t>、发生基金合同规定的暂停基金资产估值情况时，基金管理人可暂停</w:t>
      </w:r>
      <w:r>
        <w:rPr>
          <w:rFonts w:hint="eastAsia"/>
          <w:bCs/>
          <w:sz w:val="24"/>
        </w:rPr>
        <w:t>接受</w:t>
      </w:r>
      <w:r>
        <w:rPr>
          <w:rFonts w:hint="eastAsia"/>
          <w:sz w:val="24"/>
        </w:rPr>
        <w:t>投资人的申购申请。</w:t>
      </w:r>
    </w:p>
    <w:p w14:paraId="13C8C333" w14:textId="77777777" w:rsidR="005938E3" w:rsidRDefault="005938E3">
      <w:pPr>
        <w:spacing w:line="360" w:lineRule="auto"/>
        <w:ind w:firstLineChars="200" w:firstLine="480"/>
        <w:rPr>
          <w:bCs/>
          <w:sz w:val="24"/>
        </w:rPr>
      </w:pPr>
      <w:r>
        <w:rPr>
          <w:rFonts w:hint="eastAsia"/>
          <w:bCs/>
          <w:sz w:val="24"/>
        </w:rPr>
        <w:t>3</w:t>
      </w:r>
      <w:r>
        <w:rPr>
          <w:rFonts w:hint="eastAsia"/>
          <w:bCs/>
          <w:sz w:val="24"/>
        </w:rPr>
        <w:t>、</w:t>
      </w:r>
      <w:r>
        <w:rPr>
          <w:bCs/>
          <w:sz w:val="24"/>
        </w:rPr>
        <w:t>证券交易所交易时间非正常停市，导致基金管理人无法计算当日基金资产净值。</w:t>
      </w:r>
    </w:p>
    <w:p w14:paraId="17F52D22" w14:textId="40D0A06C" w:rsidR="005938E3" w:rsidRDefault="005938E3">
      <w:pPr>
        <w:spacing w:line="360" w:lineRule="auto"/>
        <w:ind w:firstLineChars="200" w:firstLine="480"/>
        <w:rPr>
          <w:bCs/>
          <w:sz w:val="24"/>
        </w:rPr>
      </w:pPr>
      <w:bookmarkStart w:id="124" w:name="_Hlt70481650"/>
      <w:bookmarkEnd w:id="124"/>
      <w:r>
        <w:rPr>
          <w:rFonts w:hint="eastAsia"/>
          <w:bCs/>
          <w:sz w:val="24"/>
        </w:rPr>
        <w:t>4</w:t>
      </w:r>
      <w:r>
        <w:rPr>
          <w:rFonts w:hint="eastAsia"/>
          <w:bCs/>
          <w:sz w:val="24"/>
        </w:rPr>
        <w:t>、</w:t>
      </w:r>
      <w:r>
        <w:rPr>
          <w:bCs/>
          <w:sz w:val="24"/>
        </w:rPr>
        <w:t>基金管理人接受某笔或某些申购申请可能会影响或损害现有基金份额持有人利益时。</w:t>
      </w:r>
    </w:p>
    <w:p w14:paraId="33D12E45" w14:textId="77777777" w:rsidR="005938E3" w:rsidRDefault="005938E3">
      <w:pPr>
        <w:spacing w:line="360" w:lineRule="auto"/>
        <w:ind w:firstLineChars="200" w:firstLine="480"/>
        <w:rPr>
          <w:bCs/>
          <w:sz w:val="24"/>
        </w:rPr>
      </w:pPr>
      <w:r>
        <w:rPr>
          <w:rFonts w:hint="eastAsia"/>
          <w:bCs/>
          <w:sz w:val="24"/>
        </w:rPr>
        <w:t>5</w:t>
      </w:r>
      <w:r>
        <w:rPr>
          <w:rFonts w:hint="eastAsia"/>
          <w:bCs/>
          <w:sz w:val="24"/>
        </w:rPr>
        <w:t>、</w:t>
      </w:r>
      <w:r>
        <w:rPr>
          <w:bCs/>
          <w:sz w:val="24"/>
        </w:rPr>
        <w:t>基金资产规模过大，使基金管理人无法找到合适的投资品种，或其他可能对基金业绩产生负面影响，</w:t>
      </w:r>
      <w:r>
        <w:rPr>
          <w:rFonts w:hint="eastAsia"/>
          <w:bCs/>
          <w:sz w:val="24"/>
        </w:rPr>
        <w:t>或发生其他</w:t>
      </w:r>
      <w:r>
        <w:rPr>
          <w:bCs/>
          <w:sz w:val="24"/>
        </w:rPr>
        <w:t>损害现有基金份额持有人利益的情形。</w:t>
      </w:r>
    </w:p>
    <w:p w14:paraId="7AE8DA64" w14:textId="77777777" w:rsidR="005938E3" w:rsidRDefault="005938E3">
      <w:pPr>
        <w:spacing w:line="360" w:lineRule="auto"/>
        <w:ind w:firstLineChars="200" w:firstLine="480"/>
        <w:rPr>
          <w:bCs/>
          <w:sz w:val="24"/>
        </w:rPr>
      </w:pPr>
      <w:r>
        <w:rPr>
          <w:rFonts w:hint="eastAsia"/>
          <w:bCs/>
          <w:sz w:val="24"/>
        </w:rPr>
        <w:t>6</w:t>
      </w:r>
      <w:r>
        <w:rPr>
          <w:rFonts w:hint="eastAsia"/>
          <w:bCs/>
          <w:sz w:val="24"/>
        </w:rPr>
        <w:t>、基金管理人、基金托管人、基金销售机构或登记机构的异常情况导致基金销售系统、基金登记系统或基金会计系统无法正常运行。</w:t>
      </w:r>
    </w:p>
    <w:p w14:paraId="520F198D" w14:textId="77777777" w:rsidR="005938E3" w:rsidRDefault="005938E3">
      <w:pPr>
        <w:spacing w:line="360" w:lineRule="auto"/>
        <w:ind w:firstLineChars="200" w:firstLine="480"/>
        <w:rPr>
          <w:bCs/>
          <w:sz w:val="24"/>
        </w:rPr>
      </w:pPr>
      <w:r>
        <w:rPr>
          <w:rFonts w:hint="eastAsia"/>
          <w:bCs/>
          <w:sz w:val="24"/>
        </w:rPr>
        <w:t>7</w:t>
      </w:r>
      <w:r>
        <w:rPr>
          <w:rFonts w:hint="eastAsia"/>
          <w:bCs/>
          <w:sz w:val="24"/>
        </w:rPr>
        <w:t>、</w:t>
      </w:r>
      <w:r>
        <w:rPr>
          <w:bCs/>
          <w:sz w:val="24"/>
        </w:rPr>
        <w:t>法律法规规定或中国证监会认定的其他情形。</w:t>
      </w:r>
    </w:p>
    <w:p w14:paraId="28540D5E" w14:textId="77777777" w:rsidR="005938E3" w:rsidRDefault="005938E3">
      <w:pPr>
        <w:spacing w:line="360" w:lineRule="auto"/>
        <w:ind w:firstLineChars="200" w:firstLine="480"/>
        <w:rPr>
          <w:bCs/>
        </w:rPr>
      </w:pPr>
      <w:r>
        <w:rPr>
          <w:bCs/>
          <w:sz w:val="24"/>
        </w:rPr>
        <w:t>发生上述第</w:t>
      </w:r>
      <w:r>
        <w:rPr>
          <w:bCs/>
          <w:sz w:val="24"/>
        </w:rPr>
        <w:t>1</w:t>
      </w:r>
      <w:r>
        <w:rPr>
          <w:bCs/>
          <w:sz w:val="24"/>
        </w:rPr>
        <w:t>、</w:t>
      </w:r>
      <w:r>
        <w:rPr>
          <w:bCs/>
          <w:sz w:val="24"/>
        </w:rPr>
        <w:t>2</w:t>
      </w:r>
      <w:r>
        <w:rPr>
          <w:bCs/>
          <w:sz w:val="24"/>
        </w:rPr>
        <w:t>、</w:t>
      </w:r>
      <w:r>
        <w:rPr>
          <w:rFonts w:hint="eastAsia"/>
          <w:bCs/>
          <w:sz w:val="24"/>
        </w:rPr>
        <w:t>3</w:t>
      </w:r>
      <w:r>
        <w:rPr>
          <w:bCs/>
          <w:sz w:val="24"/>
        </w:rPr>
        <w:t>、</w:t>
      </w:r>
      <w:r>
        <w:rPr>
          <w:bCs/>
          <w:sz w:val="24"/>
        </w:rPr>
        <w:t>5</w:t>
      </w:r>
      <w:r>
        <w:rPr>
          <w:rFonts w:hint="eastAsia"/>
          <w:bCs/>
          <w:sz w:val="24"/>
        </w:rPr>
        <w:t>、</w:t>
      </w:r>
      <w:r>
        <w:rPr>
          <w:rFonts w:hint="eastAsia"/>
          <w:bCs/>
          <w:sz w:val="24"/>
        </w:rPr>
        <w:t>6</w:t>
      </w:r>
      <w:r>
        <w:rPr>
          <w:rFonts w:hint="eastAsia"/>
          <w:bCs/>
          <w:sz w:val="24"/>
        </w:rPr>
        <w:t>、</w:t>
      </w:r>
      <w:r>
        <w:rPr>
          <w:rFonts w:hint="eastAsia"/>
          <w:bCs/>
          <w:sz w:val="24"/>
        </w:rPr>
        <w:t>7</w:t>
      </w:r>
      <w:r>
        <w:rPr>
          <w:bCs/>
          <w:sz w:val="24"/>
        </w:rPr>
        <w:t>项暂停申购情形</w:t>
      </w:r>
      <w:r>
        <w:rPr>
          <w:rFonts w:hint="eastAsia"/>
          <w:bCs/>
          <w:sz w:val="24"/>
        </w:rPr>
        <w:t>之一</w:t>
      </w:r>
      <w:proofErr w:type="gramStart"/>
      <w:r>
        <w:rPr>
          <w:rFonts w:hint="eastAsia"/>
          <w:bCs/>
          <w:sz w:val="24"/>
        </w:rPr>
        <w:t>且基金</w:t>
      </w:r>
      <w:proofErr w:type="gramEnd"/>
      <w:r>
        <w:rPr>
          <w:rFonts w:hint="eastAsia"/>
          <w:bCs/>
          <w:sz w:val="24"/>
        </w:rPr>
        <w:t>管理人决定暂停申购申请</w:t>
      </w:r>
      <w:r>
        <w:rPr>
          <w:bCs/>
          <w:sz w:val="24"/>
        </w:rPr>
        <w:t>时，基金管理人应当根据有关规定</w:t>
      </w:r>
      <w:r>
        <w:rPr>
          <w:rFonts w:hint="eastAsia"/>
          <w:bCs/>
          <w:sz w:val="24"/>
        </w:rPr>
        <w:t>进行</w:t>
      </w:r>
      <w:r>
        <w:rPr>
          <w:bCs/>
          <w:sz w:val="24"/>
        </w:rPr>
        <w:t>公告。如果投资人的申购申请被拒绝，被拒绝的申购款项将退还给投资人。在暂停申购的情况消除时，基金管理人应及时恢复申购业务的办理。</w:t>
      </w:r>
    </w:p>
    <w:p w14:paraId="3B918C24" w14:textId="77777777" w:rsidR="005938E3" w:rsidRDefault="005938E3">
      <w:pPr>
        <w:spacing w:line="360" w:lineRule="auto"/>
        <w:ind w:firstLineChars="200" w:firstLine="480"/>
        <w:rPr>
          <w:bCs/>
          <w:sz w:val="24"/>
        </w:rPr>
      </w:pPr>
      <w:r>
        <w:rPr>
          <w:bCs/>
          <w:sz w:val="24"/>
        </w:rPr>
        <w:t>八</w:t>
      </w:r>
      <w:r>
        <w:rPr>
          <w:rFonts w:hint="eastAsia"/>
          <w:bCs/>
          <w:sz w:val="24"/>
        </w:rPr>
        <w:t>、</w:t>
      </w:r>
      <w:r>
        <w:rPr>
          <w:bCs/>
          <w:sz w:val="24"/>
        </w:rPr>
        <w:t>暂停赎回或延缓支付赎回款项的情形</w:t>
      </w:r>
    </w:p>
    <w:p w14:paraId="59BA155F" w14:textId="77777777" w:rsidR="005938E3" w:rsidRDefault="005938E3">
      <w:pPr>
        <w:spacing w:line="360" w:lineRule="auto"/>
        <w:ind w:firstLineChars="200" w:firstLine="480"/>
        <w:rPr>
          <w:bCs/>
          <w:sz w:val="24"/>
        </w:rPr>
      </w:pPr>
      <w:r>
        <w:rPr>
          <w:bCs/>
          <w:sz w:val="24"/>
        </w:rPr>
        <w:t>发生下列情形时，基金管理人可暂停接受投资人的赎回申请或延缓支付赎回款项：</w:t>
      </w:r>
    </w:p>
    <w:p w14:paraId="52D2C49D"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因不可抗力导致基金管理人不能支付赎回款项。</w:t>
      </w:r>
    </w:p>
    <w:p w14:paraId="7ACD9279" w14:textId="77777777" w:rsidR="005938E3" w:rsidRDefault="005938E3">
      <w:pPr>
        <w:spacing w:line="360" w:lineRule="auto"/>
        <w:ind w:firstLineChars="200" w:firstLine="480"/>
        <w:rPr>
          <w:sz w:val="24"/>
        </w:rPr>
      </w:pPr>
      <w:r>
        <w:rPr>
          <w:sz w:val="24"/>
        </w:rPr>
        <w:t>2</w:t>
      </w:r>
      <w:r>
        <w:rPr>
          <w:rFonts w:hint="eastAsia"/>
          <w:sz w:val="24"/>
        </w:rPr>
        <w:t>、发生基金合同规定的暂停基金资产估值情况时，基金管理人可暂停</w:t>
      </w:r>
      <w:r>
        <w:rPr>
          <w:rFonts w:hint="eastAsia"/>
          <w:bCs/>
          <w:sz w:val="24"/>
        </w:rPr>
        <w:t>接受</w:t>
      </w:r>
      <w:r>
        <w:rPr>
          <w:rFonts w:hint="eastAsia"/>
          <w:sz w:val="24"/>
        </w:rPr>
        <w:t>投资人的赎回申请或延缓支付赎回款项。</w:t>
      </w:r>
    </w:p>
    <w:p w14:paraId="3B792B30" w14:textId="77777777" w:rsidR="005938E3" w:rsidRDefault="005938E3">
      <w:pPr>
        <w:spacing w:line="360" w:lineRule="auto"/>
        <w:ind w:firstLineChars="200" w:firstLine="480"/>
        <w:rPr>
          <w:bCs/>
          <w:sz w:val="24"/>
        </w:rPr>
      </w:pPr>
      <w:r>
        <w:rPr>
          <w:rFonts w:hint="eastAsia"/>
          <w:bCs/>
          <w:sz w:val="24"/>
        </w:rPr>
        <w:t>3</w:t>
      </w:r>
      <w:r>
        <w:rPr>
          <w:rFonts w:hint="eastAsia"/>
          <w:bCs/>
          <w:sz w:val="24"/>
        </w:rPr>
        <w:t>、</w:t>
      </w:r>
      <w:r>
        <w:rPr>
          <w:bCs/>
          <w:sz w:val="24"/>
        </w:rPr>
        <w:t>证券交易所交易时间非正常停市，导致基金管理人无法计算当日基金资产</w:t>
      </w:r>
      <w:bookmarkStart w:id="125" w:name="_Hlt152500890"/>
      <w:r>
        <w:rPr>
          <w:bCs/>
          <w:sz w:val="24"/>
        </w:rPr>
        <w:t>净值。</w:t>
      </w:r>
    </w:p>
    <w:p w14:paraId="327A9466" w14:textId="77777777" w:rsidR="005938E3" w:rsidRDefault="005938E3">
      <w:pPr>
        <w:spacing w:line="360" w:lineRule="auto"/>
        <w:ind w:firstLineChars="200" w:firstLine="480"/>
        <w:rPr>
          <w:bCs/>
          <w:sz w:val="24"/>
        </w:rPr>
      </w:pPr>
      <w:r>
        <w:rPr>
          <w:rFonts w:hint="eastAsia"/>
          <w:bCs/>
          <w:sz w:val="24"/>
        </w:rPr>
        <w:lastRenderedPageBreak/>
        <w:t>4</w:t>
      </w:r>
      <w:r>
        <w:rPr>
          <w:rFonts w:hint="eastAsia"/>
          <w:bCs/>
          <w:sz w:val="24"/>
        </w:rPr>
        <w:t>、</w:t>
      </w:r>
      <w:r>
        <w:rPr>
          <w:bCs/>
          <w:sz w:val="24"/>
        </w:rPr>
        <w:t>连续两个或两个以上开放日发生巨额赎回。</w:t>
      </w:r>
    </w:p>
    <w:bookmarkEnd w:id="125"/>
    <w:p w14:paraId="239BDD3B" w14:textId="77777777" w:rsidR="005938E3" w:rsidRDefault="005938E3">
      <w:pPr>
        <w:spacing w:line="360" w:lineRule="auto"/>
        <w:ind w:firstLineChars="200" w:firstLine="480"/>
        <w:rPr>
          <w:bCs/>
          <w:sz w:val="24"/>
        </w:rPr>
      </w:pPr>
      <w:r>
        <w:rPr>
          <w:rFonts w:hint="eastAsia"/>
          <w:bCs/>
          <w:sz w:val="24"/>
        </w:rPr>
        <w:t>5</w:t>
      </w:r>
      <w:r>
        <w:rPr>
          <w:rFonts w:hint="eastAsia"/>
          <w:bCs/>
          <w:sz w:val="24"/>
        </w:rPr>
        <w:t>、发生继续接受赎回申请将损害</w:t>
      </w:r>
      <w:r>
        <w:rPr>
          <w:bCs/>
          <w:sz w:val="24"/>
        </w:rPr>
        <w:t>现有基金份额持有人利益的情形</w:t>
      </w:r>
      <w:r>
        <w:rPr>
          <w:rFonts w:hint="eastAsia"/>
          <w:bCs/>
          <w:sz w:val="24"/>
        </w:rPr>
        <w:t>时，基金管理人可暂停接受投资人的赎回申请。</w:t>
      </w:r>
    </w:p>
    <w:p w14:paraId="2D82E18C" w14:textId="77777777" w:rsidR="005938E3" w:rsidRDefault="005938E3">
      <w:pPr>
        <w:spacing w:line="360" w:lineRule="auto"/>
        <w:ind w:firstLineChars="200" w:firstLine="480"/>
        <w:rPr>
          <w:bCs/>
          <w:sz w:val="24"/>
        </w:rPr>
      </w:pPr>
      <w:r>
        <w:rPr>
          <w:rFonts w:hint="eastAsia"/>
          <w:bCs/>
          <w:sz w:val="24"/>
        </w:rPr>
        <w:t>6</w:t>
      </w:r>
      <w:r>
        <w:rPr>
          <w:rFonts w:hint="eastAsia"/>
          <w:bCs/>
          <w:sz w:val="24"/>
        </w:rPr>
        <w:t>、</w:t>
      </w:r>
      <w:r>
        <w:rPr>
          <w:bCs/>
          <w:sz w:val="24"/>
        </w:rPr>
        <w:t>法律法规规定或中国证监会认定的其他情形。</w:t>
      </w:r>
    </w:p>
    <w:p w14:paraId="11138BC8" w14:textId="77777777" w:rsidR="005938E3" w:rsidRDefault="005938E3">
      <w:pPr>
        <w:spacing w:line="360" w:lineRule="auto"/>
        <w:ind w:firstLineChars="200" w:firstLine="480"/>
        <w:rPr>
          <w:bCs/>
        </w:rPr>
      </w:pPr>
      <w:r>
        <w:rPr>
          <w:bCs/>
          <w:sz w:val="24"/>
        </w:rPr>
        <w:t>发生上述情形</w:t>
      </w:r>
      <w:r>
        <w:rPr>
          <w:rFonts w:hint="eastAsia"/>
          <w:bCs/>
          <w:sz w:val="24"/>
        </w:rPr>
        <w:t>之一</w:t>
      </w:r>
      <w:proofErr w:type="gramStart"/>
      <w:r>
        <w:rPr>
          <w:rFonts w:hint="eastAsia"/>
          <w:bCs/>
          <w:sz w:val="24"/>
        </w:rPr>
        <w:t>且基金</w:t>
      </w:r>
      <w:proofErr w:type="gramEnd"/>
      <w:r>
        <w:rPr>
          <w:rFonts w:hint="eastAsia"/>
          <w:bCs/>
          <w:sz w:val="24"/>
        </w:rPr>
        <w:t>管理人决定拒绝接受或暂停接受基金份额持有人的赎回申请</w:t>
      </w:r>
      <w:r>
        <w:rPr>
          <w:bCs/>
          <w:sz w:val="24"/>
        </w:rPr>
        <w:t>时，基金管理人应在当日报中国证监会备案，已确认的赎回申请，基金管理人应足额支付；如暂时不能足额支付，未支付部分可延期支付。若出现上述第</w:t>
      </w:r>
      <w:r>
        <w:rPr>
          <w:rFonts w:hint="eastAsia"/>
          <w:bCs/>
          <w:sz w:val="24"/>
        </w:rPr>
        <w:t>4</w:t>
      </w:r>
      <w:r>
        <w:rPr>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5E63BEB" w14:textId="77777777" w:rsidR="005938E3" w:rsidRDefault="005938E3">
      <w:pPr>
        <w:spacing w:line="360" w:lineRule="auto"/>
        <w:ind w:firstLineChars="200" w:firstLine="480"/>
        <w:rPr>
          <w:bCs/>
          <w:sz w:val="24"/>
        </w:rPr>
      </w:pPr>
      <w:r>
        <w:rPr>
          <w:bCs/>
          <w:sz w:val="24"/>
        </w:rPr>
        <w:t>九</w:t>
      </w:r>
      <w:r>
        <w:rPr>
          <w:rFonts w:hint="eastAsia"/>
          <w:bCs/>
          <w:sz w:val="24"/>
        </w:rPr>
        <w:t>、</w:t>
      </w:r>
      <w:r>
        <w:rPr>
          <w:bCs/>
          <w:sz w:val="24"/>
        </w:rPr>
        <w:t>巨额赎回的情形及处理方式</w:t>
      </w:r>
    </w:p>
    <w:p w14:paraId="5C956C0E"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巨额赎回的认定</w:t>
      </w:r>
    </w:p>
    <w:p w14:paraId="6B5F2C13" w14:textId="77777777" w:rsidR="005938E3" w:rsidRDefault="005938E3">
      <w:pPr>
        <w:spacing w:line="360" w:lineRule="auto"/>
        <w:ind w:firstLineChars="200" w:firstLine="480"/>
        <w:rPr>
          <w:bCs/>
          <w:sz w:val="24"/>
        </w:rPr>
      </w:pPr>
      <w:r>
        <w:rPr>
          <w:bCs/>
          <w:sz w:val="24"/>
        </w:rPr>
        <w:t>若本基金单个开放日内的基金份额净赎回申请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超过前一开放日的基金总份额的</w:t>
      </w:r>
      <w:r>
        <w:rPr>
          <w:rFonts w:hint="eastAsia"/>
          <w:bCs/>
          <w:sz w:val="24"/>
        </w:rPr>
        <w:t>10%</w:t>
      </w:r>
      <w:r>
        <w:rPr>
          <w:bCs/>
          <w:sz w:val="24"/>
        </w:rPr>
        <w:t>，即认为是发生了巨额赎回。</w:t>
      </w:r>
    </w:p>
    <w:p w14:paraId="3D2AD0AF"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巨额赎回的处理方式</w:t>
      </w:r>
    </w:p>
    <w:p w14:paraId="2E94A61D" w14:textId="77777777" w:rsidR="005938E3" w:rsidRDefault="005938E3">
      <w:pPr>
        <w:spacing w:line="360" w:lineRule="auto"/>
        <w:ind w:firstLineChars="200" w:firstLine="480"/>
        <w:rPr>
          <w:bCs/>
          <w:sz w:val="24"/>
        </w:rPr>
      </w:pPr>
      <w:r>
        <w:rPr>
          <w:bCs/>
          <w:sz w:val="24"/>
        </w:rPr>
        <w:t>当基金出现巨额赎回时，基金管理人可以根据基金当时的资产组合状况决定全额赎回或部分延期赎回。</w:t>
      </w:r>
    </w:p>
    <w:p w14:paraId="17B56687" w14:textId="77777777" w:rsidR="005938E3" w:rsidRDefault="005938E3">
      <w:pPr>
        <w:spacing w:line="360" w:lineRule="auto"/>
        <w:ind w:firstLineChars="200" w:firstLine="480"/>
        <w:rPr>
          <w:bCs/>
          <w:sz w:val="24"/>
        </w:rPr>
      </w:pPr>
      <w:r>
        <w:rPr>
          <w:bCs/>
          <w:sz w:val="24"/>
        </w:rPr>
        <w:t>（</w:t>
      </w:r>
      <w:r>
        <w:rPr>
          <w:bCs/>
          <w:sz w:val="24"/>
        </w:rPr>
        <w:t>1</w:t>
      </w:r>
      <w:r>
        <w:rPr>
          <w:bCs/>
          <w:sz w:val="24"/>
        </w:rPr>
        <w:t>）全额赎回：当基金管理人认为有能力支付投资人的全部赎回申请时，按正常赎回程序执行。</w:t>
      </w:r>
    </w:p>
    <w:p w14:paraId="252B012B" w14:textId="77777777" w:rsidR="005938E3" w:rsidRDefault="005938E3">
      <w:pPr>
        <w:spacing w:line="360" w:lineRule="auto"/>
        <w:ind w:firstLineChars="200" w:firstLine="480"/>
        <w:rPr>
          <w:bCs/>
          <w:sz w:val="24"/>
        </w:rPr>
      </w:pPr>
      <w:r>
        <w:rPr>
          <w:bCs/>
          <w:sz w:val="24"/>
        </w:rPr>
        <w:t>（</w:t>
      </w:r>
      <w:r>
        <w:rPr>
          <w:rFonts w:hint="eastAsia"/>
          <w:bCs/>
          <w:sz w:val="24"/>
        </w:rPr>
        <w:t>2</w:t>
      </w:r>
      <w:r>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hint="eastAsia"/>
          <w:bCs/>
          <w:sz w:val="24"/>
        </w:rPr>
        <w:t>10%</w:t>
      </w:r>
      <w:r>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rPr>
        <w:t>并以下</w:t>
      </w:r>
      <w:proofErr w:type="gramEnd"/>
      <w:r>
        <w:rPr>
          <w:bCs/>
          <w:sz w:val="24"/>
        </w:rPr>
        <w:t>一开放日的基金份额净值为基础计算赎回金额，以此类推，直到</w:t>
      </w:r>
      <w:r>
        <w:rPr>
          <w:bCs/>
          <w:sz w:val="24"/>
        </w:rPr>
        <w:lastRenderedPageBreak/>
        <w:t>全部赎回为止。如投资人在提交赎回申请时未作明确选择，投资人未能赎回部分作自动延期赎回处理。</w:t>
      </w:r>
    </w:p>
    <w:p w14:paraId="7DD883F7"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）暂停赎回：连续</w:t>
      </w:r>
      <w:r>
        <w:rPr>
          <w:rFonts w:hint="eastAsia"/>
          <w:bCs/>
          <w:sz w:val="24"/>
        </w:rPr>
        <w:t>2</w:t>
      </w:r>
      <w:r>
        <w:rPr>
          <w:rFonts w:hint="eastAsia"/>
          <w:bCs/>
          <w:sz w:val="24"/>
        </w:rPr>
        <w:t>个开放</w:t>
      </w:r>
      <w:r>
        <w:rPr>
          <w:bCs/>
          <w:sz w:val="24"/>
        </w:rPr>
        <w:t>日以上</w:t>
      </w:r>
      <w:r>
        <w:rPr>
          <w:bCs/>
          <w:sz w:val="24"/>
        </w:rPr>
        <w:t>(</w:t>
      </w:r>
      <w:r>
        <w:rPr>
          <w:bCs/>
          <w:sz w:val="24"/>
        </w:rPr>
        <w:t>含</w:t>
      </w:r>
      <w:r>
        <w:rPr>
          <w:bCs/>
          <w:sz w:val="24"/>
        </w:rPr>
        <w:t>)</w:t>
      </w:r>
      <w:r>
        <w:rPr>
          <w:bCs/>
          <w:sz w:val="24"/>
        </w:rPr>
        <w:t>发生巨额赎回，如基金管理人认为有必要，可暂停接受基金的赎回申请；已经接受的赎回申请可以延缓支付赎回款项，但不得超过</w:t>
      </w:r>
      <w:r>
        <w:rPr>
          <w:rFonts w:hint="eastAsia"/>
          <w:bCs/>
          <w:sz w:val="24"/>
        </w:rPr>
        <w:t>20</w:t>
      </w:r>
      <w:r>
        <w:rPr>
          <w:bCs/>
          <w:sz w:val="24"/>
        </w:rPr>
        <w:t>个工作日，并应当</w:t>
      </w:r>
      <w:r>
        <w:rPr>
          <w:rFonts w:hint="eastAsia"/>
          <w:bCs/>
          <w:sz w:val="24"/>
        </w:rPr>
        <w:t>依据相关规定</w:t>
      </w:r>
      <w:r>
        <w:rPr>
          <w:bCs/>
          <w:sz w:val="24"/>
        </w:rPr>
        <w:t>进行公告。</w:t>
      </w:r>
    </w:p>
    <w:p w14:paraId="764BA785"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巨额赎回的公告</w:t>
      </w:r>
    </w:p>
    <w:p w14:paraId="4F667ED8" w14:textId="1EA723AE" w:rsidR="005938E3" w:rsidRDefault="005938E3">
      <w:pPr>
        <w:spacing w:line="360" w:lineRule="auto"/>
        <w:ind w:firstLineChars="200" w:firstLine="480"/>
        <w:rPr>
          <w:bCs/>
        </w:rPr>
      </w:pPr>
      <w:r>
        <w:rPr>
          <w:bCs/>
          <w:sz w:val="24"/>
        </w:rPr>
        <w:t>当发生上述</w:t>
      </w:r>
      <w:r w:rsidR="00757CA3">
        <w:rPr>
          <w:rFonts w:hint="eastAsia"/>
          <w:bCs/>
          <w:sz w:val="24"/>
        </w:rPr>
        <w:t>巨额</w:t>
      </w:r>
      <w:r>
        <w:rPr>
          <w:bCs/>
          <w:sz w:val="24"/>
        </w:rPr>
        <w:t>赎回并延期办理时，基金管理人应当通过邮寄、传真或者招募说明书规定的其他方式在</w:t>
      </w:r>
      <w:r>
        <w:rPr>
          <w:rFonts w:hint="eastAsia"/>
          <w:bCs/>
          <w:sz w:val="24"/>
        </w:rPr>
        <w:t>3</w:t>
      </w:r>
      <w:r>
        <w:rPr>
          <w:bCs/>
          <w:sz w:val="24"/>
        </w:rPr>
        <w:t>个交易日内通知基金份额持有人，说明有关处理方法，同时</w:t>
      </w:r>
      <w:r>
        <w:rPr>
          <w:rFonts w:hint="eastAsia"/>
          <w:bCs/>
          <w:sz w:val="24"/>
        </w:rPr>
        <w:t>依据相关规定进行</w:t>
      </w:r>
      <w:r>
        <w:rPr>
          <w:bCs/>
          <w:sz w:val="24"/>
        </w:rPr>
        <w:t>公告。</w:t>
      </w:r>
    </w:p>
    <w:p w14:paraId="2A1D031B" w14:textId="77777777" w:rsidR="005938E3" w:rsidRDefault="005938E3">
      <w:pPr>
        <w:spacing w:line="360" w:lineRule="auto"/>
        <w:ind w:firstLineChars="200" w:firstLine="480"/>
        <w:rPr>
          <w:bCs/>
          <w:sz w:val="24"/>
        </w:rPr>
      </w:pPr>
      <w:r>
        <w:rPr>
          <w:bCs/>
          <w:sz w:val="24"/>
        </w:rPr>
        <w:t>十</w:t>
      </w:r>
      <w:r>
        <w:rPr>
          <w:rFonts w:hint="eastAsia"/>
          <w:bCs/>
          <w:sz w:val="24"/>
        </w:rPr>
        <w:t>、</w:t>
      </w:r>
      <w:r>
        <w:rPr>
          <w:bCs/>
          <w:sz w:val="24"/>
        </w:rPr>
        <w:t>暂停申购或赎回的公告和重新开放申购或赎回的公告</w:t>
      </w:r>
    </w:p>
    <w:p w14:paraId="360CE618"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发生上述暂停申购或赎回情况的，基金管理人</w:t>
      </w:r>
      <w:proofErr w:type="gramStart"/>
      <w:r>
        <w:rPr>
          <w:bCs/>
          <w:sz w:val="24"/>
        </w:rPr>
        <w:t>当日应</w:t>
      </w:r>
      <w:proofErr w:type="gramEnd"/>
      <w:r>
        <w:rPr>
          <w:bCs/>
          <w:sz w:val="24"/>
        </w:rPr>
        <w:t>立即向中国证监会备案，并</w:t>
      </w:r>
      <w:r>
        <w:rPr>
          <w:rFonts w:hint="eastAsia"/>
          <w:bCs/>
          <w:sz w:val="24"/>
        </w:rPr>
        <w:t>依据相关规定进行</w:t>
      </w:r>
      <w:r>
        <w:rPr>
          <w:bCs/>
          <w:sz w:val="24"/>
        </w:rPr>
        <w:t>公告。</w:t>
      </w:r>
    </w:p>
    <w:p w14:paraId="27E404E8"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如发生暂停的时间为</w:t>
      </w:r>
      <w:r>
        <w:rPr>
          <w:bCs/>
          <w:sz w:val="24"/>
        </w:rPr>
        <w:t>1</w:t>
      </w:r>
      <w:r>
        <w:rPr>
          <w:bCs/>
          <w:sz w:val="24"/>
        </w:rPr>
        <w:t>日，基金管理人应于重新开放日，在指定媒介上刊登基金重新开放申购或赎回公告，并公布最近</w:t>
      </w:r>
      <w:r>
        <w:rPr>
          <w:bCs/>
          <w:sz w:val="24"/>
        </w:rPr>
        <w:t>1</w:t>
      </w:r>
      <w:r>
        <w:rPr>
          <w:bCs/>
          <w:sz w:val="24"/>
        </w:rPr>
        <w:t>个开放日的基金份额净值。</w:t>
      </w:r>
    </w:p>
    <w:p w14:paraId="719CF81E" w14:textId="77777777" w:rsidR="005938E3" w:rsidRDefault="005938E3">
      <w:pPr>
        <w:spacing w:line="360" w:lineRule="auto"/>
        <w:ind w:firstLineChars="200" w:firstLine="480"/>
        <w:rPr>
          <w:sz w:val="24"/>
        </w:rPr>
      </w:pPr>
      <w:r>
        <w:rPr>
          <w:rFonts w:hint="eastAsia"/>
          <w:bCs/>
          <w:sz w:val="24"/>
        </w:rPr>
        <w:t>3</w:t>
      </w:r>
      <w:r>
        <w:rPr>
          <w:rFonts w:hint="eastAsia"/>
          <w:bCs/>
          <w:sz w:val="24"/>
        </w:rPr>
        <w:t>、如发生</w:t>
      </w:r>
      <w:r>
        <w:rPr>
          <w:rFonts w:hint="eastAsia"/>
          <w:sz w:val="24"/>
        </w:rPr>
        <w:t>暂停</w:t>
      </w:r>
      <w:r>
        <w:rPr>
          <w:rFonts w:hint="eastAsia"/>
          <w:bCs/>
          <w:sz w:val="24"/>
        </w:rPr>
        <w:t>的</w:t>
      </w:r>
      <w:r>
        <w:rPr>
          <w:rFonts w:hint="eastAsia"/>
          <w:sz w:val="24"/>
        </w:rPr>
        <w:t>时间超过</w:t>
      </w:r>
      <w:r>
        <w:rPr>
          <w:sz w:val="24"/>
        </w:rPr>
        <w:t>1</w:t>
      </w:r>
      <w:r>
        <w:rPr>
          <w:rFonts w:hint="eastAsia"/>
          <w:sz w:val="24"/>
        </w:rPr>
        <w:t>日，基金管理</w:t>
      </w:r>
      <w:r>
        <w:rPr>
          <w:rFonts w:hint="eastAsia"/>
          <w:bCs/>
          <w:sz w:val="24"/>
        </w:rPr>
        <w:t>人</w:t>
      </w:r>
      <w:r>
        <w:rPr>
          <w:rFonts w:hint="eastAsia"/>
          <w:sz w:val="24"/>
        </w:rPr>
        <w:t>可以根据</w:t>
      </w:r>
      <w:r>
        <w:rPr>
          <w:rFonts w:hint="eastAsia"/>
          <w:bCs/>
          <w:sz w:val="24"/>
        </w:rPr>
        <w:t>暂停申购或赎回的时间，依照《信息披露办法》的有关规定，最迟于重新开放日在指定媒介上刊登重新开放申购或赎回的</w:t>
      </w:r>
      <w:r>
        <w:rPr>
          <w:rFonts w:hint="eastAsia"/>
          <w:sz w:val="24"/>
        </w:rPr>
        <w:t>公告</w:t>
      </w:r>
      <w:r>
        <w:rPr>
          <w:rFonts w:hint="eastAsia"/>
          <w:bCs/>
          <w:sz w:val="24"/>
        </w:rPr>
        <w:t>，也可以</w:t>
      </w:r>
      <w:r>
        <w:rPr>
          <w:rFonts w:hint="eastAsia"/>
          <w:sz w:val="24"/>
        </w:rPr>
        <w:t>根据</w:t>
      </w:r>
      <w:r>
        <w:rPr>
          <w:rFonts w:hint="eastAsia"/>
          <w:bCs/>
          <w:sz w:val="24"/>
        </w:rPr>
        <w:t>实际情况在暂停公告中明确重新开放申购或赎回的时间，届时不再另行发布重新开放的公告</w:t>
      </w:r>
      <w:r>
        <w:rPr>
          <w:rFonts w:hint="eastAsia"/>
          <w:sz w:val="24"/>
        </w:rPr>
        <w:t>。</w:t>
      </w:r>
    </w:p>
    <w:p w14:paraId="2DE78DD0" w14:textId="77777777" w:rsidR="005938E3" w:rsidRDefault="005938E3">
      <w:pPr>
        <w:spacing w:line="360" w:lineRule="auto"/>
        <w:ind w:firstLineChars="200" w:firstLine="480"/>
        <w:rPr>
          <w:bCs/>
          <w:sz w:val="24"/>
        </w:rPr>
      </w:pPr>
      <w:r>
        <w:rPr>
          <w:bCs/>
          <w:sz w:val="24"/>
        </w:rPr>
        <w:t>十一</w:t>
      </w:r>
      <w:r>
        <w:rPr>
          <w:rFonts w:hint="eastAsia"/>
          <w:bCs/>
          <w:sz w:val="24"/>
        </w:rPr>
        <w:t>、</w:t>
      </w:r>
      <w:r>
        <w:rPr>
          <w:bCs/>
          <w:sz w:val="24"/>
        </w:rPr>
        <w:t>基金转换</w:t>
      </w:r>
    </w:p>
    <w:p w14:paraId="2738223B" w14:textId="77777777" w:rsidR="005938E3" w:rsidRDefault="005938E3">
      <w:pPr>
        <w:spacing w:line="360" w:lineRule="auto"/>
        <w:ind w:firstLineChars="200" w:firstLine="480"/>
        <w:rPr>
          <w:bCs/>
          <w:sz w:val="24"/>
        </w:rPr>
      </w:pPr>
      <w:r>
        <w:rPr>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2F85F7B8" w14:textId="77777777" w:rsidR="005938E3" w:rsidRDefault="005938E3">
      <w:pPr>
        <w:spacing w:line="360" w:lineRule="auto"/>
        <w:ind w:firstLineChars="200" w:firstLine="480"/>
        <w:rPr>
          <w:bCs/>
          <w:sz w:val="24"/>
        </w:rPr>
      </w:pPr>
      <w:r>
        <w:rPr>
          <w:rFonts w:hint="eastAsia"/>
          <w:bCs/>
          <w:sz w:val="24"/>
        </w:rPr>
        <w:t>十二、基金份额的转让</w:t>
      </w:r>
    </w:p>
    <w:p w14:paraId="417D0FDB" w14:textId="77777777" w:rsidR="005938E3" w:rsidRDefault="005938E3">
      <w:pPr>
        <w:spacing w:line="360" w:lineRule="auto"/>
        <w:ind w:firstLineChars="200" w:firstLine="480"/>
        <w:rPr>
          <w:bCs/>
          <w:sz w:val="24"/>
        </w:rPr>
      </w:pPr>
      <w:r>
        <w:rPr>
          <w:rFonts w:hint="eastAsia"/>
          <w:bCs/>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75D61F5E" w14:textId="77777777" w:rsidR="005938E3" w:rsidRDefault="005938E3">
      <w:pPr>
        <w:spacing w:line="360" w:lineRule="auto"/>
        <w:ind w:firstLineChars="200" w:firstLine="480"/>
        <w:rPr>
          <w:bCs/>
          <w:sz w:val="24"/>
        </w:rPr>
      </w:pPr>
      <w:r>
        <w:rPr>
          <w:bCs/>
          <w:sz w:val="24"/>
        </w:rPr>
        <w:t>十</w:t>
      </w:r>
      <w:r>
        <w:rPr>
          <w:rFonts w:hint="eastAsia"/>
          <w:bCs/>
          <w:sz w:val="24"/>
        </w:rPr>
        <w:t>三、</w:t>
      </w:r>
      <w:r>
        <w:rPr>
          <w:bCs/>
          <w:sz w:val="24"/>
        </w:rPr>
        <w:t>基金的</w:t>
      </w:r>
      <w:proofErr w:type="gramStart"/>
      <w:r>
        <w:rPr>
          <w:bCs/>
          <w:sz w:val="24"/>
        </w:rPr>
        <w:t>非交易</w:t>
      </w:r>
      <w:proofErr w:type="gramEnd"/>
      <w:r>
        <w:rPr>
          <w:bCs/>
          <w:sz w:val="24"/>
        </w:rPr>
        <w:t>过户</w:t>
      </w:r>
    </w:p>
    <w:p w14:paraId="327E5F0C" w14:textId="77777777" w:rsidR="005938E3" w:rsidRDefault="005938E3">
      <w:pPr>
        <w:spacing w:line="360" w:lineRule="auto"/>
        <w:ind w:firstLineChars="200" w:firstLine="480"/>
        <w:rPr>
          <w:bCs/>
          <w:sz w:val="24"/>
        </w:rPr>
      </w:pPr>
      <w:r>
        <w:rPr>
          <w:bCs/>
          <w:sz w:val="24"/>
        </w:rPr>
        <w:lastRenderedPageBreak/>
        <w:t>基金的</w:t>
      </w:r>
      <w:proofErr w:type="gramStart"/>
      <w:r>
        <w:rPr>
          <w:bCs/>
          <w:sz w:val="24"/>
        </w:rPr>
        <w:t>非交易</w:t>
      </w:r>
      <w:proofErr w:type="gramEnd"/>
      <w:r>
        <w:rPr>
          <w:bCs/>
          <w:sz w:val="24"/>
        </w:rPr>
        <w:t>过户是指基金登记机构受理继承、捐赠和司法强制执行</w:t>
      </w:r>
      <w:r>
        <w:rPr>
          <w:rFonts w:hint="eastAsia"/>
          <w:bCs/>
          <w:sz w:val="24"/>
        </w:rPr>
        <w:t>等情形</w:t>
      </w:r>
      <w:r>
        <w:rPr>
          <w:bCs/>
          <w:sz w:val="24"/>
        </w:rPr>
        <w:t>而产生的</w:t>
      </w:r>
      <w:proofErr w:type="gramStart"/>
      <w:r>
        <w:rPr>
          <w:bCs/>
          <w:sz w:val="24"/>
        </w:rPr>
        <w:t>非交易</w:t>
      </w:r>
      <w:proofErr w:type="gramEnd"/>
      <w:r>
        <w:rPr>
          <w:bCs/>
          <w:sz w:val="24"/>
        </w:rPr>
        <w:t>过户以及登记机构认可、符合法律法规的其它</w:t>
      </w:r>
      <w:proofErr w:type="gramStart"/>
      <w:r>
        <w:rPr>
          <w:bCs/>
          <w:sz w:val="24"/>
        </w:rPr>
        <w:t>非交易</w:t>
      </w:r>
      <w:proofErr w:type="gramEnd"/>
      <w:r>
        <w:rPr>
          <w:bCs/>
          <w:sz w:val="24"/>
        </w:rPr>
        <w:t>过户。无论在上述何种情况下，接受划转的主体必须是依法可以持有本</w:t>
      </w:r>
      <w:proofErr w:type="gramStart"/>
      <w:r>
        <w:rPr>
          <w:bCs/>
          <w:sz w:val="24"/>
        </w:rPr>
        <w:t>基金基金</w:t>
      </w:r>
      <w:proofErr w:type="gramEnd"/>
      <w:r>
        <w:rPr>
          <w:bCs/>
          <w:sz w:val="24"/>
        </w:rPr>
        <w:t>份额的投资人。</w:t>
      </w:r>
    </w:p>
    <w:p w14:paraId="3511199D" w14:textId="77777777" w:rsidR="005938E3" w:rsidRDefault="005938E3">
      <w:pPr>
        <w:spacing w:line="360" w:lineRule="auto"/>
        <w:ind w:firstLineChars="200" w:firstLine="480"/>
        <w:rPr>
          <w:bCs/>
          <w:sz w:val="24"/>
        </w:rPr>
      </w:pPr>
      <w:r>
        <w:rPr>
          <w:rFonts w:ascii="宋体" w:hAnsi="宋体" w:hint="eastAsia"/>
          <w:sz w:val="24"/>
        </w:rPr>
        <w:t>继承是指基金份额持有人死亡，其持有的基金份额由其合法的继承人继承；</w:t>
      </w:r>
      <w:proofErr w:type="gramStart"/>
      <w:r>
        <w:rPr>
          <w:rFonts w:ascii="宋体" w:hAnsi="宋体" w:hint="eastAsia"/>
          <w:sz w:val="24"/>
        </w:rPr>
        <w:t>捐赠指</w:t>
      </w:r>
      <w:proofErr w:type="gramEnd"/>
      <w:r>
        <w:rPr>
          <w:rFonts w:ascii="宋体" w:hAnsi="宋体"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宋体" w:hAnsi="宋体" w:hint="eastAsia"/>
          <w:sz w:val="24"/>
        </w:rPr>
        <w:t>非交易</w:t>
      </w:r>
      <w:proofErr w:type="gramEnd"/>
      <w:r>
        <w:rPr>
          <w:rFonts w:ascii="宋体" w:hAnsi="宋体" w:hint="eastAsia"/>
          <w:sz w:val="24"/>
        </w:rPr>
        <w:t>过户必须提供基金登记机构要求提供的相关资料，对于符合条件的</w:t>
      </w:r>
      <w:proofErr w:type="gramStart"/>
      <w:r>
        <w:rPr>
          <w:rFonts w:ascii="宋体" w:hAnsi="宋体" w:hint="eastAsia"/>
          <w:sz w:val="24"/>
        </w:rPr>
        <w:t>非交易过户申请按</w:t>
      </w:r>
      <w:proofErr w:type="gramEnd"/>
      <w:r>
        <w:rPr>
          <w:rFonts w:ascii="宋体" w:hAnsi="宋体" w:hint="eastAsia"/>
          <w:sz w:val="24"/>
        </w:rPr>
        <w:t>基金登记机构的规定办理，并按基金登记机构规定的标准收费。</w:t>
      </w:r>
    </w:p>
    <w:p w14:paraId="6C107619" w14:textId="77777777" w:rsidR="005938E3" w:rsidRDefault="005938E3">
      <w:pPr>
        <w:spacing w:line="360" w:lineRule="auto"/>
        <w:ind w:firstLineChars="200" w:firstLine="480"/>
        <w:rPr>
          <w:bCs/>
          <w:sz w:val="24"/>
        </w:rPr>
      </w:pPr>
      <w:r>
        <w:rPr>
          <w:bCs/>
          <w:sz w:val="24"/>
        </w:rPr>
        <w:t>十</w:t>
      </w:r>
      <w:r>
        <w:rPr>
          <w:rFonts w:hint="eastAsia"/>
          <w:bCs/>
          <w:sz w:val="24"/>
        </w:rPr>
        <w:t>四、</w:t>
      </w:r>
      <w:r>
        <w:rPr>
          <w:bCs/>
          <w:sz w:val="24"/>
        </w:rPr>
        <w:t>基金的转托管</w:t>
      </w:r>
    </w:p>
    <w:p w14:paraId="4E8F83A9" w14:textId="77777777" w:rsidR="005938E3" w:rsidRDefault="005938E3">
      <w:pPr>
        <w:spacing w:line="360" w:lineRule="auto"/>
        <w:ind w:firstLineChars="200" w:firstLine="480"/>
        <w:rPr>
          <w:bCs/>
          <w:sz w:val="24"/>
        </w:rPr>
      </w:pPr>
      <w:r>
        <w:rPr>
          <w:bCs/>
          <w:sz w:val="24"/>
        </w:rPr>
        <w:t>基金份额持有人可办理已持有基金份额在不同销售机构之间的转托管，基金销售机构可以按照规定的标准收取转托管费。</w:t>
      </w:r>
    </w:p>
    <w:p w14:paraId="72BAB77E" w14:textId="77777777" w:rsidR="005938E3" w:rsidRDefault="005938E3">
      <w:pPr>
        <w:spacing w:line="360" w:lineRule="auto"/>
        <w:ind w:firstLineChars="200" w:firstLine="480"/>
        <w:rPr>
          <w:bCs/>
          <w:sz w:val="24"/>
        </w:rPr>
      </w:pPr>
      <w:r>
        <w:rPr>
          <w:bCs/>
          <w:sz w:val="24"/>
        </w:rPr>
        <w:t>十</w:t>
      </w:r>
      <w:r>
        <w:rPr>
          <w:rFonts w:hint="eastAsia"/>
          <w:bCs/>
          <w:sz w:val="24"/>
        </w:rPr>
        <w:t>五、</w:t>
      </w:r>
      <w:r>
        <w:rPr>
          <w:bCs/>
          <w:sz w:val="24"/>
        </w:rPr>
        <w:t>定期定额投资计划</w:t>
      </w:r>
    </w:p>
    <w:p w14:paraId="001E5975" w14:textId="77777777" w:rsidR="005938E3" w:rsidRDefault="005938E3">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w:t>
      </w:r>
      <w:r>
        <w:rPr>
          <w:rFonts w:hint="eastAsia"/>
          <w:bCs/>
          <w:sz w:val="24"/>
        </w:rPr>
        <w:t>申购</w:t>
      </w:r>
      <w:r>
        <w:rPr>
          <w:bCs/>
          <w:sz w:val="24"/>
        </w:rPr>
        <w:t>金额，每期</w:t>
      </w:r>
      <w:r>
        <w:rPr>
          <w:rFonts w:hint="eastAsia"/>
          <w:bCs/>
          <w:sz w:val="24"/>
        </w:rPr>
        <w:t>申购</w:t>
      </w:r>
      <w:r>
        <w:rPr>
          <w:bCs/>
          <w:sz w:val="24"/>
        </w:rPr>
        <w:t>金额必须不低于基金管理人在相关公告或更新的招募说明书中所规定的定期定额投资计划最低申购金额。</w:t>
      </w:r>
    </w:p>
    <w:p w14:paraId="275A9A93" w14:textId="3A5C7EBE" w:rsidR="005938E3" w:rsidRDefault="005938E3">
      <w:pPr>
        <w:spacing w:line="360" w:lineRule="auto"/>
        <w:ind w:firstLineChars="200" w:firstLine="480"/>
        <w:rPr>
          <w:bCs/>
          <w:sz w:val="24"/>
        </w:rPr>
      </w:pPr>
      <w:r>
        <w:rPr>
          <w:bCs/>
          <w:sz w:val="24"/>
        </w:rPr>
        <w:t>十</w:t>
      </w:r>
      <w:r w:rsidR="00E542FD">
        <w:rPr>
          <w:rFonts w:hint="eastAsia"/>
          <w:bCs/>
          <w:sz w:val="24"/>
        </w:rPr>
        <w:t>六</w:t>
      </w:r>
      <w:r>
        <w:rPr>
          <w:rFonts w:hint="eastAsia"/>
          <w:bCs/>
          <w:sz w:val="24"/>
        </w:rPr>
        <w:t>、</w:t>
      </w:r>
      <w:r>
        <w:rPr>
          <w:bCs/>
          <w:sz w:val="24"/>
        </w:rPr>
        <w:t>基金</w:t>
      </w:r>
      <w:r>
        <w:rPr>
          <w:rFonts w:hint="eastAsia"/>
          <w:bCs/>
          <w:sz w:val="24"/>
        </w:rPr>
        <w:t>份额</w:t>
      </w:r>
      <w:r>
        <w:rPr>
          <w:bCs/>
          <w:sz w:val="24"/>
        </w:rPr>
        <w:t>的冻结和解冻</w:t>
      </w:r>
    </w:p>
    <w:p w14:paraId="59E8AE4D" w14:textId="77777777" w:rsidR="005938E3" w:rsidRDefault="005938E3">
      <w:pPr>
        <w:spacing w:line="360" w:lineRule="auto"/>
        <w:ind w:firstLineChars="200" w:firstLine="480"/>
        <w:rPr>
          <w:bCs/>
          <w:sz w:val="24"/>
        </w:rPr>
      </w:pPr>
      <w:r>
        <w:rPr>
          <w:bCs/>
          <w:sz w:val="24"/>
        </w:rPr>
        <w:t>基金登记机构只受理国家有权机关依法要求的基金份额的冻结与解冻，以及登记机构认可、符合法律法规的其他情况下的冻结与解冻。</w:t>
      </w:r>
    </w:p>
    <w:p w14:paraId="4E73B157"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126" w:name="_Toc98560353"/>
      <w:bookmarkStart w:id="127" w:name="_Toc123102454"/>
      <w:bookmarkStart w:id="128" w:name="_Toc139991737"/>
      <w:bookmarkStart w:id="129" w:name="_Toc123051453"/>
      <w:bookmarkStart w:id="130" w:name="_Toc6405"/>
      <w:bookmarkStart w:id="131" w:name="_Toc14835"/>
      <w:bookmarkStart w:id="132" w:name="_Toc141703887"/>
      <w:bookmarkStart w:id="133" w:name="_Toc31644"/>
      <w:bookmarkStart w:id="134" w:name="_Toc123112235"/>
      <w:bookmarkStart w:id="135" w:name="_Toc31653"/>
      <w:bookmarkStart w:id="136" w:name="_Toc31235"/>
      <w:bookmarkStart w:id="137" w:name="_Toc12245"/>
      <w:bookmarkStart w:id="138" w:name="_Toc3601"/>
      <w:bookmarkStart w:id="139" w:name="_Toc15143"/>
      <w:bookmarkStart w:id="140" w:name="_Toc435642203"/>
      <w:bookmarkStart w:id="141" w:name="_Toc29251"/>
      <w:bookmarkStart w:id="142" w:name="_Toc26207"/>
      <w:r>
        <w:rPr>
          <w:rFonts w:ascii="Times New Roman"/>
          <w:color w:val="auto"/>
          <w:sz w:val="30"/>
        </w:rPr>
        <w:lastRenderedPageBreak/>
        <w:t>第七部分</w:t>
      </w:r>
      <w:r>
        <w:rPr>
          <w:rFonts w:ascii="Times New Roman" w:hint="eastAsia"/>
          <w:color w:val="auto"/>
          <w:sz w:val="30"/>
        </w:rPr>
        <w:t xml:space="preserve">  </w:t>
      </w:r>
      <w:r>
        <w:rPr>
          <w:rFonts w:ascii="Times New Roman"/>
          <w:color w:val="auto"/>
          <w:sz w:val="30"/>
        </w:rPr>
        <w:t>基金合同当事人及权利义务</w:t>
      </w:r>
      <w:bookmarkStart w:id="143" w:name="_Hlt55355235"/>
      <w:bookmarkStart w:id="144" w:name="_Toc523711668"/>
      <w:bookmarkStart w:id="145" w:name="_Toc79392580"/>
      <w:bookmarkStart w:id="146" w:name="_Toc57530239"/>
      <w:bookmarkStart w:id="147" w:name="_Toc15118234"/>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p w14:paraId="476729A0" w14:textId="77777777" w:rsidR="005938E3" w:rsidRDefault="005938E3">
      <w:pPr>
        <w:spacing w:line="360" w:lineRule="auto"/>
        <w:ind w:firstLineChars="200" w:firstLine="480"/>
        <w:rPr>
          <w:bCs/>
          <w:sz w:val="24"/>
        </w:rPr>
      </w:pPr>
    </w:p>
    <w:p w14:paraId="5BB4C2DA" w14:textId="77777777" w:rsidR="005938E3" w:rsidRDefault="005938E3">
      <w:pPr>
        <w:spacing w:line="360" w:lineRule="auto"/>
        <w:ind w:firstLineChars="200" w:firstLine="480"/>
        <w:rPr>
          <w:bCs/>
          <w:sz w:val="24"/>
        </w:rPr>
      </w:pPr>
      <w:r>
        <w:rPr>
          <w:bCs/>
          <w:sz w:val="24"/>
        </w:rPr>
        <w:t>一、基金</w:t>
      </w:r>
      <w:bookmarkEnd w:id="144"/>
      <w:r>
        <w:rPr>
          <w:bCs/>
          <w:sz w:val="24"/>
        </w:rPr>
        <w:t>管理人</w:t>
      </w:r>
      <w:bookmarkEnd w:id="145"/>
      <w:bookmarkEnd w:id="146"/>
      <w:bookmarkEnd w:id="147"/>
    </w:p>
    <w:p w14:paraId="40A41C55" w14:textId="77777777" w:rsidR="005938E3" w:rsidRDefault="005938E3">
      <w:pPr>
        <w:spacing w:line="360" w:lineRule="auto"/>
        <w:ind w:firstLineChars="200" w:firstLine="480"/>
        <w:rPr>
          <w:bCs/>
          <w:sz w:val="24"/>
        </w:rPr>
      </w:pPr>
      <w:bookmarkStart w:id="148" w:name="_Toc15118235"/>
      <w:r>
        <w:rPr>
          <w:bCs/>
          <w:sz w:val="24"/>
        </w:rPr>
        <w:t>（一）</w:t>
      </w:r>
      <w:r>
        <w:rPr>
          <w:bCs/>
          <w:sz w:val="24"/>
        </w:rPr>
        <w:tab/>
      </w:r>
      <w:r>
        <w:rPr>
          <w:bCs/>
          <w:sz w:val="24"/>
        </w:rPr>
        <w:t>基金管理人简况</w:t>
      </w:r>
      <w:bookmarkEnd w:id="148"/>
    </w:p>
    <w:p w14:paraId="72DFBB5F" w14:textId="77777777" w:rsidR="005938E3" w:rsidRDefault="005938E3">
      <w:pPr>
        <w:spacing w:line="360" w:lineRule="auto"/>
        <w:ind w:firstLineChars="200" w:firstLine="480"/>
        <w:rPr>
          <w:bCs/>
          <w:sz w:val="24"/>
        </w:rPr>
      </w:pPr>
      <w:bookmarkStart w:id="149" w:name="_Toc15118236"/>
      <w:bookmarkStart w:id="150" w:name="_Toc15118237"/>
      <w:r>
        <w:rPr>
          <w:bCs/>
          <w:sz w:val="24"/>
        </w:rPr>
        <w:t>名称：</w:t>
      </w:r>
      <w:bookmarkEnd w:id="149"/>
      <w:r>
        <w:rPr>
          <w:bCs/>
          <w:sz w:val="24"/>
        </w:rPr>
        <w:t>富</w:t>
      </w:r>
      <w:proofErr w:type="gramStart"/>
      <w:r>
        <w:rPr>
          <w:bCs/>
          <w:sz w:val="24"/>
        </w:rPr>
        <w:t>荣基金</w:t>
      </w:r>
      <w:proofErr w:type="gramEnd"/>
      <w:r>
        <w:rPr>
          <w:bCs/>
          <w:sz w:val="24"/>
        </w:rPr>
        <w:t>管理有限公司</w:t>
      </w:r>
    </w:p>
    <w:p w14:paraId="0C242B31" w14:textId="77777777" w:rsidR="005938E3" w:rsidRDefault="005938E3">
      <w:pPr>
        <w:spacing w:line="360" w:lineRule="auto"/>
        <w:ind w:firstLineChars="200" w:firstLine="480"/>
        <w:rPr>
          <w:bCs/>
          <w:sz w:val="24"/>
        </w:rPr>
      </w:pPr>
      <w:r>
        <w:rPr>
          <w:bCs/>
          <w:sz w:val="24"/>
        </w:rPr>
        <w:t>住所：</w:t>
      </w:r>
      <w:r>
        <w:rPr>
          <w:rFonts w:hint="eastAsia"/>
          <w:bCs/>
          <w:sz w:val="24"/>
        </w:rPr>
        <w:t>广州市南沙区海滨路</w:t>
      </w:r>
      <w:r>
        <w:rPr>
          <w:rFonts w:hint="eastAsia"/>
          <w:bCs/>
          <w:sz w:val="24"/>
        </w:rPr>
        <w:t>171</w:t>
      </w:r>
      <w:r>
        <w:rPr>
          <w:rFonts w:hint="eastAsia"/>
          <w:bCs/>
          <w:sz w:val="24"/>
        </w:rPr>
        <w:t>号南沙金融大厦</w:t>
      </w:r>
      <w:r>
        <w:rPr>
          <w:rFonts w:hint="eastAsia"/>
          <w:bCs/>
          <w:sz w:val="24"/>
        </w:rPr>
        <w:t>11</w:t>
      </w:r>
      <w:r>
        <w:rPr>
          <w:rFonts w:hint="eastAsia"/>
          <w:bCs/>
          <w:sz w:val="24"/>
        </w:rPr>
        <w:t>楼</w:t>
      </w:r>
      <w:r>
        <w:rPr>
          <w:rFonts w:hint="eastAsia"/>
          <w:bCs/>
          <w:sz w:val="24"/>
        </w:rPr>
        <w:t>1101</w:t>
      </w:r>
      <w:r>
        <w:rPr>
          <w:rFonts w:hint="eastAsia"/>
          <w:bCs/>
          <w:sz w:val="24"/>
        </w:rPr>
        <w:t>之一</w:t>
      </w:r>
      <w:r>
        <w:rPr>
          <w:rFonts w:hint="eastAsia"/>
          <w:bCs/>
          <w:sz w:val="24"/>
        </w:rPr>
        <w:t>J20</w:t>
      </w:r>
      <w:r>
        <w:rPr>
          <w:rFonts w:hint="eastAsia"/>
          <w:bCs/>
          <w:sz w:val="24"/>
        </w:rPr>
        <w:t>室</w:t>
      </w:r>
    </w:p>
    <w:p w14:paraId="6299BE0E" w14:textId="77777777" w:rsidR="005938E3" w:rsidRDefault="005938E3">
      <w:pPr>
        <w:spacing w:line="360" w:lineRule="auto"/>
        <w:ind w:firstLineChars="200" w:firstLine="480"/>
        <w:rPr>
          <w:bCs/>
          <w:sz w:val="24"/>
        </w:rPr>
      </w:pPr>
      <w:r>
        <w:rPr>
          <w:rFonts w:ascii="宋体" w:hAnsi="宋体" w:hint="eastAsia"/>
          <w:kern w:val="0"/>
          <w:sz w:val="24"/>
        </w:rPr>
        <w:t>办公地址：深圳市福田区深南大道2012号深圳证券交易所广场3501室</w:t>
      </w:r>
    </w:p>
    <w:p w14:paraId="3F1D1553" w14:textId="77777777" w:rsidR="005938E3" w:rsidRDefault="005938E3">
      <w:pPr>
        <w:spacing w:line="360" w:lineRule="auto"/>
        <w:ind w:firstLineChars="200" w:firstLine="480"/>
        <w:rPr>
          <w:bCs/>
          <w:sz w:val="24"/>
        </w:rPr>
      </w:pPr>
      <w:r>
        <w:rPr>
          <w:bCs/>
          <w:sz w:val="24"/>
        </w:rPr>
        <w:t>法定代表人：</w:t>
      </w:r>
      <w:r>
        <w:rPr>
          <w:rFonts w:ascii="宋体" w:hAnsi="宋体" w:hint="eastAsia"/>
          <w:kern w:val="0"/>
          <w:sz w:val="24"/>
        </w:rPr>
        <w:t>刘志军</w:t>
      </w:r>
    </w:p>
    <w:p w14:paraId="59C7DCC1" w14:textId="77777777" w:rsidR="005938E3" w:rsidRDefault="005938E3">
      <w:pPr>
        <w:spacing w:line="360" w:lineRule="auto"/>
        <w:ind w:firstLineChars="200" w:firstLine="480"/>
        <w:rPr>
          <w:bCs/>
          <w:sz w:val="24"/>
        </w:rPr>
      </w:pPr>
      <w:r>
        <w:rPr>
          <w:bCs/>
          <w:sz w:val="24"/>
        </w:rPr>
        <w:t>设立日期：</w:t>
      </w:r>
      <w:r>
        <w:rPr>
          <w:rFonts w:ascii="宋体" w:hAnsi="宋体" w:hint="eastAsia"/>
          <w:color w:val="000000"/>
          <w:sz w:val="24"/>
        </w:rPr>
        <w:t>2016年1月25日</w:t>
      </w:r>
    </w:p>
    <w:p w14:paraId="636CBC84" w14:textId="77777777" w:rsidR="005938E3" w:rsidRDefault="005938E3">
      <w:pPr>
        <w:spacing w:line="360" w:lineRule="auto"/>
        <w:ind w:firstLineChars="200" w:firstLine="480"/>
        <w:rPr>
          <w:bCs/>
          <w:sz w:val="24"/>
        </w:rPr>
      </w:pPr>
      <w:r>
        <w:rPr>
          <w:bCs/>
          <w:sz w:val="24"/>
        </w:rPr>
        <w:t>批准设立机关及批准设立文号：中国证监会</w:t>
      </w:r>
      <w:r>
        <w:rPr>
          <w:rFonts w:ascii="宋体" w:hAnsi="宋体" w:hint="eastAsia"/>
          <w:kern w:val="0"/>
          <w:sz w:val="24"/>
        </w:rPr>
        <w:t>证监许可【2015】3118号</w:t>
      </w:r>
    </w:p>
    <w:p w14:paraId="5D88FD13" w14:textId="77777777" w:rsidR="005938E3" w:rsidRDefault="005938E3">
      <w:pPr>
        <w:spacing w:line="360" w:lineRule="auto"/>
        <w:ind w:firstLineChars="200" w:firstLine="480"/>
        <w:rPr>
          <w:bCs/>
          <w:sz w:val="24"/>
        </w:rPr>
      </w:pPr>
      <w:r>
        <w:rPr>
          <w:bCs/>
          <w:sz w:val="24"/>
        </w:rPr>
        <w:t>组织形式：有限责任公司</w:t>
      </w:r>
    </w:p>
    <w:p w14:paraId="6B61BC08" w14:textId="77777777" w:rsidR="005938E3" w:rsidRDefault="005938E3">
      <w:pPr>
        <w:spacing w:line="360" w:lineRule="auto"/>
        <w:ind w:firstLineChars="200" w:firstLine="480"/>
        <w:rPr>
          <w:bCs/>
          <w:sz w:val="24"/>
        </w:rPr>
      </w:pPr>
      <w:r>
        <w:rPr>
          <w:bCs/>
          <w:sz w:val="24"/>
        </w:rPr>
        <w:t>注册资本：</w:t>
      </w:r>
      <w:r>
        <w:rPr>
          <w:rFonts w:hint="eastAsia"/>
          <w:bCs/>
          <w:sz w:val="24"/>
        </w:rPr>
        <w:t>2</w:t>
      </w:r>
      <w:r>
        <w:rPr>
          <w:rFonts w:hint="eastAsia"/>
          <w:bCs/>
          <w:sz w:val="24"/>
        </w:rPr>
        <w:t>亿元</w:t>
      </w:r>
      <w:r>
        <w:rPr>
          <w:bCs/>
          <w:sz w:val="24"/>
        </w:rPr>
        <w:t>人民币</w:t>
      </w:r>
    </w:p>
    <w:p w14:paraId="1F7781F5" w14:textId="77777777" w:rsidR="005938E3" w:rsidRDefault="005938E3">
      <w:pPr>
        <w:spacing w:line="360" w:lineRule="auto"/>
        <w:ind w:firstLineChars="200" w:firstLine="480"/>
        <w:rPr>
          <w:bCs/>
          <w:sz w:val="24"/>
        </w:rPr>
      </w:pPr>
      <w:r>
        <w:rPr>
          <w:bCs/>
          <w:sz w:val="24"/>
        </w:rPr>
        <w:t>存续期限：</w:t>
      </w:r>
      <w:r>
        <w:rPr>
          <w:rFonts w:ascii="宋体" w:hAnsi="宋体" w:hint="eastAsia"/>
          <w:kern w:val="0"/>
          <w:sz w:val="24"/>
        </w:rPr>
        <w:t>永续经营</w:t>
      </w:r>
    </w:p>
    <w:p w14:paraId="46C16201" w14:textId="77777777" w:rsidR="005938E3" w:rsidRDefault="005938E3">
      <w:pPr>
        <w:spacing w:line="360" w:lineRule="auto"/>
        <w:ind w:firstLineChars="200" w:firstLine="480"/>
        <w:rPr>
          <w:bCs/>
          <w:sz w:val="24"/>
        </w:rPr>
      </w:pPr>
      <w:r>
        <w:rPr>
          <w:bCs/>
          <w:sz w:val="24"/>
        </w:rPr>
        <w:t>联系电话：</w:t>
      </w:r>
      <w:r>
        <w:rPr>
          <w:rFonts w:ascii="宋体" w:hAnsi="宋体"/>
          <w:color w:val="000000"/>
          <w:sz w:val="24"/>
        </w:rPr>
        <w:t>0755-84356633</w:t>
      </w:r>
    </w:p>
    <w:p w14:paraId="03D99D94" w14:textId="77777777" w:rsidR="005938E3" w:rsidRDefault="005938E3">
      <w:pPr>
        <w:spacing w:line="360" w:lineRule="auto"/>
        <w:ind w:firstLineChars="200" w:firstLine="480"/>
        <w:rPr>
          <w:bCs/>
          <w:sz w:val="24"/>
        </w:rPr>
      </w:pPr>
      <w:r>
        <w:rPr>
          <w:bCs/>
          <w:sz w:val="24"/>
        </w:rPr>
        <w:t>（二）</w:t>
      </w:r>
      <w:r>
        <w:rPr>
          <w:bCs/>
          <w:sz w:val="24"/>
        </w:rPr>
        <w:tab/>
      </w:r>
      <w:r>
        <w:rPr>
          <w:bCs/>
          <w:sz w:val="24"/>
        </w:rPr>
        <w:t>基金管理人的权利与义务</w:t>
      </w:r>
      <w:bookmarkEnd w:id="150"/>
    </w:p>
    <w:p w14:paraId="4E7EE8BE" w14:textId="77777777" w:rsidR="005938E3" w:rsidRDefault="005938E3">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5B3A0C7" w14:textId="77777777" w:rsidR="005938E3" w:rsidRDefault="005938E3">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14:paraId="072BF7BE" w14:textId="77777777" w:rsidR="005938E3" w:rsidRDefault="005938E3">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3CCBFAD5" w14:textId="77777777" w:rsidR="005938E3" w:rsidRDefault="005938E3">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786289CD" w14:textId="77777777" w:rsidR="005938E3" w:rsidRDefault="005938E3">
      <w:pPr>
        <w:spacing w:line="360" w:lineRule="auto"/>
        <w:ind w:firstLineChars="200" w:firstLine="480"/>
        <w:rPr>
          <w:bCs/>
          <w:sz w:val="24"/>
        </w:rPr>
      </w:pPr>
      <w:r>
        <w:rPr>
          <w:bCs/>
          <w:sz w:val="24"/>
        </w:rPr>
        <w:t>（</w:t>
      </w:r>
      <w:r>
        <w:rPr>
          <w:bCs/>
          <w:sz w:val="24"/>
        </w:rPr>
        <w:t>4</w:t>
      </w:r>
      <w:r>
        <w:rPr>
          <w:bCs/>
          <w:sz w:val="24"/>
        </w:rPr>
        <w:t>）销售基金份额；</w:t>
      </w:r>
    </w:p>
    <w:p w14:paraId="774D8829" w14:textId="77777777" w:rsidR="005938E3" w:rsidRDefault="005938E3">
      <w:pPr>
        <w:spacing w:line="360" w:lineRule="auto"/>
        <w:ind w:firstLineChars="200" w:firstLine="480"/>
        <w:rPr>
          <w:bCs/>
          <w:sz w:val="24"/>
        </w:rPr>
      </w:pPr>
      <w:r>
        <w:rPr>
          <w:bCs/>
          <w:sz w:val="24"/>
        </w:rPr>
        <w:t>（</w:t>
      </w:r>
      <w:r>
        <w:rPr>
          <w:bCs/>
          <w:sz w:val="24"/>
        </w:rPr>
        <w:t>5</w:t>
      </w:r>
      <w:r>
        <w:rPr>
          <w:bCs/>
          <w:sz w:val="24"/>
        </w:rPr>
        <w:t>）</w:t>
      </w:r>
      <w:bookmarkStart w:id="151" w:name="_Hlt88896155"/>
      <w:r>
        <w:rPr>
          <w:rFonts w:hint="eastAsia"/>
          <w:bCs/>
          <w:sz w:val="24"/>
        </w:rPr>
        <w:t>按照规定</w:t>
      </w:r>
      <w:r>
        <w:rPr>
          <w:bCs/>
          <w:sz w:val="24"/>
        </w:rPr>
        <w:t>召集</w:t>
      </w:r>
      <w:bookmarkEnd w:id="151"/>
      <w:r>
        <w:rPr>
          <w:bCs/>
          <w:sz w:val="24"/>
        </w:rPr>
        <w:t>基金份额持有人大会；</w:t>
      </w:r>
    </w:p>
    <w:p w14:paraId="746D957C" w14:textId="77777777" w:rsidR="005938E3" w:rsidRDefault="005938E3">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2B0CBB59" w14:textId="77777777" w:rsidR="005938E3" w:rsidRDefault="005938E3">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227BFE34" w14:textId="77777777" w:rsidR="005938E3" w:rsidRDefault="005938E3">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w:t>
      </w:r>
      <w:r>
        <w:rPr>
          <w:bCs/>
          <w:sz w:val="24"/>
        </w:rPr>
        <w:lastRenderedPageBreak/>
        <w:t>理；</w:t>
      </w:r>
    </w:p>
    <w:p w14:paraId="09D3E590" w14:textId="77777777" w:rsidR="005938E3" w:rsidRDefault="005938E3">
      <w:pPr>
        <w:spacing w:line="440" w:lineRule="atLeast"/>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211A8288" w14:textId="77777777" w:rsidR="005938E3" w:rsidRDefault="005938E3">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110E5E3F" w14:textId="77777777" w:rsidR="005938E3" w:rsidRDefault="005938E3">
      <w:pPr>
        <w:spacing w:line="440" w:lineRule="atLeast"/>
        <w:ind w:firstLineChars="200" w:firstLine="480"/>
        <w:rPr>
          <w:bCs/>
          <w:sz w:val="24"/>
        </w:rPr>
      </w:pPr>
      <w:r>
        <w:rPr>
          <w:bCs/>
          <w:sz w:val="24"/>
        </w:rPr>
        <w:t>（</w:t>
      </w:r>
      <w:r>
        <w:rPr>
          <w:bCs/>
          <w:sz w:val="24"/>
        </w:rPr>
        <w:t>11</w:t>
      </w:r>
      <w:r>
        <w:rPr>
          <w:bCs/>
          <w:sz w:val="24"/>
        </w:rPr>
        <w:t>）在《基金合同》约定的范围内，拒绝或暂停受理申购与赎回申请；</w:t>
      </w:r>
    </w:p>
    <w:p w14:paraId="6F424B42" w14:textId="77777777" w:rsidR="005938E3" w:rsidRDefault="005938E3">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14:paraId="5D4E21E7" w14:textId="4A526833" w:rsidR="005938E3" w:rsidRDefault="005938E3">
      <w:pPr>
        <w:spacing w:line="440" w:lineRule="atLeast"/>
        <w:ind w:firstLineChars="200" w:firstLine="480"/>
        <w:rPr>
          <w:bCs/>
          <w:sz w:val="24"/>
        </w:rPr>
      </w:pPr>
      <w:r>
        <w:rPr>
          <w:bCs/>
          <w:sz w:val="24"/>
        </w:rPr>
        <w:t>（</w:t>
      </w:r>
      <w:r>
        <w:rPr>
          <w:bCs/>
          <w:sz w:val="24"/>
        </w:rPr>
        <w:t>13</w:t>
      </w:r>
      <w:r>
        <w:rPr>
          <w:bCs/>
          <w:sz w:val="24"/>
        </w:rPr>
        <w:t>）在法律法规允许的前提下，为基金的利益依法为基金进</w:t>
      </w:r>
      <w:r w:rsidRPr="0024308B">
        <w:rPr>
          <w:rFonts w:hint="eastAsia"/>
          <w:bCs/>
          <w:sz w:val="24"/>
        </w:rPr>
        <w:t>行融资</w:t>
      </w:r>
      <w:r>
        <w:rPr>
          <w:bCs/>
          <w:sz w:val="24"/>
        </w:rPr>
        <w:t>；</w:t>
      </w:r>
    </w:p>
    <w:p w14:paraId="19778FBC" w14:textId="77777777" w:rsidR="005938E3" w:rsidRDefault="005938E3">
      <w:pPr>
        <w:spacing w:line="440" w:lineRule="atLeast"/>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1AD1D998" w14:textId="77777777" w:rsidR="005938E3" w:rsidRDefault="005938E3">
      <w:pPr>
        <w:spacing w:line="440" w:lineRule="atLeast"/>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7F955BD4" w14:textId="77777777" w:rsidR="005938E3" w:rsidRDefault="005938E3">
      <w:pPr>
        <w:spacing w:line="440" w:lineRule="atLeast"/>
        <w:ind w:firstLineChars="200" w:firstLine="480"/>
        <w:rPr>
          <w:bCs/>
          <w:sz w:val="24"/>
        </w:rPr>
      </w:pPr>
      <w:r>
        <w:rPr>
          <w:bCs/>
          <w:sz w:val="24"/>
        </w:rPr>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1FF0DC63" w14:textId="77777777" w:rsidR="005938E3" w:rsidRDefault="005938E3">
      <w:pPr>
        <w:spacing w:line="440" w:lineRule="atLeast"/>
        <w:ind w:firstLineChars="200" w:firstLine="480"/>
        <w:rPr>
          <w:bCs/>
          <w:sz w:val="24"/>
        </w:rPr>
      </w:pPr>
      <w:r>
        <w:rPr>
          <w:bCs/>
          <w:sz w:val="24"/>
        </w:rPr>
        <w:t>（</w:t>
      </w:r>
      <w:r>
        <w:rPr>
          <w:bCs/>
          <w:sz w:val="24"/>
        </w:rPr>
        <w:t>17</w:t>
      </w:r>
      <w:r>
        <w:rPr>
          <w:bCs/>
          <w:sz w:val="24"/>
        </w:rPr>
        <w:t>）法律法规及中国证监会规定的和《基金合同》约定的其他权利。</w:t>
      </w:r>
    </w:p>
    <w:p w14:paraId="76438BEB" w14:textId="77777777" w:rsidR="005938E3" w:rsidRDefault="005938E3">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85B9AED" w14:textId="77777777" w:rsidR="005938E3" w:rsidRDefault="005938E3">
      <w:pPr>
        <w:spacing w:line="440" w:lineRule="atLeast"/>
        <w:ind w:firstLineChars="200" w:firstLine="480"/>
        <w:rPr>
          <w:bCs/>
          <w:sz w:val="24"/>
        </w:rPr>
      </w:pPr>
      <w:bookmarkStart w:id="152" w:name="_Toc523711669"/>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14:paraId="0D5346F3" w14:textId="77777777" w:rsidR="005938E3" w:rsidRDefault="005938E3">
      <w:pPr>
        <w:spacing w:line="440" w:lineRule="atLeast"/>
        <w:ind w:firstLineChars="200" w:firstLine="480"/>
        <w:rPr>
          <w:bCs/>
          <w:sz w:val="24"/>
        </w:rPr>
      </w:pPr>
      <w:r>
        <w:rPr>
          <w:bCs/>
          <w:sz w:val="24"/>
        </w:rPr>
        <w:t>（</w:t>
      </w:r>
      <w:r>
        <w:rPr>
          <w:bCs/>
          <w:sz w:val="24"/>
        </w:rPr>
        <w:t>2</w:t>
      </w:r>
      <w:r>
        <w:rPr>
          <w:bCs/>
          <w:sz w:val="24"/>
        </w:rPr>
        <w:t>）办理基金备案手续；</w:t>
      </w:r>
    </w:p>
    <w:p w14:paraId="4ED58B61" w14:textId="77777777" w:rsidR="005938E3" w:rsidRDefault="005938E3">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7150DD6E" w14:textId="77777777" w:rsidR="005938E3" w:rsidRDefault="005938E3">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464BB2F5" w14:textId="77777777" w:rsidR="005938E3" w:rsidRDefault="005938E3">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611D2D5B" w14:textId="77777777" w:rsidR="005938E3" w:rsidRDefault="005938E3">
      <w:pPr>
        <w:spacing w:line="360" w:lineRule="auto"/>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bookmarkStart w:id="153" w:name="_Hlt88897298"/>
      <w:bookmarkEnd w:id="153"/>
    </w:p>
    <w:p w14:paraId="3761D96C" w14:textId="77777777" w:rsidR="005938E3" w:rsidRDefault="005938E3">
      <w:pPr>
        <w:spacing w:line="360" w:lineRule="auto"/>
        <w:ind w:firstLineChars="200" w:firstLine="480"/>
        <w:rPr>
          <w:bCs/>
          <w:sz w:val="24"/>
        </w:rPr>
      </w:pPr>
      <w:r>
        <w:rPr>
          <w:bCs/>
          <w:sz w:val="24"/>
        </w:rPr>
        <w:t>（</w:t>
      </w:r>
      <w:r>
        <w:rPr>
          <w:bCs/>
          <w:sz w:val="24"/>
        </w:rPr>
        <w:t>7</w:t>
      </w:r>
      <w:r>
        <w:rPr>
          <w:bCs/>
          <w:sz w:val="24"/>
        </w:rPr>
        <w:t>）依法接受基金托管人的监督；</w:t>
      </w:r>
    </w:p>
    <w:p w14:paraId="3FDEC426" w14:textId="77777777" w:rsidR="005938E3" w:rsidRDefault="005938E3">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w:t>
      </w:r>
      <w:r>
        <w:rPr>
          <w:bCs/>
          <w:sz w:val="24"/>
        </w:rPr>
        <w:lastRenderedPageBreak/>
        <w:t>方法符合《基金合同》等法律文件的规定，按有关规定计算并公告基金资产净值，确定基金份额申购、赎回的价格；</w:t>
      </w:r>
    </w:p>
    <w:p w14:paraId="6017BD52" w14:textId="77777777" w:rsidR="005938E3" w:rsidRDefault="005938E3">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09C6D2A0" w14:textId="77777777" w:rsidR="005938E3" w:rsidRDefault="005938E3">
      <w:pPr>
        <w:spacing w:line="360" w:lineRule="auto"/>
        <w:ind w:firstLineChars="200" w:firstLine="480"/>
        <w:rPr>
          <w:bCs/>
          <w:sz w:val="24"/>
        </w:rPr>
      </w:pPr>
      <w:r>
        <w:rPr>
          <w:bCs/>
          <w:sz w:val="24"/>
        </w:rPr>
        <w:t>（</w:t>
      </w:r>
      <w:r>
        <w:rPr>
          <w:bCs/>
          <w:sz w:val="24"/>
        </w:rPr>
        <w:t>10</w:t>
      </w:r>
      <w:r>
        <w:rPr>
          <w:bCs/>
          <w:sz w:val="24"/>
        </w:rPr>
        <w:t>）编制季度、半年度和年度基金报告；</w:t>
      </w:r>
    </w:p>
    <w:p w14:paraId="2B8B03D1" w14:textId="77777777" w:rsidR="005938E3" w:rsidRDefault="005938E3">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0F1E2B8A" w14:textId="77777777" w:rsidR="005938E3" w:rsidRDefault="005938E3">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137912F8" w14:textId="77777777" w:rsidR="005938E3" w:rsidRDefault="005938E3">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26D972A9" w14:textId="77777777" w:rsidR="005938E3" w:rsidRDefault="005938E3">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7F108A91" w14:textId="77777777" w:rsidR="005938E3" w:rsidRDefault="005938E3">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38A0E053" w14:textId="77777777" w:rsidR="005938E3" w:rsidRDefault="005938E3">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rFonts w:hint="eastAsia"/>
          <w:bCs/>
          <w:sz w:val="24"/>
        </w:rPr>
        <w:t>15</w:t>
      </w:r>
      <w:r>
        <w:rPr>
          <w:bCs/>
          <w:sz w:val="24"/>
        </w:rPr>
        <w:t>年以上；</w:t>
      </w:r>
    </w:p>
    <w:p w14:paraId="0ECAAF8A" w14:textId="77777777" w:rsidR="005938E3" w:rsidRDefault="005938E3">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0BCFD61" w14:textId="77777777" w:rsidR="005938E3" w:rsidRDefault="005938E3">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3D512737" w14:textId="77777777" w:rsidR="005938E3" w:rsidRDefault="005938E3">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6D5A2C90" w14:textId="77777777" w:rsidR="005938E3" w:rsidRDefault="005938E3">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376C8A5F" w14:textId="77777777" w:rsidR="005938E3" w:rsidRDefault="005938E3">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5A05344E" w14:textId="77777777" w:rsidR="005938E3" w:rsidRDefault="005938E3">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w:t>
      </w:r>
      <w:r>
        <w:rPr>
          <w:bCs/>
          <w:sz w:val="24"/>
        </w:rPr>
        <w:lastRenderedPageBreak/>
        <w:t>金事务的行为承担责任；</w:t>
      </w:r>
    </w:p>
    <w:p w14:paraId="14B46D5B" w14:textId="77777777" w:rsidR="005938E3" w:rsidRDefault="005938E3">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68D3E771" w14:textId="77777777" w:rsidR="005938E3" w:rsidRDefault="005938E3">
      <w:pPr>
        <w:spacing w:line="360" w:lineRule="auto"/>
        <w:ind w:firstLineChars="200" w:firstLine="480"/>
        <w:rPr>
          <w:bCs/>
          <w:sz w:val="24"/>
        </w:rPr>
      </w:pPr>
      <w:r>
        <w:rPr>
          <w:bCs/>
          <w:sz w:val="24"/>
        </w:rPr>
        <w:t>（</w:t>
      </w:r>
      <w:r>
        <w:rPr>
          <w:bCs/>
          <w:sz w:val="24"/>
        </w:rPr>
        <w:t>24</w:t>
      </w:r>
      <w:r>
        <w:rPr>
          <w:bCs/>
          <w:sz w:val="24"/>
        </w:rPr>
        <w:t>）基金管理人在募集期间未能达到基金</w:t>
      </w:r>
      <w:bookmarkStart w:id="154" w:name="_Hlt88823209"/>
      <w:bookmarkEnd w:id="154"/>
      <w:r>
        <w:rPr>
          <w:bCs/>
          <w:sz w:val="24"/>
        </w:rPr>
        <w:t>的备案条件，《基金合同》不能生效，基金管理人承担全部募集费用，将已募集资金加计银行同期</w:t>
      </w:r>
      <w:r>
        <w:rPr>
          <w:rFonts w:hint="eastAsia"/>
          <w:bCs/>
          <w:sz w:val="24"/>
        </w:rPr>
        <w:t>活期</w:t>
      </w:r>
      <w:r>
        <w:rPr>
          <w:bCs/>
          <w:sz w:val="24"/>
        </w:rPr>
        <w:t>存款利息在基金募集期结束后</w:t>
      </w:r>
      <w:r>
        <w:rPr>
          <w:rFonts w:hint="eastAsia"/>
          <w:bCs/>
          <w:sz w:val="24"/>
        </w:rPr>
        <w:t>30</w:t>
      </w:r>
      <w:r>
        <w:rPr>
          <w:bCs/>
          <w:sz w:val="24"/>
        </w:rPr>
        <w:t>日内退还基金认购人；</w:t>
      </w:r>
    </w:p>
    <w:p w14:paraId="2462BA69" w14:textId="77777777" w:rsidR="005938E3" w:rsidRDefault="005938E3">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7A96183F" w14:textId="77777777" w:rsidR="005938E3" w:rsidRDefault="005938E3">
      <w:pPr>
        <w:spacing w:line="360" w:lineRule="auto"/>
        <w:ind w:firstLineChars="200" w:firstLine="480"/>
        <w:rPr>
          <w:bCs/>
          <w:sz w:val="24"/>
        </w:rPr>
      </w:pPr>
      <w:r>
        <w:rPr>
          <w:bCs/>
          <w:sz w:val="24"/>
        </w:rPr>
        <w:t>（</w:t>
      </w:r>
      <w:r>
        <w:rPr>
          <w:bCs/>
          <w:sz w:val="24"/>
        </w:rPr>
        <w:t>26</w:t>
      </w:r>
      <w:r>
        <w:rPr>
          <w:bCs/>
          <w:sz w:val="24"/>
        </w:rPr>
        <w:t>）建立并保存基金份额持有人名册；</w:t>
      </w:r>
    </w:p>
    <w:p w14:paraId="6B2D1B60" w14:textId="77777777" w:rsidR="005938E3" w:rsidRDefault="005938E3">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3C8020B2" w14:textId="77777777" w:rsidR="005938E3" w:rsidRDefault="005938E3">
      <w:pPr>
        <w:spacing w:line="360" w:lineRule="auto"/>
        <w:ind w:firstLineChars="200" w:firstLine="480"/>
        <w:rPr>
          <w:bCs/>
          <w:sz w:val="24"/>
        </w:rPr>
      </w:pPr>
      <w:bookmarkStart w:id="155" w:name="_Toc57530240"/>
      <w:bookmarkStart w:id="156" w:name="_Toc15118238"/>
      <w:bookmarkStart w:id="157" w:name="_Toc79392581"/>
      <w:r>
        <w:rPr>
          <w:bCs/>
          <w:sz w:val="24"/>
        </w:rPr>
        <w:t>二、基金托管人</w:t>
      </w:r>
      <w:bookmarkEnd w:id="152"/>
      <w:bookmarkEnd w:id="155"/>
      <w:bookmarkEnd w:id="156"/>
      <w:bookmarkEnd w:id="157"/>
    </w:p>
    <w:p w14:paraId="1A731905" w14:textId="77777777" w:rsidR="005938E3" w:rsidRDefault="005938E3">
      <w:pPr>
        <w:spacing w:line="360" w:lineRule="auto"/>
        <w:ind w:firstLineChars="200" w:firstLine="480"/>
        <w:rPr>
          <w:bCs/>
          <w:sz w:val="24"/>
        </w:rPr>
      </w:pPr>
      <w:bookmarkStart w:id="158" w:name="_Toc15118239"/>
      <w:r>
        <w:rPr>
          <w:bCs/>
          <w:sz w:val="24"/>
        </w:rPr>
        <w:t>（一）</w:t>
      </w:r>
      <w:r>
        <w:rPr>
          <w:bCs/>
          <w:sz w:val="24"/>
        </w:rPr>
        <w:tab/>
      </w:r>
      <w:r>
        <w:rPr>
          <w:bCs/>
          <w:sz w:val="24"/>
        </w:rPr>
        <w:t>基金托管人简况</w:t>
      </w:r>
      <w:bookmarkEnd w:id="158"/>
    </w:p>
    <w:p w14:paraId="4C938BD0" w14:textId="77777777" w:rsidR="005938E3" w:rsidRDefault="005938E3">
      <w:pPr>
        <w:spacing w:line="360" w:lineRule="auto"/>
        <w:ind w:firstLineChars="200" w:firstLine="480"/>
        <w:rPr>
          <w:bCs/>
          <w:sz w:val="24"/>
        </w:rPr>
      </w:pPr>
      <w:bookmarkStart w:id="159" w:name="_Toc15118240"/>
      <w:r>
        <w:rPr>
          <w:bCs/>
          <w:sz w:val="24"/>
        </w:rPr>
        <w:t>名称：</w:t>
      </w:r>
      <w:r>
        <w:rPr>
          <w:rFonts w:hint="eastAsia"/>
          <w:bCs/>
          <w:sz w:val="24"/>
        </w:rPr>
        <w:t>包商银行股份有限公司</w:t>
      </w:r>
    </w:p>
    <w:p w14:paraId="536790D7" w14:textId="77777777" w:rsidR="005938E3" w:rsidRDefault="005938E3">
      <w:pPr>
        <w:spacing w:line="360" w:lineRule="auto"/>
        <w:ind w:firstLineChars="200" w:firstLine="480"/>
        <w:rPr>
          <w:bCs/>
          <w:sz w:val="24"/>
        </w:rPr>
      </w:pPr>
      <w:r>
        <w:rPr>
          <w:bCs/>
          <w:sz w:val="24"/>
        </w:rPr>
        <w:t>住所：</w:t>
      </w:r>
      <w:r>
        <w:rPr>
          <w:rFonts w:hint="eastAsia"/>
          <w:bCs/>
          <w:sz w:val="24"/>
        </w:rPr>
        <w:t>包头市青山区钢铁大街</w:t>
      </w:r>
      <w:r>
        <w:rPr>
          <w:rFonts w:hint="eastAsia"/>
          <w:bCs/>
          <w:sz w:val="24"/>
        </w:rPr>
        <w:t xml:space="preserve"> 6</w:t>
      </w:r>
      <w:r>
        <w:rPr>
          <w:rFonts w:hint="eastAsia"/>
          <w:bCs/>
          <w:sz w:val="24"/>
        </w:rPr>
        <w:t>号</w:t>
      </w:r>
    </w:p>
    <w:p w14:paraId="472C5F9F" w14:textId="77777777" w:rsidR="005938E3" w:rsidRDefault="005938E3">
      <w:pPr>
        <w:spacing w:line="360" w:lineRule="auto"/>
        <w:ind w:firstLineChars="200" w:firstLine="480"/>
        <w:rPr>
          <w:bCs/>
          <w:sz w:val="24"/>
        </w:rPr>
      </w:pPr>
      <w:r>
        <w:rPr>
          <w:bCs/>
          <w:sz w:val="24"/>
        </w:rPr>
        <w:t>法定代表人：</w:t>
      </w:r>
      <w:r>
        <w:rPr>
          <w:rFonts w:ascii="宋体" w:hAnsi="宋体" w:hint="eastAsia"/>
          <w:sz w:val="24"/>
          <w:szCs w:val="24"/>
        </w:rPr>
        <w:t>李镇西</w:t>
      </w:r>
    </w:p>
    <w:p w14:paraId="0C5D3699" w14:textId="18A13CD3" w:rsidR="005938E3" w:rsidRDefault="005938E3">
      <w:pPr>
        <w:spacing w:line="360" w:lineRule="auto"/>
        <w:ind w:firstLineChars="200" w:firstLine="480"/>
        <w:rPr>
          <w:bCs/>
          <w:sz w:val="24"/>
        </w:rPr>
      </w:pPr>
      <w:r>
        <w:rPr>
          <w:bCs/>
          <w:sz w:val="24"/>
        </w:rPr>
        <w:t>成立时间：</w:t>
      </w:r>
      <w:r>
        <w:rPr>
          <w:bCs/>
          <w:sz w:val="24"/>
        </w:rPr>
        <w:t xml:space="preserve"> </w:t>
      </w:r>
      <w:r>
        <w:rPr>
          <w:rFonts w:hint="eastAsia"/>
          <w:bCs/>
          <w:sz w:val="24"/>
        </w:rPr>
        <w:t>1998</w:t>
      </w:r>
      <w:r>
        <w:rPr>
          <w:rFonts w:hint="eastAsia"/>
          <w:bCs/>
          <w:sz w:val="24"/>
        </w:rPr>
        <w:t>年</w:t>
      </w:r>
      <w:r>
        <w:rPr>
          <w:rFonts w:hint="eastAsia"/>
          <w:bCs/>
          <w:sz w:val="24"/>
        </w:rPr>
        <w:t>12</w:t>
      </w:r>
      <w:r>
        <w:rPr>
          <w:rFonts w:hint="eastAsia"/>
          <w:bCs/>
          <w:sz w:val="24"/>
        </w:rPr>
        <w:t>月</w:t>
      </w:r>
      <w:r w:rsidR="00916C76">
        <w:rPr>
          <w:bCs/>
          <w:sz w:val="24"/>
        </w:rPr>
        <w:t>16</w:t>
      </w:r>
      <w:r>
        <w:rPr>
          <w:rFonts w:hint="eastAsia"/>
          <w:bCs/>
          <w:sz w:val="24"/>
        </w:rPr>
        <w:t>日</w:t>
      </w:r>
    </w:p>
    <w:p w14:paraId="6F044B45" w14:textId="77777777" w:rsidR="005938E3" w:rsidRDefault="005938E3">
      <w:pPr>
        <w:spacing w:line="360" w:lineRule="auto"/>
        <w:ind w:firstLineChars="200" w:firstLine="480"/>
        <w:rPr>
          <w:bCs/>
          <w:sz w:val="24"/>
        </w:rPr>
      </w:pPr>
      <w:r>
        <w:rPr>
          <w:bCs/>
          <w:sz w:val="24"/>
        </w:rPr>
        <w:t>组织形式</w:t>
      </w:r>
      <w:r>
        <w:rPr>
          <w:rFonts w:hint="eastAsia"/>
          <w:bCs/>
          <w:sz w:val="24"/>
        </w:rPr>
        <w:t>：股份有限公司</w:t>
      </w:r>
      <w:r>
        <w:rPr>
          <w:rFonts w:hint="eastAsia"/>
          <w:bCs/>
          <w:sz w:val="24"/>
        </w:rPr>
        <w:t xml:space="preserve"> </w:t>
      </w:r>
    </w:p>
    <w:p w14:paraId="12C87F0B" w14:textId="60BCD3A6" w:rsidR="005938E3" w:rsidRDefault="005938E3">
      <w:pPr>
        <w:spacing w:line="360" w:lineRule="auto"/>
        <w:ind w:firstLineChars="200" w:firstLine="480"/>
        <w:rPr>
          <w:bCs/>
          <w:sz w:val="24"/>
        </w:rPr>
      </w:pPr>
      <w:r>
        <w:rPr>
          <w:bCs/>
          <w:sz w:val="24"/>
        </w:rPr>
        <w:t>注册资本：</w:t>
      </w:r>
      <w:r w:rsidR="00916C76" w:rsidRPr="00916C76">
        <w:rPr>
          <w:bCs/>
          <w:sz w:val="24"/>
        </w:rPr>
        <w:t>43.00771898</w:t>
      </w:r>
      <w:r>
        <w:rPr>
          <w:rFonts w:hint="eastAsia"/>
          <w:bCs/>
          <w:sz w:val="24"/>
        </w:rPr>
        <w:t>亿元人民币</w:t>
      </w:r>
      <w:r>
        <w:rPr>
          <w:bCs/>
          <w:sz w:val="24"/>
        </w:rPr>
        <w:t xml:space="preserve"> </w:t>
      </w:r>
    </w:p>
    <w:p w14:paraId="30BE8EE8" w14:textId="77777777" w:rsidR="005938E3" w:rsidRDefault="005938E3">
      <w:pPr>
        <w:spacing w:line="360" w:lineRule="auto"/>
        <w:ind w:firstLineChars="200" w:firstLine="480"/>
        <w:rPr>
          <w:bCs/>
          <w:sz w:val="24"/>
        </w:rPr>
      </w:pPr>
      <w:r>
        <w:rPr>
          <w:bCs/>
          <w:sz w:val="24"/>
        </w:rPr>
        <w:t>存续期间：</w:t>
      </w:r>
      <w:r>
        <w:rPr>
          <w:rFonts w:hint="eastAsia"/>
          <w:bCs/>
          <w:sz w:val="24"/>
        </w:rPr>
        <w:t>持续经营</w:t>
      </w:r>
      <w:r>
        <w:rPr>
          <w:rFonts w:hint="eastAsia"/>
          <w:bCs/>
          <w:sz w:val="24"/>
        </w:rPr>
        <w:t xml:space="preserve"> </w:t>
      </w:r>
    </w:p>
    <w:p w14:paraId="197D1FD1" w14:textId="77777777" w:rsidR="005938E3" w:rsidRDefault="005938E3">
      <w:pPr>
        <w:spacing w:line="360" w:lineRule="auto"/>
        <w:ind w:firstLineChars="200" w:firstLine="480"/>
        <w:rPr>
          <w:bCs/>
          <w:sz w:val="24"/>
        </w:rPr>
      </w:pPr>
      <w:r>
        <w:rPr>
          <w:bCs/>
          <w:sz w:val="24"/>
        </w:rPr>
        <w:t>基金托管资格批文及文号：</w:t>
      </w:r>
      <w:r>
        <w:rPr>
          <w:rFonts w:hint="eastAsia"/>
          <w:bCs/>
          <w:sz w:val="24"/>
        </w:rPr>
        <w:t>证监许可【</w:t>
      </w:r>
      <w:r>
        <w:rPr>
          <w:rFonts w:hint="eastAsia"/>
          <w:bCs/>
          <w:sz w:val="24"/>
        </w:rPr>
        <w:t>2014</w:t>
      </w:r>
      <w:r>
        <w:rPr>
          <w:rFonts w:hint="eastAsia"/>
          <w:bCs/>
          <w:sz w:val="24"/>
        </w:rPr>
        <w:t>】</w:t>
      </w:r>
      <w:r>
        <w:rPr>
          <w:rFonts w:hint="eastAsia"/>
          <w:bCs/>
          <w:sz w:val="24"/>
        </w:rPr>
        <w:t>205</w:t>
      </w:r>
      <w:r>
        <w:rPr>
          <w:rFonts w:hint="eastAsia"/>
          <w:bCs/>
          <w:sz w:val="24"/>
        </w:rPr>
        <w:t>号</w:t>
      </w:r>
    </w:p>
    <w:p w14:paraId="703A5DFA" w14:textId="77777777" w:rsidR="005938E3" w:rsidRDefault="005938E3">
      <w:pPr>
        <w:spacing w:line="360" w:lineRule="auto"/>
        <w:ind w:firstLineChars="200" w:firstLine="480"/>
        <w:rPr>
          <w:bCs/>
          <w:sz w:val="24"/>
        </w:rPr>
      </w:pPr>
      <w:r>
        <w:rPr>
          <w:bCs/>
          <w:sz w:val="24"/>
        </w:rPr>
        <w:t>（二）</w:t>
      </w:r>
      <w:r>
        <w:rPr>
          <w:bCs/>
          <w:sz w:val="24"/>
        </w:rPr>
        <w:tab/>
      </w:r>
      <w:r>
        <w:rPr>
          <w:bCs/>
          <w:sz w:val="24"/>
        </w:rPr>
        <w:t>基金托管人的权利与义务</w:t>
      </w:r>
      <w:bookmarkEnd w:id="159"/>
    </w:p>
    <w:p w14:paraId="0A3443D9" w14:textId="77777777" w:rsidR="005938E3" w:rsidRDefault="005938E3">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121B9169" w14:textId="77777777" w:rsidR="005938E3" w:rsidRDefault="005938E3">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46A617C0" w14:textId="77777777" w:rsidR="005938E3" w:rsidRDefault="005938E3">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6CE9F9D6" w14:textId="77777777" w:rsidR="005938E3" w:rsidRDefault="005938E3">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72285D2" w14:textId="77777777" w:rsidR="005938E3" w:rsidRDefault="005938E3">
      <w:pPr>
        <w:spacing w:line="360" w:lineRule="auto"/>
        <w:ind w:firstLineChars="200" w:firstLine="480"/>
        <w:rPr>
          <w:bCs/>
          <w:sz w:val="24"/>
        </w:rPr>
      </w:pPr>
      <w:r>
        <w:rPr>
          <w:bCs/>
          <w:sz w:val="24"/>
        </w:rPr>
        <w:lastRenderedPageBreak/>
        <w:t>（</w:t>
      </w:r>
      <w:r>
        <w:rPr>
          <w:bCs/>
          <w:sz w:val="24"/>
        </w:rPr>
        <w:t>4</w:t>
      </w:r>
      <w:r>
        <w:rPr>
          <w:bCs/>
          <w:sz w:val="24"/>
        </w:rPr>
        <w:t>）根据相关市场规则，为基金开设</w:t>
      </w:r>
      <w:r>
        <w:rPr>
          <w:rFonts w:hint="eastAsia"/>
          <w:bCs/>
          <w:sz w:val="24"/>
        </w:rPr>
        <w:t>资金账户、</w:t>
      </w:r>
      <w:r>
        <w:rPr>
          <w:bCs/>
          <w:sz w:val="24"/>
        </w:rPr>
        <w:t>证券</w:t>
      </w:r>
      <w:r>
        <w:rPr>
          <w:rFonts w:hint="eastAsia"/>
          <w:bCs/>
          <w:sz w:val="24"/>
        </w:rPr>
        <w:t>账户等投资所需账户，</w:t>
      </w:r>
      <w:r>
        <w:rPr>
          <w:bCs/>
          <w:sz w:val="24"/>
        </w:rPr>
        <w:t>为基金办理证券交易资金清算</w:t>
      </w:r>
      <w:r>
        <w:rPr>
          <w:rFonts w:hint="eastAsia"/>
          <w:bCs/>
          <w:sz w:val="24"/>
        </w:rPr>
        <w:t>；</w:t>
      </w:r>
    </w:p>
    <w:p w14:paraId="3274A587" w14:textId="77777777" w:rsidR="005938E3" w:rsidRDefault="005938E3">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3FFEF686" w14:textId="77777777" w:rsidR="005938E3" w:rsidRDefault="005938E3">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33443B49" w14:textId="77777777" w:rsidR="005938E3" w:rsidRDefault="005938E3">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5BA339BB" w14:textId="77777777" w:rsidR="005938E3" w:rsidRDefault="005938E3">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1FEAAF73" w14:textId="77777777" w:rsidR="005938E3" w:rsidRDefault="005938E3">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9599391" w14:textId="77777777" w:rsidR="005938E3" w:rsidRDefault="005938E3">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4C7ECB69" w14:textId="77777777" w:rsidR="005938E3" w:rsidRDefault="005938E3">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74E5BA7" w14:textId="77777777" w:rsidR="005938E3" w:rsidRDefault="005938E3">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541EEDB5" w14:textId="77777777" w:rsidR="005938E3" w:rsidRDefault="005938E3">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41922301" w14:textId="77777777" w:rsidR="005938E3" w:rsidRDefault="005938E3">
      <w:pPr>
        <w:spacing w:line="360" w:lineRule="auto"/>
        <w:ind w:firstLineChars="200" w:firstLine="480"/>
        <w:rPr>
          <w:bCs/>
          <w:sz w:val="24"/>
        </w:rPr>
      </w:pPr>
      <w:r>
        <w:rPr>
          <w:bCs/>
          <w:sz w:val="24"/>
        </w:rPr>
        <w:t>（</w:t>
      </w:r>
      <w:r>
        <w:rPr>
          <w:bCs/>
          <w:sz w:val="24"/>
        </w:rPr>
        <w:t>6</w:t>
      </w:r>
      <w:r>
        <w:rPr>
          <w:bCs/>
          <w:sz w:val="24"/>
        </w:rPr>
        <w:t>）按规定开设基金财产的资金账户</w:t>
      </w:r>
      <w:r>
        <w:rPr>
          <w:rFonts w:hint="eastAsia"/>
          <w:bCs/>
          <w:sz w:val="24"/>
        </w:rPr>
        <w:t>、</w:t>
      </w:r>
      <w:r>
        <w:rPr>
          <w:bCs/>
          <w:sz w:val="24"/>
        </w:rPr>
        <w:t>证券账户</w:t>
      </w:r>
      <w:r>
        <w:rPr>
          <w:rFonts w:hint="eastAsia"/>
          <w:bCs/>
          <w:sz w:val="24"/>
        </w:rPr>
        <w:t>等投资所需账户，</w:t>
      </w:r>
      <w:r>
        <w:rPr>
          <w:bCs/>
          <w:sz w:val="24"/>
        </w:rPr>
        <w:t>按照《基金合同》的约定，根据基金管理人的投资指令，及时办理清算、交割事宜；</w:t>
      </w:r>
    </w:p>
    <w:p w14:paraId="1E55A692" w14:textId="77777777" w:rsidR="005938E3" w:rsidRDefault="005938E3">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E3F446" w14:textId="77777777" w:rsidR="005938E3" w:rsidRDefault="005938E3">
      <w:pPr>
        <w:spacing w:line="360" w:lineRule="auto"/>
        <w:ind w:firstLineChars="200" w:firstLine="480"/>
        <w:rPr>
          <w:bCs/>
          <w:sz w:val="24"/>
        </w:rPr>
      </w:pPr>
      <w:r>
        <w:rPr>
          <w:bCs/>
          <w:sz w:val="24"/>
        </w:rPr>
        <w:t>（</w:t>
      </w:r>
      <w:r>
        <w:rPr>
          <w:bCs/>
          <w:sz w:val="24"/>
        </w:rPr>
        <w:t>8</w:t>
      </w:r>
      <w:r>
        <w:rPr>
          <w:bCs/>
          <w:sz w:val="24"/>
        </w:rPr>
        <w:t>）复核、审查基金管理人计算的基金资产净值、基金份额申购、赎回价格；</w:t>
      </w:r>
    </w:p>
    <w:p w14:paraId="021EF4FB" w14:textId="77777777" w:rsidR="005938E3" w:rsidRDefault="005938E3">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78A8E299" w14:textId="77777777" w:rsidR="005938E3" w:rsidRDefault="005938E3">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14:paraId="020A083E" w14:textId="77777777" w:rsidR="005938E3" w:rsidRDefault="005938E3">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Pr>
          <w:rFonts w:hint="eastAsia"/>
        </w:rPr>
        <w:t>15</w:t>
      </w:r>
      <w:r>
        <w:rPr>
          <w:bCs/>
          <w:sz w:val="24"/>
        </w:rPr>
        <w:t>年以</w:t>
      </w:r>
      <w:r>
        <w:rPr>
          <w:bCs/>
          <w:sz w:val="24"/>
        </w:rPr>
        <w:lastRenderedPageBreak/>
        <w:t>上；</w:t>
      </w:r>
    </w:p>
    <w:p w14:paraId="55EAD1EB" w14:textId="77777777" w:rsidR="005938E3" w:rsidRDefault="005938E3">
      <w:pPr>
        <w:spacing w:line="360" w:lineRule="auto"/>
        <w:ind w:firstLineChars="200" w:firstLine="480"/>
        <w:rPr>
          <w:bCs/>
          <w:sz w:val="24"/>
        </w:rPr>
      </w:pPr>
      <w:r>
        <w:rPr>
          <w:bCs/>
          <w:sz w:val="24"/>
        </w:rPr>
        <w:t>（</w:t>
      </w:r>
      <w:r>
        <w:rPr>
          <w:bCs/>
          <w:sz w:val="24"/>
        </w:rPr>
        <w:t>12</w:t>
      </w:r>
      <w:r>
        <w:rPr>
          <w:bCs/>
          <w:sz w:val="24"/>
        </w:rPr>
        <w:t>）建立并保存基金份额持有人名册；</w:t>
      </w:r>
    </w:p>
    <w:p w14:paraId="2C840256" w14:textId="77777777" w:rsidR="005938E3" w:rsidRDefault="005938E3">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5F5A5F2D" w14:textId="77777777" w:rsidR="005938E3" w:rsidRDefault="005938E3">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29023B8F" w14:textId="77777777" w:rsidR="005938E3" w:rsidRDefault="005938E3">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基金份额持有人依法召集基金份额持有人大会；</w:t>
      </w:r>
    </w:p>
    <w:p w14:paraId="55B39A3D" w14:textId="77777777" w:rsidR="005938E3" w:rsidRDefault="005938E3">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6310653" w14:textId="77777777" w:rsidR="005938E3" w:rsidRDefault="005938E3">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01CC9B23" w14:textId="77777777" w:rsidR="005938E3" w:rsidRDefault="005938E3">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2168404B" w14:textId="77777777" w:rsidR="005938E3" w:rsidRDefault="005938E3">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37774807" w14:textId="77777777" w:rsidR="005938E3" w:rsidRDefault="005938E3">
      <w:pPr>
        <w:spacing w:line="360" w:lineRule="auto"/>
        <w:ind w:firstLineChars="200" w:firstLine="480"/>
        <w:rPr>
          <w:bCs/>
          <w:sz w:val="24"/>
        </w:rPr>
      </w:pPr>
      <w:r>
        <w:rPr>
          <w:bCs/>
          <w:sz w:val="24"/>
        </w:rPr>
        <w:t>（</w:t>
      </w:r>
      <w:r>
        <w:rPr>
          <w:bCs/>
          <w:sz w:val="24"/>
        </w:rPr>
        <w:t>20</w:t>
      </w:r>
      <w:r>
        <w:rPr>
          <w:bCs/>
          <w:sz w:val="24"/>
        </w:rPr>
        <w:t>）监督基金管理人按法律法规和《基金合同》规定履行自己的义务，基金管理人因违反《基金合同》造成基金财产损失时，应为基金份额持有人利益向基金管理人追偿</w:t>
      </w:r>
      <w:bookmarkStart w:id="160" w:name="_Hlt88825668"/>
      <w:bookmarkEnd w:id="160"/>
      <w:r>
        <w:rPr>
          <w:bCs/>
          <w:sz w:val="24"/>
        </w:rPr>
        <w:t>；</w:t>
      </w:r>
    </w:p>
    <w:p w14:paraId="761309A9" w14:textId="77777777" w:rsidR="005938E3" w:rsidRDefault="005938E3">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14:paraId="53667F6C" w14:textId="77777777" w:rsidR="005938E3" w:rsidRDefault="005938E3">
      <w:pPr>
        <w:spacing w:line="360" w:lineRule="auto"/>
        <w:ind w:firstLineChars="200" w:firstLine="480"/>
        <w:rPr>
          <w:bCs/>
          <w:sz w:val="24"/>
        </w:rPr>
      </w:pPr>
      <w:r>
        <w:rPr>
          <w:bCs/>
          <w:sz w:val="24"/>
        </w:rPr>
        <w:t>（</w:t>
      </w:r>
      <w:r>
        <w:rPr>
          <w:bCs/>
          <w:sz w:val="24"/>
        </w:rPr>
        <w:t>22</w:t>
      </w:r>
      <w:r>
        <w:rPr>
          <w:bCs/>
          <w:sz w:val="24"/>
        </w:rPr>
        <w:t>）</w:t>
      </w:r>
      <w:bookmarkStart w:id="161" w:name="_Toc523711670"/>
      <w:r>
        <w:rPr>
          <w:bCs/>
          <w:sz w:val="24"/>
        </w:rPr>
        <w:t>法律法规及中国证监会规定的和《基金合同》约定的其他义务。</w:t>
      </w:r>
    </w:p>
    <w:p w14:paraId="1E3322C9" w14:textId="77777777" w:rsidR="005938E3" w:rsidRDefault="005938E3">
      <w:pPr>
        <w:spacing w:line="360" w:lineRule="auto"/>
        <w:ind w:firstLineChars="200" w:firstLine="480"/>
        <w:rPr>
          <w:bCs/>
          <w:sz w:val="24"/>
        </w:rPr>
      </w:pPr>
      <w:bookmarkStart w:id="162" w:name="_Toc79392582"/>
      <w:bookmarkEnd w:id="161"/>
      <w:r>
        <w:rPr>
          <w:bCs/>
          <w:sz w:val="24"/>
        </w:rPr>
        <w:t>三、基金份额持有人</w:t>
      </w:r>
      <w:bookmarkEnd w:id="162"/>
    </w:p>
    <w:p w14:paraId="2ACA369D" w14:textId="77777777" w:rsidR="005938E3" w:rsidRDefault="005938E3">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w:t>
      </w:r>
      <w:bookmarkStart w:id="163" w:name="_Hlt88899909"/>
      <w:bookmarkEnd w:id="163"/>
      <w:r>
        <w:rPr>
          <w:bCs/>
          <w:sz w:val="24"/>
        </w:rPr>
        <w:t>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2A9DE45A" w14:textId="77777777" w:rsidR="005938E3" w:rsidRDefault="005938E3">
      <w:pPr>
        <w:spacing w:line="360" w:lineRule="auto"/>
        <w:ind w:firstLineChars="200" w:firstLine="480"/>
        <w:rPr>
          <w:bCs/>
          <w:sz w:val="24"/>
        </w:rPr>
      </w:pPr>
      <w:r>
        <w:rPr>
          <w:bCs/>
          <w:sz w:val="24"/>
        </w:rPr>
        <w:t>每份基金份额具有同等的合法权益。</w:t>
      </w:r>
    </w:p>
    <w:p w14:paraId="064E16D5" w14:textId="77777777" w:rsidR="005938E3" w:rsidRDefault="005938E3">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CCE9D73" w14:textId="77777777" w:rsidR="005938E3" w:rsidRDefault="005938E3">
      <w:pPr>
        <w:spacing w:line="360" w:lineRule="auto"/>
        <w:ind w:firstLineChars="200" w:firstLine="480"/>
        <w:rPr>
          <w:bCs/>
          <w:sz w:val="24"/>
        </w:rPr>
      </w:pPr>
      <w:r>
        <w:rPr>
          <w:bCs/>
          <w:sz w:val="24"/>
        </w:rPr>
        <w:t>（</w:t>
      </w:r>
      <w:r>
        <w:rPr>
          <w:bCs/>
          <w:sz w:val="24"/>
        </w:rPr>
        <w:t>1</w:t>
      </w:r>
      <w:r>
        <w:rPr>
          <w:bCs/>
          <w:sz w:val="24"/>
        </w:rPr>
        <w:t>）分享基金财产收益；</w:t>
      </w:r>
    </w:p>
    <w:p w14:paraId="1D7B4E33" w14:textId="77777777" w:rsidR="005938E3" w:rsidRDefault="005938E3">
      <w:pPr>
        <w:spacing w:line="360" w:lineRule="auto"/>
        <w:ind w:firstLineChars="200" w:firstLine="480"/>
        <w:rPr>
          <w:bCs/>
          <w:sz w:val="24"/>
        </w:rPr>
      </w:pPr>
      <w:r>
        <w:rPr>
          <w:bCs/>
          <w:sz w:val="24"/>
        </w:rPr>
        <w:t>（</w:t>
      </w:r>
      <w:r>
        <w:rPr>
          <w:bCs/>
          <w:sz w:val="24"/>
        </w:rPr>
        <w:t>2</w:t>
      </w:r>
      <w:r>
        <w:rPr>
          <w:bCs/>
          <w:sz w:val="24"/>
        </w:rPr>
        <w:t>）参与分配清算后的剩余基金财产；</w:t>
      </w:r>
      <w:bookmarkStart w:id="164" w:name="_Hlt88825574"/>
      <w:bookmarkEnd w:id="164"/>
    </w:p>
    <w:p w14:paraId="1E73B31A" w14:textId="77777777" w:rsidR="005938E3" w:rsidRDefault="005938E3">
      <w:pPr>
        <w:spacing w:line="360" w:lineRule="auto"/>
        <w:ind w:firstLineChars="200" w:firstLine="480"/>
        <w:rPr>
          <w:bCs/>
          <w:sz w:val="24"/>
        </w:rPr>
      </w:pPr>
      <w:r>
        <w:rPr>
          <w:bCs/>
          <w:sz w:val="24"/>
        </w:rPr>
        <w:lastRenderedPageBreak/>
        <w:t>（</w:t>
      </w:r>
      <w:r>
        <w:rPr>
          <w:bCs/>
          <w:sz w:val="24"/>
        </w:rPr>
        <w:t>3</w:t>
      </w:r>
      <w:r>
        <w:rPr>
          <w:bCs/>
          <w:sz w:val="24"/>
        </w:rPr>
        <w:t>）依法申请赎回其持有的基金份额；</w:t>
      </w:r>
    </w:p>
    <w:p w14:paraId="57AAA53D" w14:textId="77777777" w:rsidR="005938E3" w:rsidRDefault="005938E3">
      <w:pPr>
        <w:spacing w:line="360" w:lineRule="auto"/>
        <w:ind w:firstLineChars="200" w:firstLine="480"/>
        <w:rPr>
          <w:bCs/>
          <w:sz w:val="24"/>
        </w:rPr>
      </w:pPr>
      <w:r>
        <w:rPr>
          <w:bCs/>
          <w:sz w:val="24"/>
        </w:rPr>
        <w:t>（</w:t>
      </w:r>
      <w:r>
        <w:rPr>
          <w:bCs/>
          <w:sz w:val="24"/>
        </w:rPr>
        <w:t>4</w:t>
      </w:r>
      <w:r>
        <w:rPr>
          <w:bCs/>
          <w:sz w:val="24"/>
        </w:rPr>
        <w:t>）按照规定要求召开基金份额持有人大会</w:t>
      </w:r>
      <w:r>
        <w:rPr>
          <w:rFonts w:hint="eastAsia"/>
          <w:bCs/>
          <w:sz w:val="24"/>
        </w:rPr>
        <w:t>或者召集基金份额持有人大会</w:t>
      </w:r>
      <w:r>
        <w:rPr>
          <w:bCs/>
          <w:sz w:val="24"/>
        </w:rPr>
        <w:t>；</w:t>
      </w:r>
    </w:p>
    <w:p w14:paraId="48920939" w14:textId="77777777" w:rsidR="005938E3" w:rsidRDefault="005938E3">
      <w:pPr>
        <w:spacing w:line="360" w:lineRule="auto"/>
        <w:ind w:firstLineChars="200" w:firstLine="480"/>
        <w:rPr>
          <w:bCs/>
          <w:sz w:val="24"/>
        </w:rPr>
      </w:pPr>
      <w:r>
        <w:rPr>
          <w:bCs/>
          <w:sz w:val="24"/>
        </w:rPr>
        <w:t>（</w:t>
      </w:r>
      <w:r>
        <w:rPr>
          <w:bCs/>
          <w:sz w:val="24"/>
        </w:rPr>
        <w:t>5</w:t>
      </w:r>
      <w:r>
        <w:rPr>
          <w:bCs/>
          <w:sz w:val="24"/>
        </w:rPr>
        <w:t>）出席或者委派代表出席基金份额持有人大会，对基金份额持有人大会审议事项行使表决权；</w:t>
      </w:r>
    </w:p>
    <w:p w14:paraId="2578B769" w14:textId="77777777" w:rsidR="005938E3" w:rsidRDefault="005938E3">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2320F99C" w14:textId="77777777" w:rsidR="005938E3" w:rsidRDefault="005938E3">
      <w:pPr>
        <w:spacing w:line="360" w:lineRule="auto"/>
        <w:ind w:firstLineChars="200" w:firstLine="480"/>
        <w:rPr>
          <w:bCs/>
          <w:sz w:val="24"/>
        </w:rPr>
      </w:pPr>
      <w:r>
        <w:rPr>
          <w:bCs/>
          <w:sz w:val="24"/>
        </w:rPr>
        <w:t>（</w:t>
      </w:r>
      <w:r>
        <w:rPr>
          <w:bCs/>
          <w:sz w:val="24"/>
        </w:rPr>
        <w:t>7</w:t>
      </w:r>
      <w:r>
        <w:rPr>
          <w:bCs/>
          <w:sz w:val="24"/>
        </w:rPr>
        <w:t>）监督基金管理人的投资运作；</w:t>
      </w:r>
    </w:p>
    <w:p w14:paraId="43148D92" w14:textId="77777777" w:rsidR="005938E3" w:rsidRDefault="005938E3">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0687E0DA" w14:textId="77777777" w:rsidR="005938E3" w:rsidRDefault="005938E3">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25C9B143" w14:textId="77777777" w:rsidR="005938E3" w:rsidRDefault="005938E3">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45A2154E" w14:textId="77777777" w:rsidR="005938E3" w:rsidRDefault="005938E3">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7618337D" w14:textId="77777777" w:rsidR="005938E3" w:rsidRDefault="005938E3">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197C40AB" w14:textId="77777777" w:rsidR="005938E3" w:rsidRDefault="005938E3">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4EC99625" w14:textId="77777777" w:rsidR="005938E3" w:rsidRDefault="005938E3">
      <w:pPr>
        <w:spacing w:line="360" w:lineRule="auto"/>
        <w:ind w:firstLineChars="200" w:firstLine="480"/>
        <w:rPr>
          <w:bCs/>
          <w:sz w:val="24"/>
        </w:rPr>
      </w:pPr>
      <w:r>
        <w:rPr>
          <w:bCs/>
          <w:sz w:val="24"/>
        </w:rPr>
        <w:t>（</w:t>
      </w:r>
      <w:r>
        <w:rPr>
          <w:bCs/>
          <w:sz w:val="24"/>
        </w:rPr>
        <w:t>4</w:t>
      </w:r>
      <w:r>
        <w:rPr>
          <w:bCs/>
          <w:sz w:val="24"/>
        </w:rPr>
        <w:t>）缴纳基金认购、申购款项及法律法规和《基金合同》所规定的费用；</w:t>
      </w:r>
    </w:p>
    <w:p w14:paraId="2691E1DC" w14:textId="77777777" w:rsidR="005938E3" w:rsidRDefault="005938E3">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5927549" w14:textId="77777777" w:rsidR="005938E3" w:rsidRDefault="005938E3">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1EAA4C7C" w14:textId="77777777" w:rsidR="005938E3" w:rsidRDefault="005938E3">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14:paraId="0644F828" w14:textId="77777777" w:rsidR="005938E3" w:rsidRDefault="005938E3">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1EF0D878" w14:textId="77777777" w:rsidR="005938E3" w:rsidRDefault="005938E3">
      <w:pPr>
        <w:spacing w:line="360" w:lineRule="auto"/>
        <w:ind w:firstLineChars="200" w:firstLine="480"/>
        <w:rPr>
          <w:bCs/>
          <w:sz w:val="24"/>
        </w:rPr>
      </w:pPr>
      <w:r>
        <w:rPr>
          <w:rFonts w:hint="eastAsia"/>
          <w:bCs/>
          <w:sz w:val="24"/>
        </w:rPr>
        <w:t>（</w:t>
      </w:r>
      <w:r>
        <w:rPr>
          <w:rFonts w:hint="eastAsia"/>
          <w:bCs/>
          <w:sz w:val="24"/>
        </w:rPr>
        <w:t>9</w:t>
      </w:r>
      <w:r>
        <w:rPr>
          <w:rFonts w:hint="eastAsia"/>
          <w:bCs/>
          <w:sz w:val="24"/>
        </w:rPr>
        <w:t>）</w:t>
      </w:r>
      <w:r>
        <w:rPr>
          <w:bCs/>
          <w:sz w:val="24"/>
        </w:rPr>
        <w:t>法律法规及中国证监会规定的和《基金合同》约定的其他义务。</w:t>
      </w:r>
    </w:p>
    <w:p w14:paraId="18AD4771"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165" w:name="_Toc3321"/>
      <w:bookmarkStart w:id="166" w:name="_Toc18567"/>
      <w:bookmarkStart w:id="167" w:name="_Toc4559"/>
      <w:bookmarkStart w:id="168" w:name="_Toc98560354"/>
      <w:bookmarkStart w:id="169" w:name="_Toc123112236"/>
      <w:bookmarkStart w:id="170" w:name="_Toc123051454"/>
      <w:bookmarkStart w:id="171" w:name="_Toc139991738"/>
      <w:bookmarkStart w:id="172" w:name="_Toc9706"/>
      <w:bookmarkStart w:id="173" w:name="_Toc79392583"/>
      <w:bookmarkStart w:id="174" w:name="_Toc3771"/>
      <w:bookmarkStart w:id="175" w:name="_Toc123102455"/>
      <w:bookmarkStart w:id="176" w:name="_Toc141703888"/>
      <w:bookmarkStart w:id="177" w:name="_Toc7058"/>
      <w:bookmarkStart w:id="178" w:name="_Toc435642204"/>
      <w:bookmarkStart w:id="179" w:name="_Toc25783"/>
      <w:bookmarkStart w:id="180" w:name="_Toc6447"/>
      <w:bookmarkStart w:id="181" w:name="_Toc10650"/>
      <w:bookmarkStart w:id="182" w:name="_Toc11030"/>
      <w:r>
        <w:rPr>
          <w:rFonts w:ascii="Times New Roman"/>
          <w:color w:val="auto"/>
          <w:sz w:val="30"/>
        </w:rPr>
        <w:lastRenderedPageBreak/>
        <w:t>第八部分</w:t>
      </w:r>
      <w:r>
        <w:rPr>
          <w:rFonts w:ascii="Times New Roman" w:hint="eastAsia"/>
          <w:color w:val="auto"/>
          <w:sz w:val="30"/>
        </w:rPr>
        <w:t xml:space="preserve">  </w:t>
      </w:r>
      <w:r>
        <w:rPr>
          <w:rFonts w:ascii="Times New Roman"/>
          <w:color w:val="auto"/>
          <w:sz w:val="30"/>
        </w:rPr>
        <w:t>基金份额持有人大会</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4A9A7758" w14:textId="77777777" w:rsidR="005938E3" w:rsidRDefault="005938E3">
      <w:pPr>
        <w:tabs>
          <w:tab w:val="left" w:pos="1080"/>
        </w:tabs>
        <w:spacing w:line="360" w:lineRule="auto"/>
        <w:ind w:leftChars="199" w:left="1076" w:hangingChars="274" w:hanging="658"/>
        <w:rPr>
          <w:bCs/>
          <w:sz w:val="24"/>
        </w:rPr>
      </w:pPr>
    </w:p>
    <w:p w14:paraId="22E134C6" w14:textId="77777777" w:rsidR="005938E3" w:rsidRDefault="005938E3">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34B2668C" w14:textId="77777777" w:rsidR="005938E3" w:rsidRDefault="005938E3">
      <w:pPr>
        <w:spacing w:line="360" w:lineRule="auto"/>
        <w:ind w:firstLineChars="200" w:firstLine="480"/>
        <w:rPr>
          <w:bCs/>
          <w:sz w:val="24"/>
        </w:rPr>
      </w:pPr>
      <w:bookmarkStart w:id="183" w:name="_Toc57530243"/>
      <w:bookmarkStart w:id="184" w:name="_Toc79392584"/>
      <w:bookmarkStart w:id="185" w:name="_Toc15641220"/>
      <w:r>
        <w:rPr>
          <w:rFonts w:hint="eastAsia"/>
          <w:bCs/>
          <w:sz w:val="24"/>
        </w:rPr>
        <w:t>本基金份额持有人大会不设日常机构。</w:t>
      </w:r>
    </w:p>
    <w:p w14:paraId="3B14E1CD" w14:textId="77777777" w:rsidR="005938E3" w:rsidRDefault="005938E3">
      <w:pPr>
        <w:spacing w:line="360" w:lineRule="auto"/>
        <w:ind w:firstLineChars="200" w:firstLine="480"/>
        <w:rPr>
          <w:bCs/>
          <w:sz w:val="24"/>
        </w:rPr>
      </w:pPr>
      <w:r>
        <w:rPr>
          <w:bCs/>
          <w:sz w:val="24"/>
        </w:rPr>
        <w:t>一、召开事由</w:t>
      </w:r>
      <w:bookmarkEnd w:id="183"/>
      <w:bookmarkEnd w:id="184"/>
      <w:bookmarkEnd w:id="185"/>
    </w:p>
    <w:p w14:paraId="2B274041" w14:textId="77777777" w:rsidR="005938E3" w:rsidRDefault="005938E3">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1BD8BBBB" w14:textId="77777777" w:rsidR="005938E3" w:rsidRDefault="005938E3">
      <w:pPr>
        <w:spacing w:line="440" w:lineRule="atLeast"/>
        <w:ind w:firstLineChars="200" w:firstLine="480"/>
        <w:rPr>
          <w:bCs/>
          <w:sz w:val="24"/>
        </w:rPr>
      </w:pPr>
      <w:r>
        <w:rPr>
          <w:bCs/>
          <w:sz w:val="24"/>
        </w:rPr>
        <w:t>（</w:t>
      </w:r>
      <w:r>
        <w:rPr>
          <w:bCs/>
          <w:sz w:val="24"/>
        </w:rPr>
        <w:t>1</w:t>
      </w:r>
      <w:r>
        <w:rPr>
          <w:bCs/>
          <w:sz w:val="24"/>
        </w:rPr>
        <w:t>）终止《基金合同》；</w:t>
      </w:r>
    </w:p>
    <w:p w14:paraId="64A6BEA9" w14:textId="77777777" w:rsidR="005938E3" w:rsidRDefault="005938E3">
      <w:pPr>
        <w:spacing w:line="440" w:lineRule="atLeast"/>
        <w:ind w:firstLineChars="200" w:firstLine="480"/>
        <w:rPr>
          <w:bCs/>
          <w:sz w:val="24"/>
        </w:rPr>
      </w:pPr>
      <w:r>
        <w:rPr>
          <w:bCs/>
          <w:sz w:val="24"/>
        </w:rPr>
        <w:t>（</w:t>
      </w:r>
      <w:r>
        <w:rPr>
          <w:bCs/>
          <w:sz w:val="24"/>
        </w:rPr>
        <w:t>2</w:t>
      </w:r>
      <w:r>
        <w:rPr>
          <w:bCs/>
          <w:sz w:val="24"/>
        </w:rPr>
        <w:t>）更换基金管理人；</w:t>
      </w:r>
    </w:p>
    <w:p w14:paraId="6BED4F67" w14:textId="77777777" w:rsidR="005938E3" w:rsidRDefault="005938E3">
      <w:pPr>
        <w:spacing w:line="440" w:lineRule="atLeast"/>
        <w:ind w:firstLineChars="200" w:firstLine="480"/>
        <w:rPr>
          <w:bCs/>
          <w:sz w:val="24"/>
        </w:rPr>
      </w:pPr>
      <w:r>
        <w:rPr>
          <w:bCs/>
          <w:sz w:val="24"/>
        </w:rPr>
        <w:t>（</w:t>
      </w:r>
      <w:r>
        <w:rPr>
          <w:bCs/>
          <w:sz w:val="24"/>
        </w:rPr>
        <w:t>3</w:t>
      </w:r>
      <w:r>
        <w:rPr>
          <w:bCs/>
          <w:sz w:val="24"/>
        </w:rPr>
        <w:t>）更换基金托管人；</w:t>
      </w:r>
    </w:p>
    <w:p w14:paraId="0A0C25D9" w14:textId="77777777" w:rsidR="005938E3" w:rsidRDefault="005938E3">
      <w:pPr>
        <w:spacing w:line="440" w:lineRule="atLeast"/>
        <w:ind w:firstLineChars="200" w:firstLine="480"/>
        <w:rPr>
          <w:bCs/>
          <w:sz w:val="24"/>
        </w:rPr>
      </w:pPr>
      <w:r>
        <w:rPr>
          <w:bCs/>
          <w:sz w:val="24"/>
        </w:rPr>
        <w:t>（</w:t>
      </w:r>
      <w:r>
        <w:rPr>
          <w:bCs/>
          <w:sz w:val="24"/>
        </w:rPr>
        <w:t>4</w:t>
      </w:r>
      <w:r>
        <w:rPr>
          <w:bCs/>
          <w:sz w:val="24"/>
        </w:rPr>
        <w:t>）转换基金运作方式；</w:t>
      </w:r>
    </w:p>
    <w:p w14:paraId="0F149A07" w14:textId="50C60BAA" w:rsidR="005938E3" w:rsidRDefault="005938E3">
      <w:pPr>
        <w:spacing w:line="440" w:lineRule="atLeast"/>
        <w:ind w:firstLineChars="200" w:firstLine="480"/>
        <w:rPr>
          <w:bCs/>
          <w:sz w:val="24"/>
        </w:rPr>
      </w:pPr>
      <w:r>
        <w:rPr>
          <w:bCs/>
          <w:sz w:val="24"/>
        </w:rPr>
        <w:t>（</w:t>
      </w:r>
      <w:r>
        <w:rPr>
          <w:bCs/>
          <w:sz w:val="24"/>
        </w:rPr>
        <w:t>5</w:t>
      </w:r>
      <w:r>
        <w:rPr>
          <w:bCs/>
          <w:sz w:val="24"/>
        </w:rPr>
        <w:t>）</w:t>
      </w:r>
      <w:r w:rsidR="00757CA3">
        <w:rPr>
          <w:rFonts w:hint="eastAsia"/>
          <w:bCs/>
          <w:sz w:val="24"/>
        </w:rPr>
        <w:t>调整</w:t>
      </w:r>
      <w:r>
        <w:rPr>
          <w:bCs/>
          <w:sz w:val="24"/>
        </w:rPr>
        <w:t>基金管理人、基金托管人的报酬标准</w:t>
      </w:r>
      <w:r>
        <w:rPr>
          <w:rFonts w:hint="eastAsia"/>
          <w:bCs/>
          <w:sz w:val="24"/>
        </w:rPr>
        <w:t>，但根据法律法规的要求</w:t>
      </w:r>
      <w:r w:rsidR="00757CA3">
        <w:rPr>
          <w:rFonts w:hint="eastAsia"/>
          <w:bCs/>
          <w:sz w:val="24"/>
        </w:rPr>
        <w:t>调整</w:t>
      </w:r>
      <w:r>
        <w:rPr>
          <w:rFonts w:hint="eastAsia"/>
          <w:bCs/>
          <w:sz w:val="24"/>
        </w:rPr>
        <w:t>该等报酬标准的除外</w:t>
      </w:r>
      <w:r>
        <w:rPr>
          <w:bCs/>
          <w:sz w:val="24"/>
        </w:rPr>
        <w:t>；</w:t>
      </w:r>
    </w:p>
    <w:p w14:paraId="2465A7C1" w14:textId="77777777" w:rsidR="005938E3" w:rsidRDefault="005938E3">
      <w:pPr>
        <w:spacing w:line="440" w:lineRule="atLeast"/>
        <w:ind w:firstLineChars="200" w:firstLine="480"/>
        <w:rPr>
          <w:bCs/>
          <w:sz w:val="24"/>
        </w:rPr>
      </w:pPr>
      <w:r>
        <w:rPr>
          <w:bCs/>
          <w:sz w:val="24"/>
        </w:rPr>
        <w:t>（</w:t>
      </w:r>
      <w:r>
        <w:rPr>
          <w:bCs/>
          <w:sz w:val="24"/>
        </w:rPr>
        <w:t>6</w:t>
      </w:r>
      <w:r>
        <w:rPr>
          <w:bCs/>
          <w:sz w:val="24"/>
        </w:rPr>
        <w:t>）变更基金类别；</w:t>
      </w:r>
    </w:p>
    <w:p w14:paraId="6AE16D34" w14:textId="77777777" w:rsidR="005938E3" w:rsidRDefault="005938E3">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52758C7" w14:textId="77777777" w:rsidR="005938E3" w:rsidRDefault="005938E3">
      <w:pPr>
        <w:spacing w:line="440" w:lineRule="atLeast"/>
        <w:ind w:firstLineChars="200" w:firstLine="480"/>
        <w:rPr>
          <w:bCs/>
          <w:sz w:val="24"/>
        </w:rPr>
      </w:pPr>
      <w:r>
        <w:rPr>
          <w:bCs/>
          <w:sz w:val="24"/>
        </w:rPr>
        <w:t>（</w:t>
      </w:r>
      <w:r>
        <w:rPr>
          <w:bCs/>
          <w:sz w:val="24"/>
        </w:rPr>
        <w:t>8</w:t>
      </w:r>
      <w:r>
        <w:rPr>
          <w:bCs/>
          <w:sz w:val="24"/>
        </w:rPr>
        <w:t>）变更基金投资目标、范围或策略；</w:t>
      </w:r>
    </w:p>
    <w:p w14:paraId="3185B1EC" w14:textId="77777777" w:rsidR="005938E3" w:rsidRDefault="005938E3">
      <w:pPr>
        <w:spacing w:line="440" w:lineRule="atLeast"/>
        <w:ind w:firstLineChars="200" w:firstLine="480"/>
        <w:rPr>
          <w:bCs/>
          <w:sz w:val="24"/>
        </w:rPr>
      </w:pPr>
      <w:r>
        <w:rPr>
          <w:bCs/>
          <w:sz w:val="24"/>
        </w:rPr>
        <w:t>（</w:t>
      </w:r>
      <w:r>
        <w:rPr>
          <w:bCs/>
          <w:sz w:val="24"/>
        </w:rPr>
        <w:t>9</w:t>
      </w:r>
      <w:r>
        <w:rPr>
          <w:bCs/>
          <w:sz w:val="24"/>
        </w:rPr>
        <w:t>）变更基金份额持有人大会程序；</w:t>
      </w:r>
    </w:p>
    <w:p w14:paraId="7107663A" w14:textId="77777777" w:rsidR="005938E3" w:rsidRDefault="005938E3">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43E9A174" w14:textId="77777777" w:rsidR="005938E3" w:rsidRDefault="005938E3">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74E3A5A5" w14:textId="77777777" w:rsidR="005938E3" w:rsidRDefault="005938E3">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14:paraId="5C56A838" w14:textId="77777777" w:rsidR="005938E3" w:rsidRDefault="005938E3">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03806129" w14:textId="77777777" w:rsidR="005938E3" w:rsidRDefault="005938E3">
      <w:pPr>
        <w:spacing w:line="360" w:lineRule="auto"/>
        <w:ind w:firstLineChars="200" w:firstLine="480"/>
        <w:rPr>
          <w:bCs/>
          <w:sz w:val="24"/>
        </w:rPr>
      </w:pPr>
      <w:r>
        <w:rPr>
          <w:bCs/>
          <w:sz w:val="24"/>
        </w:rPr>
        <w:t>2</w:t>
      </w:r>
      <w:r>
        <w:rPr>
          <w:bCs/>
          <w:sz w:val="24"/>
        </w:rPr>
        <w:t>、以下情况可由基金管理人和基金托管人协商后修改，不需召开基金份额持有人大会：</w:t>
      </w:r>
    </w:p>
    <w:p w14:paraId="6F1C1C30" w14:textId="58BA525F" w:rsidR="005938E3" w:rsidRDefault="005938E3">
      <w:pPr>
        <w:spacing w:line="360" w:lineRule="auto"/>
        <w:ind w:firstLineChars="200" w:firstLine="480"/>
        <w:rPr>
          <w:bCs/>
          <w:sz w:val="24"/>
        </w:rPr>
      </w:pPr>
      <w:r>
        <w:rPr>
          <w:bCs/>
          <w:sz w:val="24"/>
        </w:rPr>
        <w:t>（</w:t>
      </w:r>
      <w:r>
        <w:rPr>
          <w:bCs/>
          <w:sz w:val="24"/>
        </w:rPr>
        <w:t>1</w:t>
      </w:r>
      <w:r>
        <w:rPr>
          <w:bCs/>
          <w:sz w:val="24"/>
        </w:rPr>
        <w:t>）调低</w:t>
      </w:r>
      <w:r w:rsidR="00757CA3">
        <w:rPr>
          <w:rFonts w:hint="eastAsia"/>
          <w:bCs/>
          <w:sz w:val="24"/>
        </w:rPr>
        <w:t>除</w:t>
      </w:r>
      <w:r>
        <w:rPr>
          <w:bCs/>
          <w:sz w:val="24"/>
        </w:rPr>
        <w:t>基金管理费、基金托管费</w:t>
      </w:r>
      <w:r w:rsidR="00757CA3">
        <w:rPr>
          <w:rFonts w:hint="eastAsia"/>
          <w:bCs/>
          <w:sz w:val="24"/>
        </w:rPr>
        <w:t>以外的</w:t>
      </w:r>
      <w:r>
        <w:rPr>
          <w:rFonts w:hint="eastAsia"/>
          <w:bCs/>
          <w:sz w:val="24"/>
        </w:rPr>
        <w:t>其他应由基金承担的费用</w:t>
      </w:r>
      <w:r>
        <w:rPr>
          <w:bCs/>
          <w:sz w:val="24"/>
        </w:rPr>
        <w:t>；</w:t>
      </w:r>
    </w:p>
    <w:p w14:paraId="2472436B" w14:textId="77777777" w:rsidR="005938E3" w:rsidRDefault="005938E3">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4E911B97" w14:textId="77777777" w:rsidR="005938E3" w:rsidRDefault="005938E3">
      <w:pPr>
        <w:spacing w:line="360" w:lineRule="auto"/>
        <w:ind w:firstLineChars="200" w:firstLine="480"/>
        <w:rPr>
          <w:bCs/>
          <w:sz w:val="24"/>
        </w:rPr>
      </w:pPr>
      <w:r>
        <w:rPr>
          <w:bCs/>
          <w:sz w:val="24"/>
        </w:rPr>
        <w:t>（</w:t>
      </w:r>
      <w:r>
        <w:rPr>
          <w:bCs/>
          <w:sz w:val="24"/>
        </w:rPr>
        <w:t>3</w:t>
      </w:r>
      <w:r>
        <w:rPr>
          <w:bCs/>
          <w:sz w:val="24"/>
        </w:rPr>
        <w:t>）在法律法规和《基金合同》规定的范围内调整本基金的申购费率、调</w:t>
      </w:r>
      <w:r>
        <w:rPr>
          <w:bCs/>
          <w:sz w:val="24"/>
        </w:rPr>
        <w:lastRenderedPageBreak/>
        <w:t>低赎回费率或</w:t>
      </w:r>
      <w:r>
        <w:rPr>
          <w:rFonts w:hint="eastAsia"/>
          <w:bCs/>
          <w:sz w:val="24"/>
        </w:rPr>
        <w:t>在对现有基金份额持有人利益无实质性不利影响的前提下</w:t>
      </w:r>
      <w:r>
        <w:rPr>
          <w:bCs/>
          <w:sz w:val="24"/>
        </w:rPr>
        <w:t>变更收费方式；</w:t>
      </w:r>
    </w:p>
    <w:p w14:paraId="2FDC40C8" w14:textId="77777777" w:rsidR="005938E3" w:rsidRDefault="005938E3">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2FADF2BA" w14:textId="77777777" w:rsidR="005938E3" w:rsidRDefault="005938E3">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3F459AA5" w14:textId="77777777" w:rsidR="005938E3" w:rsidRDefault="005938E3">
      <w:pPr>
        <w:spacing w:line="360" w:lineRule="auto"/>
        <w:ind w:firstLineChars="200" w:firstLine="480"/>
        <w:rPr>
          <w:bCs/>
          <w:sz w:val="24"/>
        </w:rPr>
      </w:pPr>
      <w:r>
        <w:rPr>
          <w:bCs/>
          <w:sz w:val="24"/>
        </w:rPr>
        <w:t>（</w:t>
      </w:r>
      <w:r>
        <w:rPr>
          <w:bCs/>
          <w:sz w:val="24"/>
        </w:rPr>
        <w:t>6</w:t>
      </w:r>
      <w:r>
        <w:rPr>
          <w:bCs/>
          <w:sz w:val="24"/>
        </w:rPr>
        <w:t>）按照法律法规和《基金合同》规定不需召开基金份额持有人大会的以外的其他情形。</w:t>
      </w:r>
    </w:p>
    <w:p w14:paraId="6C4A73F2" w14:textId="77777777" w:rsidR="005938E3" w:rsidRDefault="005938E3">
      <w:pPr>
        <w:spacing w:line="360" w:lineRule="auto"/>
        <w:ind w:firstLineChars="200" w:firstLine="480"/>
        <w:rPr>
          <w:bCs/>
          <w:sz w:val="24"/>
        </w:rPr>
      </w:pPr>
      <w:bookmarkStart w:id="186" w:name="_Toc79392585"/>
      <w:bookmarkStart w:id="187" w:name="_Toc57530244"/>
      <w:bookmarkStart w:id="188" w:name="_Toc15641221"/>
      <w:r>
        <w:rPr>
          <w:bCs/>
          <w:sz w:val="24"/>
        </w:rPr>
        <w:t>二、会议召集人及召集方式</w:t>
      </w:r>
      <w:bookmarkEnd w:id="186"/>
      <w:bookmarkEnd w:id="187"/>
      <w:bookmarkEnd w:id="188"/>
    </w:p>
    <w:p w14:paraId="7F4EFA1B" w14:textId="77777777" w:rsidR="005938E3" w:rsidRDefault="005938E3">
      <w:pPr>
        <w:spacing w:line="360" w:lineRule="auto"/>
        <w:ind w:firstLineChars="200" w:firstLine="480"/>
        <w:rPr>
          <w:bCs/>
          <w:sz w:val="24"/>
        </w:rPr>
      </w:pPr>
      <w:bookmarkStart w:id="189" w:name="_Toc15641222"/>
      <w:bookmarkStart w:id="190" w:name="_Toc57530245"/>
      <w:r>
        <w:rPr>
          <w:bCs/>
          <w:sz w:val="24"/>
        </w:rPr>
        <w:t>1</w:t>
      </w:r>
      <w:r>
        <w:rPr>
          <w:bCs/>
          <w:sz w:val="24"/>
        </w:rPr>
        <w:t>、除法律法规规定或《基金合同》另有约定外，基金份额持有人大会由基金管理人召集。</w:t>
      </w:r>
    </w:p>
    <w:p w14:paraId="13DDCCEE" w14:textId="77777777" w:rsidR="005938E3" w:rsidRDefault="005938E3">
      <w:pPr>
        <w:spacing w:line="360" w:lineRule="auto"/>
        <w:ind w:firstLineChars="200" w:firstLine="480"/>
        <w:rPr>
          <w:bCs/>
          <w:sz w:val="24"/>
        </w:rPr>
      </w:pPr>
      <w:r>
        <w:rPr>
          <w:bCs/>
          <w:sz w:val="24"/>
        </w:rPr>
        <w:t>2</w:t>
      </w:r>
      <w:r>
        <w:rPr>
          <w:bCs/>
          <w:sz w:val="24"/>
        </w:rPr>
        <w:t>、基金管理人未按规定召集或不能召集时，由基金托管人召集。</w:t>
      </w:r>
    </w:p>
    <w:p w14:paraId="3F0B8853" w14:textId="77777777" w:rsidR="005938E3" w:rsidRDefault="005938E3">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rFonts w:hint="eastAsia"/>
          <w:bCs/>
          <w:sz w:val="24"/>
        </w:rPr>
        <w:t>10</w:t>
      </w:r>
      <w:r>
        <w:rPr>
          <w:bCs/>
          <w:sz w:val="24"/>
        </w:rPr>
        <w:t>日内决定是否召集，并书面告知基金托管人。基金管理人决定召集的，应当自出具书面决定之日起</w:t>
      </w:r>
      <w:r>
        <w:rPr>
          <w:rFonts w:hint="eastAsia"/>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3879A508" w14:textId="77777777" w:rsidR="005938E3" w:rsidRDefault="005938E3">
      <w:pPr>
        <w:spacing w:line="360" w:lineRule="auto"/>
        <w:ind w:firstLineChars="200" w:firstLine="480"/>
        <w:rPr>
          <w:bCs/>
          <w:sz w:val="24"/>
        </w:rPr>
      </w:pPr>
      <w:r>
        <w:rPr>
          <w:bCs/>
          <w:sz w:val="24"/>
        </w:rPr>
        <w:t>4</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）的基金份额持有人就同一事项书面要求召开基金份额持有人大会，应当向基金管理人提出书面提议。基金管理人应当自收到书面提议之日起</w:t>
      </w:r>
      <w:r>
        <w:rPr>
          <w:rFonts w:hint="eastAsia"/>
          <w:bCs/>
          <w:sz w:val="24"/>
        </w:rPr>
        <w:t>10</w:t>
      </w:r>
      <w:r>
        <w:rPr>
          <w:bCs/>
          <w:sz w:val="24"/>
        </w:rPr>
        <w:t>日内决定是否召集，并书面告知提出提议的基金份额持有人代表和基金托管人。基金管理人决定召集的，应当自出具书面决定之日起</w:t>
      </w:r>
      <w:r>
        <w:rPr>
          <w:rFonts w:hint="eastAsia"/>
          <w:bCs/>
          <w:sz w:val="24"/>
        </w:rPr>
        <w:t>60</w:t>
      </w:r>
      <w:r>
        <w:rPr>
          <w:bCs/>
          <w:sz w:val="24"/>
        </w:rPr>
        <w:t>日内召开；基金管理人决定不召集，代表基金份额</w:t>
      </w:r>
      <w:r>
        <w:rPr>
          <w:rFonts w:hint="eastAsia"/>
          <w:bCs/>
          <w:sz w:val="24"/>
        </w:rPr>
        <w:t>10%</w:t>
      </w:r>
      <w:r>
        <w:rPr>
          <w:bCs/>
          <w:sz w:val="24"/>
        </w:rPr>
        <w:t>以上（含</w:t>
      </w:r>
      <w:r>
        <w:rPr>
          <w:rFonts w:hint="eastAsia"/>
          <w:bCs/>
          <w:sz w:val="24"/>
        </w:rPr>
        <w:t>10%</w:t>
      </w:r>
      <w:r>
        <w:rPr>
          <w:bCs/>
          <w:sz w:val="24"/>
        </w:rPr>
        <w:t>）的基金份额持有人仍认为有必要召开的，应当向基金托管人提出书面提议。基金托管人应当自收到书面提议之日起</w:t>
      </w:r>
      <w:r>
        <w:rPr>
          <w:rFonts w:hint="eastAsia"/>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r>
        <w:rPr>
          <w:rFonts w:hint="eastAsia"/>
          <w:bCs/>
          <w:sz w:val="24"/>
        </w:rPr>
        <w:t>并告知基金管理人，基金管理人应当配合</w:t>
      </w:r>
      <w:r>
        <w:rPr>
          <w:bCs/>
          <w:sz w:val="24"/>
        </w:rPr>
        <w:t>。</w:t>
      </w:r>
    </w:p>
    <w:p w14:paraId="2DBCE552" w14:textId="77777777" w:rsidR="005938E3" w:rsidRDefault="005938E3">
      <w:pPr>
        <w:spacing w:line="360" w:lineRule="auto"/>
        <w:ind w:firstLineChars="200" w:firstLine="480"/>
        <w:rPr>
          <w:bCs/>
          <w:sz w:val="24"/>
        </w:rPr>
      </w:pPr>
      <w:r>
        <w:rPr>
          <w:bCs/>
          <w:sz w:val="24"/>
        </w:rPr>
        <w:t>5</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）的基金份额持有人就同一事项要求召开基金份额持有人大会，而基金管理人、基金托管人都不召集的，单独或合计代表基金份额</w:t>
      </w:r>
      <w:r>
        <w:rPr>
          <w:rFonts w:hint="eastAsia"/>
          <w:bCs/>
          <w:sz w:val="24"/>
        </w:rPr>
        <w:t>10%</w:t>
      </w:r>
      <w:r>
        <w:rPr>
          <w:bCs/>
          <w:sz w:val="24"/>
        </w:rPr>
        <w:t>以上（含</w:t>
      </w:r>
      <w:r>
        <w:rPr>
          <w:rFonts w:hint="eastAsia"/>
          <w:bCs/>
          <w:sz w:val="24"/>
        </w:rPr>
        <w:t>10%</w:t>
      </w:r>
      <w:r>
        <w:rPr>
          <w:bCs/>
          <w:sz w:val="24"/>
        </w:rPr>
        <w:t>）的基金份额持有人有权自行召集，并至少提前</w:t>
      </w:r>
      <w:r>
        <w:rPr>
          <w:bCs/>
          <w:sz w:val="24"/>
        </w:rPr>
        <w:lastRenderedPageBreak/>
        <w:t>30</w:t>
      </w:r>
      <w:r>
        <w:rPr>
          <w:bCs/>
          <w:sz w:val="24"/>
        </w:rPr>
        <w:t>日报中国证监会备案。基金份额持有人依法自行召集基金份额持有人大会的，基金管理人、基金托管人应当配合，不得阻碍、干扰。</w:t>
      </w:r>
    </w:p>
    <w:p w14:paraId="42B64438" w14:textId="77777777" w:rsidR="005938E3" w:rsidRDefault="005938E3">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6563F27B" w14:textId="77777777" w:rsidR="005938E3" w:rsidRDefault="005938E3">
      <w:pPr>
        <w:spacing w:line="360" w:lineRule="auto"/>
        <w:ind w:firstLineChars="200" w:firstLine="480"/>
        <w:rPr>
          <w:bCs/>
          <w:sz w:val="24"/>
        </w:rPr>
      </w:pPr>
      <w:bookmarkStart w:id="191" w:name="_Toc79392586"/>
      <w:r>
        <w:rPr>
          <w:bCs/>
          <w:sz w:val="24"/>
        </w:rPr>
        <w:t>三、召开基金份额持有人大会的通知时间、通知内容、通知方式</w:t>
      </w:r>
      <w:bookmarkEnd w:id="189"/>
      <w:bookmarkEnd w:id="190"/>
      <w:bookmarkEnd w:id="191"/>
    </w:p>
    <w:p w14:paraId="465A463B" w14:textId="77777777" w:rsidR="005938E3" w:rsidRDefault="005938E3">
      <w:pPr>
        <w:spacing w:line="360" w:lineRule="auto"/>
        <w:ind w:firstLineChars="200" w:firstLine="480"/>
        <w:rPr>
          <w:bCs/>
          <w:sz w:val="24"/>
        </w:rPr>
      </w:pPr>
      <w:r>
        <w:rPr>
          <w:bCs/>
          <w:sz w:val="24"/>
        </w:rPr>
        <w:t>1</w:t>
      </w:r>
      <w:r>
        <w:rPr>
          <w:bCs/>
          <w:sz w:val="24"/>
        </w:rPr>
        <w:t>、召开基金份额持有人大会，召集人应于会议召开前</w:t>
      </w:r>
      <w:r>
        <w:rPr>
          <w:rFonts w:hint="eastAsia"/>
          <w:bCs/>
          <w:sz w:val="24"/>
        </w:rPr>
        <w:t>30</w:t>
      </w:r>
      <w:r>
        <w:rPr>
          <w:bCs/>
          <w:sz w:val="24"/>
        </w:rPr>
        <w:t>日，</w:t>
      </w:r>
      <w:r>
        <w:rPr>
          <w:rFonts w:hint="eastAsia"/>
          <w:bCs/>
          <w:sz w:val="24"/>
        </w:rPr>
        <w:t>依据有关规定进行</w:t>
      </w:r>
      <w:r>
        <w:rPr>
          <w:bCs/>
          <w:sz w:val="24"/>
        </w:rPr>
        <w:t>公告。基金份额持有人大会通知应至少载明以下内容：</w:t>
      </w:r>
    </w:p>
    <w:p w14:paraId="10450E58" w14:textId="77777777" w:rsidR="005938E3" w:rsidRDefault="005938E3">
      <w:pPr>
        <w:spacing w:line="360" w:lineRule="auto"/>
        <w:ind w:firstLineChars="200" w:firstLine="480"/>
        <w:rPr>
          <w:bCs/>
          <w:sz w:val="24"/>
        </w:rPr>
      </w:pPr>
      <w:r>
        <w:rPr>
          <w:bCs/>
          <w:sz w:val="24"/>
        </w:rPr>
        <w:t>（</w:t>
      </w:r>
      <w:r>
        <w:rPr>
          <w:bCs/>
          <w:sz w:val="24"/>
        </w:rPr>
        <w:t>1</w:t>
      </w:r>
      <w:r>
        <w:rPr>
          <w:bCs/>
          <w:sz w:val="24"/>
        </w:rPr>
        <w:t>）会议召开的时间、地点和会议形式；</w:t>
      </w:r>
    </w:p>
    <w:p w14:paraId="4443EF54" w14:textId="77777777" w:rsidR="005938E3" w:rsidRDefault="005938E3">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7D414D8B" w14:textId="77777777" w:rsidR="005938E3" w:rsidRDefault="005938E3">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4D48BA24" w14:textId="77777777" w:rsidR="005938E3" w:rsidRDefault="005938E3">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7A19DF9A" w14:textId="77777777" w:rsidR="005938E3" w:rsidRDefault="005938E3">
      <w:pPr>
        <w:spacing w:line="360" w:lineRule="auto"/>
        <w:ind w:firstLineChars="200" w:firstLine="480"/>
        <w:rPr>
          <w:bCs/>
          <w:sz w:val="24"/>
        </w:rPr>
      </w:pPr>
      <w:r>
        <w:rPr>
          <w:bCs/>
          <w:sz w:val="24"/>
        </w:rPr>
        <w:t>（</w:t>
      </w:r>
      <w:r>
        <w:rPr>
          <w:bCs/>
          <w:sz w:val="24"/>
        </w:rPr>
        <w:t>5</w:t>
      </w:r>
      <w:r>
        <w:rPr>
          <w:bCs/>
          <w:sz w:val="24"/>
        </w:rPr>
        <w:t>）会务常设联系人姓名及联系电话；</w:t>
      </w:r>
    </w:p>
    <w:p w14:paraId="4DA3FFB2" w14:textId="77777777" w:rsidR="005938E3" w:rsidRDefault="005938E3">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2795271B" w14:textId="77777777" w:rsidR="005938E3" w:rsidRDefault="005938E3">
      <w:pPr>
        <w:spacing w:line="360" w:lineRule="auto"/>
        <w:ind w:firstLineChars="200" w:firstLine="480"/>
        <w:rPr>
          <w:bCs/>
          <w:sz w:val="24"/>
        </w:rPr>
      </w:pPr>
      <w:r>
        <w:rPr>
          <w:bCs/>
          <w:sz w:val="24"/>
        </w:rPr>
        <w:t>（</w:t>
      </w:r>
      <w:r>
        <w:rPr>
          <w:bCs/>
          <w:sz w:val="24"/>
        </w:rPr>
        <w:t>7</w:t>
      </w:r>
      <w:r>
        <w:rPr>
          <w:bCs/>
          <w:sz w:val="24"/>
        </w:rPr>
        <w:t>）召集人需要通知的其他事项。</w:t>
      </w:r>
    </w:p>
    <w:p w14:paraId="200A0FAD" w14:textId="77777777" w:rsidR="005938E3" w:rsidRDefault="005938E3">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0823A9" w14:textId="77777777" w:rsidR="005938E3" w:rsidRDefault="005938E3">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代表对表决意见的计票进行监督的，不影响表决意见的计票效力。</w:t>
      </w:r>
    </w:p>
    <w:p w14:paraId="7C4CCCA1" w14:textId="77777777" w:rsidR="005938E3" w:rsidRDefault="005938E3">
      <w:pPr>
        <w:spacing w:line="360" w:lineRule="auto"/>
        <w:ind w:firstLineChars="200" w:firstLine="480"/>
        <w:rPr>
          <w:bCs/>
          <w:sz w:val="24"/>
        </w:rPr>
      </w:pPr>
      <w:bookmarkStart w:id="192" w:name="_Toc57530246"/>
      <w:bookmarkStart w:id="193" w:name="_Toc79392587"/>
      <w:bookmarkStart w:id="194" w:name="_Toc15641223"/>
      <w:r>
        <w:rPr>
          <w:bCs/>
          <w:sz w:val="24"/>
        </w:rPr>
        <w:t>四、基金份额持有人出席会议的方式</w:t>
      </w:r>
      <w:bookmarkEnd w:id="192"/>
      <w:bookmarkEnd w:id="193"/>
      <w:bookmarkEnd w:id="194"/>
    </w:p>
    <w:p w14:paraId="29532C35" w14:textId="77777777" w:rsidR="005938E3" w:rsidRDefault="005938E3">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或法律法规及监管机关允许的其他方式</w:t>
      </w:r>
      <w:r>
        <w:rPr>
          <w:bCs/>
          <w:sz w:val="24"/>
        </w:rPr>
        <w:t>召开，会议的召开方式由会议召集人确定。</w:t>
      </w:r>
    </w:p>
    <w:p w14:paraId="76D3C07F" w14:textId="77777777" w:rsidR="005938E3" w:rsidRDefault="005938E3">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w:t>
      </w:r>
      <w:r>
        <w:rPr>
          <w:bCs/>
          <w:sz w:val="24"/>
        </w:rPr>
        <w:lastRenderedPageBreak/>
        <w:t>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348CC0C6" w14:textId="77777777" w:rsidR="005938E3" w:rsidRDefault="005938E3">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6CC307E" w14:textId="77777777" w:rsidR="005938E3" w:rsidRDefault="005938E3">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w:t>
      </w:r>
      <w:r>
        <w:rPr>
          <w:bCs/>
          <w:sz w:val="24"/>
        </w:rPr>
        <w:t>到会者在权益登记日</w:t>
      </w:r>
      <w:r>
        <w:rPr>
          <w:rFonts w:hint="eastAsia"/>
          <w:bCs/>
          <w:sz w:val="24"/>
        </w:rPr>
        <w:t>代表</w:t>
      </w:r>
      <w:r>
        <w:rPr>
          <w:bCs/>
          <w:sz w:val="24"/>
        </w:rPr>
        <w:t>的有效的基金份额少于本基金在权益登记日基金总份额的</w:t>
      </w:r>
      <w:r>
        <w:rPr>
          <w:rFonts w:hint="eastAsia"/>
          <w:bCs/>
          <w:sz w:val="24"/>
        </w:rPr>
        <w:t>二分之一</w:t>
      </w:r>
      <w:r>
        <w:rPr>
          <w:bCs/>
          <w:sz w:val="24"/>
        </w:rPr>
        <w:t>，召集人可以在原公告的基金份额持有人大会召开时间的</w:t>
      </w:r>
      <w:r>
        <w:rPr>
          <w:rFonts w:hint="eastAsia"/>
          <w:bCs/>
          <w:sz w:val="24"/>
        </w:rPr>
        <w:t>3</w:t>
      </w:r>
      <w:r>
        <w:rPr>
          <w:bCs/>
          <w:sz w:val="24"/>
        </w:rPr>
        <w:t>个月以后、</w:t>
      </w:r>
      <w:r>
        <w:rPr>
          <w:rFonts w:hint="eastAsia"/>
          <w:bCs/>
          <w:sz w:val="24"/>
        </w:rPr>
        <w:t>6</w:t>
      </w:r>
      <w:r>
        <w:rPr>
          <w:bCs/>
          <w:sz w:val="24"/>
        </w:rPr>
        <w:t>个月以内，就原定审议事项重新召集基金份额持有人大会。重新召集的基金份额持有人大会到会者在权益登记日</w:t>
      </w:r>
      <w:r>
        <w:rPr>
          <w:rFonts w:hint="eastAsia"/>
          <w:bCs/>
          <w:sz w:val="24"/>
        </w:rPr>
        <w:t>代表</w:t>
      </w:r>
      <w:r>
        <w:rPr>
          <w:bCs/>
          <w:sz w:val="24"/>
        </w:rPr>
        <w:t>的有效的基金份额</w:t>
      </w:r>
      <w:r>
        <w:rPr>
          <w:rFonts w:hint="eastAsia"/>
          <w:bCs/>
          <w:sz w:val="24"/>
        </w:rPr>
        <w:t>应</w:t>
      </w:r>
      <w:r>
        <w:rPr>
          <w:bCs/>
          <w:sz w:val="24"/>
        </w:rPr>
        <w:t>不少于本基金在权益登记日基金总份额的三分之一</w:t>
      </w:r>
      <w:r>
        <w:rPr>
          <w:rFonts w:hint="eastAsia"/>
          <w:bCs/>
          <w:sz w:val="24"/>
        </w:rPr>
        <w:t>（含三分之一）</w:t>
      </w:r>
      <w:r>
        <w:rPr>
          <w:bCs/>
          <w:sz w:val="24"/>
        </w:rPr>
        <w:t>。</w:t>
      </w:r>
    </w:p>
    <w:p w14:paraId="326D0CF8" w14:textId="77777777" w:rsidR="005938E3" w:rsidRDefault="005938E3">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1C974C9B" w14:textId="77777777" w:rsidR="005938E3" w:rsidRDefault="005938E3">
      <w:pPr>
        <w:spacing w:line="360" w:lineRule="auto"/>
        <w:ind w:firstLineChars="200" w:firstLine="480"/>
        <w:rPr>
          <w:bCs/>
          <w:sz w:val="24"/>
        </w:rPr>
      </w:pPr>
      <w:r>
        <w:rPr>
          <w:bCs/>
          <w:sz w:val="24"/>
        </w:rPr>
        <w:t>在同时符合以下条件时，通讯开会的方式视为有效：</w:t>
      </w:r>
    </w:p>
    <w:p w14:paraId="736286DC" w14:textId="77777777" w:rsidR="005938E3" w:rsidRDefault="005938E3">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25DC9ABD" w14:textId="77777777" w:rsidR="005938E3" w:rsidRDefault="005938E3">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1B28FF08" w14:textId="77777777" w:rsidR="005938E3" w:rsidRDefault="005938E3">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w:t>
      </w:r>
      <w:r>
        <w:rPr>
          <w:bCs/>
          <w:sz w:val="24"/>
        </w:rPr>
        <w:t>本人直接出具书面意见或授权他人代表出具书面意见基金份额持有人所持有的基金份额小于在权益登记日基金总份额的</w:t>
      </w:r>
      <w:r>
        <w:rPr>
          <w:rFonts w:hint="eastAsia"/>
          <w:bCs/>
          <w:sz w:val="24"/>
        </w:rPr>
        <w:t>二分之一</w:t>
      </w:r>
      <w:r>
        <w:rPr>
          <w:bCs/>
          <w:sz w:val="24"/>
        </w:rPr>
        <w:t>，召集人可以在原公告的基金份额持有人大会召开时间的</w:t>
      </w:r>
      <w:r>
        <w:rPr>
          <w:rFonts w:hint="eastAsia"/>
          <w:bCs/>
          <w:sz w:val="24"/>
        </w:rPr>
        <w:t>3</w:t>
      </w:r>
      <w:r>
        <w:rPr>
          <w:bCs/>
          <w:sz w:val="24"/>
        </w:rPr>
        <w:t>个月以后、</w:t>
      </w:r>
      <w:r>
        <w:rPr>
          <w:rFonts w:hint="eastAsia"/>
          <w:bCs/>
          <w:sz w:val="24"/>
        </w:rPr>
        <w:t>6</w:t>
      </w:r>
      <w:r>
        <w:rPr>
          <w:bCs/>
          <w:sz w:val="24"/>
        </w:rPr>
        <w:t>个月以内，就原定审议事项重</w:t>
      </w:r>
      <w:r>
        <w:rPr>
          <w:bCs/>
          <w:sz w:val="24"/>
        </w:rPr>
        <w:lastRenderedPageBreak/>
        <w:t>新召集基金份额持有人大会。重新召集的基金份额持有人大会应当有代表三分之一以上</w:t>
      </w:r>
      <w:r>
        <w:rPr>
          <w:rFonts w:hint="eastAsia"/>
          <w:bCs/>
          <w:sz w:val="24"/>
        </w:rPr>
        <w:t>（含三分之一）</w:t>
      </w:r>
      <w:r>
        <w:rPr>
          <w:bCs/>
          <w:sz w:val="24"/>
        </w:rPr>
        <w:t>基金份额的持有人直接出具书面意见或授权他人代表出具书面意见；</w:t>
      </w:r>
    </w:p>
    <w:p w14:paraId="0ECC9C7E" w14:textId="77777777" w:rsidR="005938E3" w:rsidRDefault="005938E3">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5A9C454B" w14:textId="77777777" w:rsidR="005938E3" w:rsidRDefault="005938E3">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381B3EF0" w14:textId="77777777" w:rsidR="005938E3" w:rsidRDefault="005938E3">
      <w:pPr>
        <w:spacing w:line="360" w:lineRule="auto"/>
        <w:ind w:firstLineChars="200" w:firstLine="480"/>
        <w:rPr>
          <w:bCs/>
          <w:sz w:val="24"/>
        </w:rPr>
      </w:pPr>
      <w:bookmarkStart w:id="195" w:name="_Toc79392588"/>
      <w:bookmarkStart w:id="196" w:name="_Toc57530247"/>
      <w:bookmarkStart w:id="197" w:name="_Toc15641224"/>
      <w:r>
        <w:rPr>
          <w:bCs/>
          <w:sz w:val="24"/>
        </w:rPr>
        <w:t>五、议事内容与程序</w:t>
      </w:r>
      <w:bookmarkEnd w:id="195"/>
      <w:bookmarkEnd w:id="196"/>
      <w:bookmarkEnd w:id="197"/>
    </w:p>
    <w:p w14:paraId="084A5E39" w14:textId="77777777" w:rsidR="005938E3" w:rsidRDefault="005938E3">
      <w:pPr>
        <w:spacing w:line="360" w:lineRule="auto"/>
        <w:ind w:firstLineChars="200" w:firstLine="480"/>
        <w:rPr>
          <w:bCs/>
          <w:sz w:val="24"/>
        </w:rPr>
      </w:pPr>
      <w:r>
        <w:rPr>
          <w:bCs/>
          <w:sz w:val="24"/>
        </w:rPr>
        <w:t>1</w:t>
      </w:r>
      <w:r>
        <w:rPr>
          <w:bCs/>
          <w:sz w:val="24"/>
        </w:rPr>
        <w:t>、议事内容及提案权</w:t>
      </w:r>
    </w:p>
    <w:p w14:paraId="280D6CCD" w14:textId="77777777" w:rsidR="005938E3" w:rsidRDefault="005938E3">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613C1E0" w14:textId="77777777" w:rsidR="005938E3" w:rsidRDefault="005938E3">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5F017A33" w14:textId="77777777" w:rsidR="005938E3" w:rsidRDefault="005938E3">
      <w:pPr>
        <w:spacing w:line="360" w:lineRule="auto"/>
        <w:ind w:firstLineChars="200" w:firstLine="480"/>
        <w:rPr>
          <w:bCs/>
          <w:sz w:val="24"/>
        </w:rPr>
      </w:pPr>
      <w:r>
        <w:rPr>
          <w:bCs/>
          <w:sz w:val="24"/>
        </w:rPr>
        <w:t>基金份额持有人大会不得对未事先公告的议事内容进行表决。</w:t>
      </w:r>
    </w:p>
    <w:p w14:paraId="56B9EFD6" w14:textId="77777777" w:rsidR="005938E3" w:rsidRDefault="005938E3">
      <w:pPr>
        <w:spacing w:line="360" w:lineRule="auto"/>
        <w:ind w:firstLineChars="200" w:firstLine="480"/>
        <w:rPr>
          <w:bCs/>
          <w:sz w:val="24"/>
        </w:rPr>
      </w:pPr>
      <w:r>
        <w:rPr>
          <w:bCs/>
          <w:sz w:val="24"/>
        </w:rPr>
        <w:t>2</w:t>
      </w:r>
      <w:r>
        <w:rPr>
          <w:bCs/>
          <w:sz w:val="24"/>
        </w:rPr>
        <w:t>、议事程序</w:t>
      </w:r>
    </w:p>
    <w:p w14:paraId="3632C181" w14:textId="77777777" w:rsidR="005938E3" w:rsidRDefault="005938E3">
      <w:pPr>
        <w:spacing w:line="360" w:lineRule="auto"/>
        <w:ind w:firstLineChars="200" w:firstLine="480"/>
        <w:rPr>
          <w:bCs/>
          <w:sz w:val="24"/>
        </w:rPr>
      </w:pPr>
      <w:r>
        <w:rPr>
          <w:bCs/>
          <w:sz w:val="24"/>
        </w:rPr>
        <w:t>（</w:t>
      </w:r>
      <w:r>
        <w:rPr>
          <w:bCs/>
          <w:sz w:val="24"/>
        </w:rPr>
        <w:t>1</w:t>
      </w:r>
      <w:r>
        <w:rPr>
          <w:bCs/>
          <w:sz w:val="24"/>
        </w:rPr>
        <w:t>）现场开会</w:t>
      </w:r>
    </w:p>
    <w:p w14:paraId="543646C2" w14:textId="77777777" w:rsidR="005938E3" w:rsidRDefault="005938E3">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w:t>
      </w:r>
      <w:r>
        <w:rPr>
          <w:bCs/>
          <w:sz w:val="24"/>
        </w:rPr>
        <w:lastRenderedPageBreak/>
        <w:t>持基金份额持有人大会，不影响基金份额持有人大会</w:t>
      </w:r>
      <w:proofErr w:type="gramStart"/>
      <w:r>
        <w:rPr>
          <w:bCs/>
          <w:sz w:val="24"/>
        </w:rPr>
        <w:t>作出</w:t>
      </w:r>
      <w:proofErr w:type="gramEnd"/>
      <w:r>
        <w:rPr>
          <w:bCs/>
          <w:sz w:val="24"/>
        </w:rPr>
        <w:t>的决议的效力。</w:t>
      </w:r>
    </w:p>
    <w:p w14:paraId="41455299" w14:textId="77777777" w:rsidR="005938E3" w:rsidRDefault="005938E3">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1B7E946C" w14:textId="77777777" w:rsidR="005938E3" w:rsidRDefault="005938E3">
      <w:pPr>
        <w:spacing w:line="360" w:lineRule="auto"/>
        <w:ind w:firstLineChars="200" w:firstLine="480"/>
        <w:rPr>
          <w:bCs/>
          <w:sz w:val="24"/>
        </w:rPr>
      </w:pPr>
      <w:r>
        <w:rPr>
          <w:bCs/>
          <w:sz w:val="24"/>
        </w:rPr>
        <w:t>（</w:t>
      </w:r>
      <w:r>
        <w:rPr>
          <w:bCs/>
          <w:sz w:val="24"/>
        </w:rPr>
        <w:t>2</w:t>
      </w:r>
      <w:r>
        <w:rPr>
          <w:bCs/>
          <w:sz w:val="24"/>
        </w:rPr>
        <w:t>）通讯开会</w:t>
      </w:r>
    </w:p>
    <w:p w14:paraId="6210A8BB" w14:textId="77777777" w:rsidR="005938E3" w:rsidRDefault="005938E3">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3426024C" w14:textId="77777777" w:rsidR="005938E3" w:rsidRDefault="005938E3">
      <w:pPr>
        <w:spacing w:line="360" w:lineRule="auto"/>
        <w:ind w:firstLineChars="200" w:firstLine="480"/>
        <w:rPr>
          <w:bCs/>
          <w:sz w:val="24"/>
        </w:rPr>
      </w:pPr>
      <w:bookmarkStart w:id="198" w:name="_Toc15641225"/>
      <w:bookmarkStart w:id="199" w:name="_Toc79392589"/>
      <w:bookmarkStart w:id="200" w:name="_Toc57530248"/>
      <w:r>
        <w:rPr>
          <w:bCs/>
          <w:sz w:val="24"/>
        </w:rPr>
        <w:t>六、表决</w:t>
      </w:r>
      <w:bookmarkEnd w:id="198"/>
      <w:bookmarkEnd w:id="199"/>
      <w:bookmarkEnd w:id="200"/>
    </w:p>
    <w:p w14:paraId="3132FAD2" w14:textId="77777777" w:rsidR="005938E3" w:rsidRDefault="005938E3">
      <w:pPr>
        <w:spacing w:line="360" w:lineRule="auto"/>
        <w:ind w:firstLineChars="200" w:firstLine="480"/>
        <w:rPr>
          <w:bCs/>
          <w:sz w:val="24"/>
        </w:rPr>
      </w:pPr>
      <w:r>
        <w:rPr>
          <w:bCs/>
          <w:sz w:val="24"/>
        </w:rPr>
        <w:t>基金份额持有人所持每份基金份额有一票表决权。</w:t>
      </w:r>
    </w:p>
    <w:p w14:paraId="0BCD22A2" w14:textId="77777777" w:rsidR="005938E3" w:rsidRDefault="005938E3">
      <w:pPr>
        <w:spacing w:line="360" w:lineRule="auto"/>
        <w:ind w:firstLineChars="200" w:firstLine="480"/>
        <w:rPr>
          <w:bCs/>
          <w:sz w:val="24"/>
        </w:rPr>
      </w:pPr>
      <w:r>
        <w:rPr>
          <w:bCs/>
          <w:sz w:val="24"/>
        </w:rPr>
        <w:t>基金份额持有人大会决议分为一般决议和特别决议：</w:t>
      </w:r>
    </w:p>
    <w:p w14:paraId="57B65A3F" w14:textId="77777777" w:rsidR="005938E3" w:rsidRDefault="005938E3">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w:t>
      </w:r>
      <w:r>
        <w:rPr>
          <w:bCs/>
          <w:sz w:val="24"/>
        </w:rPr>
        <w:t>以上（含</w:t>
      </w:r>
      <w:r>
        <w:rPr>
          <w:rFonts w:hint="eastAsia"/>
          <w:bCs/>
          <w:sz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09B101F9" w14:textId="77777777" w:rsidR="005938E3" w:rsidRDefault="005938E3">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w:t>
      </w:r>
      <w:r>
        <w:rPr>
          <w:bCs/>
          <w:sz w:val="24"/>
        </w:rPr>
        <w:t>以上（含</w:t>
      </w:r>
      <w:r>
        <w:rPr>
          <w:rFonts w:hint="eastAsia"/>
          <w:bCs/>
          <w:sz w:val="24"/>
        </w:rPr>
        <w:t>三分之二</w:t>
      </w:r>
      <w:r>
        <w:rPr>
          <w:bCs/>
          <w:sz w:val="24"/>
        </w:rPr>
        <w:t>）通过方可做出。转换基金运作方式、更换基金管理人或者基金托管人、终止《基金合同》</w:t>
      </w:r>
      <w:r>
        <w:rPr>
          <w:rFonts w:hint="eastAsia"/>
          <w:bCs/>
          <w:sz w:val="24"/>
        </w:rPr>
        <w:t>、本基金与其他基金合并</w:t>
      </w:r>
      <w:r>
        <w:rPr>
          <w:bCs/>
          <w:sz w:val="24"/>
        </w:rPr>
        <w:t>以特别决议通过方为有效。</w:t>
      </w:r>
    </w:p>
    <w:p w14:paraId="66A57430" w14:textId="77777777" w:rsidR="005938E3" w:rsidRDefault="005938E3">
      <w:pPr>
        <w:spacing w:line="360" w:lineRule="auto"/>
        <w:ind w:firstLineChars="200" w:firstLine="480"/>
        <w:rPr>
          <w:bCs/>
          <w:color w:val="FF0000"/>
          <w:sz w:val="24"/>
        </w:rPr>
      </w:pPr>
      <w:r>
        <w:rPr>
          <w:rFonts w:hint="eastAsia"/>
          <w:bCs/>
          <w:color w:val="FF0000"/>
          <w:sz w:val="24"/>
        </w:rPr>
        <w:t>基金份额持有人大会决定的事项，应当依法报中国证监会备案，并予以公告。</w:t>
      </w:r>
    </w:p>
    <w:p w14:paraId="74674142" w14:textId="77777777" w:rsidR="005938E3" w:rsidRDefault="005938E3">
      <w:pPr>
        <w:spacing w:line="360" w:lineRule="auto"/>
        <w:ind w:firstLineChars="200" w:firstLine="480"/>
        <w:rPr>
          <w:bCs/>
          <w:sz w:val="24"/>
        </w:rPr>
      </w:pPr>
      <w:r>
        <w:rPr>
          <w:bCs/>
          <w:sz w:val="24"/>
        </w:rPr>
        <w:t>基金份额持有人大会采取记名方式进行投票表决。</w:t>
      </w:r>
    </w:p>
    <w:p w14:paraId="383F696D" w14:textId="77777777" w:rsidR="005938E3" w:rsidRDefault="005938E3">
      <w:pPr>
        <w:spacing w:line="360" w:lineRule="auto"/>
        <w:ind w:firstLineChars="200" w:firstLine="480"/>
        <w:rPr>
          <w:bCs/>
          <w:sz w:val="24"/>
        </w:rPr>
      </w:pPr>
      <w:r>
        <w:rPr>
          <w:bCs/>
          <w:sz w:val="24"/>
        </w:rPr>
        <w:t>采取通讯方式进行表决时，除非在计票时</w:t>
      </w:r>
      <w:r>
        <w:rPr>
          <w:rFonts w:hint="eastAsia"/>
          <w:bCs/>
          <w:sz w:val="24"/>
        </w:rPr>
        <w:t>监督员及公证机关均认为</w:t>
      </w:r>
      <w:r>
        <w:rPr>
          <w:bCs/>
          <w:sz w:val="24"/>
        </w:rPr>
        <w:t>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3BC5C87" w14:textId="77777777" w:rsidR="005938E3" w:rsidRDefault="005938E3">
      <w:pPr>
        <w:spacing w:line="360" w:lineRule="auto"/>
        <w:ind w:firstLineChars="200" w:firstLine="480"/>
        <w:rPr>
          <w:bCs/>
          <w:sz w:val="24"/>
        </w:rPr>
      </w:pPr>
      <w:r>
        <w:rPr>
          <w:bCs/>
          <w:sz w:val="24"/>
        </w:rPr>
        <w:t>基金份额持有人大会的各项提案或同一项提案内并列的各项议题应当分开审议、逐项表决。</w:t>
      </w:r>
    </w:p>
    <w:p w14:paraId="1C369065" w14:textId="77777777" w:rsidR="005938E3" w:rsidRDefault="005938E3">
      <w:pPr>
        <w:spacing w:line="360" w:lineRule="auto"/>
        <w:ind w:firstLineChars="200" w:firstLine="480"/>
        <w:rPr>
          <w:bCs/>
          <w:sz w:val="24"/>
        </w:rPr>
      </w:pPr>
      <w:bookmarkStart w:id="201" w:name="_Toc15641226"/>
      <w:bookmarkStart w:id="202" w:name="_Toc57530249"/>
      <w:bookmarkStart w:id="203" w:name="_Toc79392590"/>
      <w:r>
        <w:rPr>
          <w:bCs/>
          <w:sz w:val="24"/>
        </w:rPr>
        <w:t>七、计票</w:t>
      </w:r>
      <w:bookmarkEnd w:id="201"/>
      <w:bookmarkEnd w:id="202"/>
      <w:bookmarkEnd w:id="203"/>
    </w:p>
    <w:p w14:paraId="744E3526" w14:textId="77777777" w:rsidR="005938E3" w:rsidRDefault="005938E3">
      <w:pPr>
        <w:spacing w:line="360" w:lineRule="auto"/>
        <w:ind w:firstLineChars="200" w:firstLine="480"/>
        <w:rPr>
          <w:bCs/>
          <w:sz w:val="24"/>
        </w:rPr>
      </w:pPr>
      <w:r>
        <w:rPr>
          <w:bCs/>
          <w:sz w:val="24"/>
        </w:rPr>
        <w:t>1</w:t>
      </w:r>
      <w:r>
        <w:rPr>
          <w:bCs/>
          <w:sz w:val="24"/>
        </w:rPr>
        <w:t>、现场开会</w:t>
      </w:r>
    </w:p>
    <w:p w14:paraId="7759F76D" w14:textId="77777777" w:rsidR="005938E3" w:rsidRDefault="005938E3">
      <w:pPr>
        <w:spacing w:line="360" w:lineRule="auto"/>
        <w:ind w:firstLineChars="200" w:firstLine="480"/>
        <w:rPr>
          <w:bCs/>
          <w:sz w:val="24"/>
        </w:rPr>
      </w:pPr>
      <w:r>
        <w:rPr>
          <w:bCs/>
          <w:sz w:val="24"/>
        </w:rPr>
        <w:lastRenderedPageBreak/>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75FDEB" w14:textId="77777777" w:rsidR="005938E3" w:rsidRDefault="005938E3">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369AFACF" w14:textId="77777777" w:rsidR="005938E3" w:rsidRDefault="005938E3">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7294BA40" w14:textId="77777777" w:rsidR="005938E3" w:rsidRDefault="005938E3">
      <w:pPr>
        <w:spacing w:line="360" w:lineRule="auto"/>
        <w:ind w:firstLineChars="200" w:firstLine="480"/>
        <w:rPr>
          <w:bCs/>
          <w:sz w:val="24"/>
        </w:rPr>
      </w:pPr>
      <w:r>
        <w:rPr>
          <w:bCs/>
          <w:sz w:val="24"/>
        </w:rPr>
        <w:t>（</w:t>
      </w:r>
      <w:r>
        <w:rPr>
          <w:bCs/>
          <w:sz w:val="24"/>
        </w:rPr>
        <w:t>4</w:t>
      </w:r>
      <w:r>
        <w:rPr>
          <w:bCs/>
          <w:sz w:val="24"/>
        </w:rPr>
        <w:t>）计票过程应由公证机关予以公证</w:t>
      </w:r>
      <w:r>
        <w:rPr>
          <w:rFonts w:hint="eastAsia"/>
          <w:bCs/>
          <w:sz w:val="24"/>
        </w:rPr>
        <w:t>，</w:t>
      </w:r>
      <w:r>
        <w:rPr>
          <w:bCs/>
          <w:sz w:val="24"/>
        </w:rPr>
        <w:t>基金管理人或基金托管人拒不出席大会的，不影响计票的效力。</w:t>
      </w:r>
    </w:p>
    <w:p w14:paraId="4EBA2E66" w14:textId="77777777" w:rsidR="005938E3" w:rsidRDefault="005938E3">
      <w:pPr>
        <w:spacing w:line="360" w:lineRule="auto"/>
        <w:ind w:firstLineChars="200" w:firstLine="480"/>
        <w:rPr>
          <w:bCs/>
          <w:sz w:val="24"/>
        </w:rPr>
      </w:pPr>
      <w:r>
        <w:rPr>
          <w:bCs/>
          <w:sz w:val="24"/>
        </w:rPr>
        <w:t>2</w:t>
      </w:r>
      <w:r>
        <w:rPr>
          <w:bCs/>
          <w:sz w:val="24"/>
        </w:rPr>
        <w:t>、通讯开会</w:t>
      </w:r>
    </w:p>
    <w:p w14:paraId="5792D05A" w14:textId="77777777" w:rsidR="005938E3" w:rsidRDefault="005938E3">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04" w:name="_Toc57530250"/>
      <w:bookmarkStart w:id="205" w:name="_Toc15641227"/>
      <w:bookmarkStart w:id="206" w:name="_Toc79392591"/>
      <w:r>
        <w:rPr>
          <w:bCs/>
          <w:sz w:val="24"/>
        </w:rPr>
        <w:t>。基金管理人或基金托管</w:t>
      </w:r>
      <w:proofErr w:type="gramStart"/>
      <w:r>
        <w:rPr>
          <w:bCs/>
          <w:sz w:val="24"/>
        </w:rPr>
        <w:t>人拒派</w:t>
      </w:r>
      <w:proofErr w:type="gramEnd"/>
      <w:r>
        <w:rPr>
          <w:bCs/>
          <w:sz w:val="24"/>
        </w:rPr>
        <w:t>代表对书面表决意见的计票进行监督的，不影响计票和表决结果。</w:t>
      </w:r>
    </w:p>
    <w:p w14:paraId="364FE99B" w14:textId="77777777" w:rsidR="005938E3" w:rsidRDefault="005938E3">
      <w:pPr>
        <w:spacing w:line="360" w:lineRule="auto"/>
        <w:ind w:firstLineChars="200" w:firstLine="480"/>
        <w:rPr>
          <w:bCs/>
          <w:sz w:val="24"/>
        </w:rPr>
      </w:pPr>
      <w:r>
        <w:rPr>
          <w:bCs/>
          <w:sz w:val="24"/>
        </w:rPr>
        <w:t>八、生效与公告</w:t>
      </w:r>
      <w:bookmarkEnd w:id="204"/>
      <w:bookmarkEnd w:id="205"/>
      <w:bookmarkEnd w:id="206"/>
    </w:p>
    <w:p w14:paraId="32C1C224" w14:textId="77777777" w:rsidR="005938E3" w:rsidRDefault="005938E3">
      <w:pPr>
        <w:spacing w:line="360" w:lineRule="auto"/>
        <w:ind w:firstLineChars="200" w:firstLine="480"/>
        <w:rPr>
          <w:bCs/>
          <w:sz w:val="24"/>
        </w:rPr>
      </w:pPr>
      <w:r>
        <w:rPr>
          <w:bCs/>
          <w:sz w:val="24"/>
        </w:rPr>
        <w:t>基金份额持有人大会的决议，召集人应当自通过之日起</w:t>
      </w:r>
      <w:r>
        <w:rPr>
          <w:rFonts w:hint="eastAsia"/>
          <w:bCs/>
          <w:sz w:val="24"/>
        </w:rPr>
        <w:t>5</w:t>
      </w:r>
      <w:r>
        <w:rPr>
          <w:bCs/>
          <w:sz w:val="24"/>
        </w:rPr>
        <w:t>日内报中国证监会备案。</w:t>
      </w:r>
    </w:p>
    <w:p w14:paraId="4E41A8F5" w14:textId="77777777" w:rsidR="005938E3" w:rsidRDefault="005938E3">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47FB9C97" w14:textId="77777777" w:rsidR="005938E3" w:rsidRDefault="005938E3">
      <w:pPr>
        <w:spacing w:line="360" w:lineRule="auto"/>
        <w:ind w:firstLineChars="200" w:firstLine="480"/>
        <w:rPr>
          <w:bCs/>
          <w:sz w:val="24"/>
        </w:rPr>
      </w:pPr>
      <w:r>
        <w:rPr>
          <w:bCs/>
          <w:sz w:val="24"/>
        </w:rPr>
        <w:t>基金份额持有人大会决议自生效之日起</w:t>
      </w:r>
      <w:r>
        <w:rPr>
          <w:rFonts w:hint="eastAsia"/>
          <w:bCs/>
          <w:sz w:val="24"/>
        </w:rPr>
        <w:t>2</w:t>
      </w:r>
      <w:r>
        <w:rPr>
          <w:bCs/>
          <w:sz w:val="24"/>
        </w:rPr>
        <w:t>个工作日内在</w:t>
      </w:r>
      <w:r>
        <w:rPr>
          <w:rFonts w:hint="eastAsia"/>
          <w:bCs/>
          <w:sz w:val="24"/>
        </w:rPr>
        <w:t>指定媒介</w:t>
      </w:r>
      <w:r>
        <w:rPr>
          <w:bCs/>
          <w:sz w:val="24"/>
        </w:rPr>
        <w:t>上公告。</w:t>
      </w:r>
      <w:bookmarkStart w:id="207" w:name="_Hlt88820702"/>
      <w:bookmarkEnd w:id="207"/>
      <w:r>
        <w:rPr>
          <w:bCs/>
          <w:sz w:val="24"/>
        </w:rPr>
        <w:t>如果采用通讯方式进行表决，在公告基金份额持有人大会决议时，必须将公证书全文、公证机构、公证员姓名等一同公告。</w:t>
      </w:r>
    </w:p>
    <w:p w14:paraId="1AB321AD" w14:textId="77777777" w:rsidR="005938E3" w:rsidRDefault="005938E3">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w:t>
      </w:r>
      <w:r>
        <w:rPr>
          <w:bCs/>
          <w:sz w:val="24"/>
        </w:rPr>
        <w:lastRenderedPageBreak/>
        <w:t>人、基金托管人均有约束力。</w:t>
      </w:r>
    </w:p>
    <w:p w14:paraId="651FB500" w14:textId="77777777" w:rsidR="005938E3" w:rsidRDefault="005938E3">
      <w:pPr>
        <w:spacing w:line="360" w:lineRule="auto"/>
        <w:ind w:firstLineChars="200" w:firstLine="480"/>
        <w:rPr>
          <w:bCs/>
          <w:sz w:val="24"/>
        </w:rPr>
      </w:pPr>
      <w:bookmarkStart w:id="208" w:name="_Toc403486043"/>
      <w:bookmarkStart w:id="209" w:name="_Toc3963"/>
      <w:bookmarkStart w:id="210" w:name="_Toc1745"/>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End w:id="208"/>
    </w:p>
    <w:p w14:paraId="0C6FA1F6" w14:textId="77777777" w:rsidR="005938E3" w:rsidRDefault="005938E3">
      <w:pPr>
        <w:pStyle w:val="1"/>
        <w:jc w:val="center"/>
        <w:rPr>
          <w:rFonts w:ascii="Times New Roman"/>
          <w:color w:val="auto"/>
        </w:rPr>
      </w:pPr>
      <w:r>
        <w:rPr>
          <w:rFonts w:ascii="Times New Roman"/>
          <w:b w:val="0"/>
          <w:bCs/>
          <w:color w:val="auto"/>
        </w:rPr>
        <w:br w:type="page"/>
      </w:r>
      <w:bookmarkStart w:id="211" w:name="_Toc123112237"/>
      <w:bookmarkStart w:id="212" w:name="_Toc16164"/>
      <w:bookmarkStart w:id="213" w:name="_Toc98560355"/>
      <w:bookmarkStart w:id="214" w:name="_Toc141703889"/>
      <w:bookmarkStart w:id="215" w:name="_Toc725"/>
      <w:bookmarkStart w:id="216" w:name="_Toc18206"/>
      <w:bookmarkStart w:id="217" w:name="_Toc31821"/>
      <w:bookmarkStart w:id="218" w:name="_Toc3572"/>
      <w:bookmarkStart w:id="219" w:name="_Toc139991739"/>
      <w:bookmarkStart w:id="220" w:name="_Toc21735"/>
      <w:bookmarkStart w:id="221" w:name="_Toc123102456"/>
      <w:bookmarkStart w:id="222" w:name="_Toc10398"/>
      <w:bookmarkStart w:id="223" w:name="_Toc435642205"/>
      <w:bookmarkStart w:id="224" w:name="_Toc3080"/>
      <w:bookmarkStart w:id="225" w:name="_Toc123051455"/>
      <w:r>
        <w:rPr>
          <w:rFonts w:ascii="Times New Roman"/>
          <w:color w:val="auto"/>
          <w:sz w:val="30"/>
        </w:rPr>
        <w:lastRenderedPageBreak/>
        <w:t>第九部分</w:t>
      </w:r>
      <w:r>
        <w:rPr>
          <w:rFonts w:ascii="Times New Roman" w:hint="eastAsia"/>
          <w:color w:val="auto"/>
          <w:sz w:val="30"/>
        </w:rPr>
        <w:t xml:space="preserve">  </w:t>
      </w:r>
      <w:r>
        <w:rPr>
          <w:rFonts w:ascii="Times New Roman"/>
          <w:color w:val="auto"/>
          <w:sz w:val="30"/>
        </w:rPr>
        <w:t>基金管理人、基金托管人的更换条件和程序</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p>
    <w:p w14:paraId="31A50F7E" w14:textId="77777777" w:rsidR="005938E3" w:rsidRDefault="005938E3">
      <w:pPr>
        <w:autoSpaceDE w:val="0"/>
        <w:autoSpaceDN w:val="0"/>
        <w:spacing w:line="360" w:lineRule="auto"/>
        <w:textAlignment w:val="bottom"/>
        <w:rPr>
          <w:bCs/>
          <w:sz w:val="24"/>
        </w:rPr>
      </w:pPr>
      <w:bookmarkStart w:id="226" w:name="_Toc57530252"/>
      <w:bookmarkStart w:id="227" w:name="_Toc15118245"/>
      <w:bookmarkStart w:id="228" w:name="_Toc79392593"/>
    </w:p>
    <w:p w14:paraId="2450264C" w14:textId="77777777" w:rsidR="005938E3" w:rsidRDefault="005938E3">
      <w:pPr>
        <w:spacing w:line="360" w:lineRule="auto"/>
        <w:ind w:firstLineChars="200" w:firstLine="480"/>
        <w:rPr>
          <w:bCs/>
          <w:sz w:val="24"/>
        </w:rPr>
      </w:pPr>
      <w:r>
        <w:rPr>
          <w:bCs/>
          <w:sz w:val="24"/>
        </w:rPr>
        <w:t>一、基金管理人和基金托管人职责终止的情形</w:t>
      </w:r>
      <w:bookmarkEnd w:id="226"/>
      <w:bookmarkEnd w:id="227"/>
      <w:bookmarkEnd w:id="228"/>
    </w:p>
    <w:p w14:paraId="31D9FD10" w14:textId="77777777" w:rsidR="005938E3" w:rsidRDefault="005938E3">
      <w:pPr>
        <w:spacing w:line="360" w:lineRule="auto"/>
        <w:ind w:firstLineChars="200" w:firstLine="480"/>
        <w:rPr>
          <w:bCs/>
          <w:sz w:val="24"/>
        </w:rPr>
      </w:pPr>
      <w:bookmarkStart w:id="229" w:name="_Toc22005971"/>
      <w:r>
        <w:rPr>
          <w:bCs/>
          <w:sz w:val="24"/>
        </w:rPr>
        <w:t>（一）</w:t>
      </w:r>
      <w:r>
        <w:rPr>
          <w:bCs/>
          <w:sz w:val="24"/>
        </w:rPr>
        <w:tab/>
      </w:r>
      <w:r>
        <w:rPr>
          <w:bCs/>
          <w:sz w:val="24"/>
        </w:rPr>
        <w:t>基金管理人职责终止的情形</w:t>
      </w:r>
      <w:bookmarkEnd w:id="229"/>
    </w:p>
    <w:p w14:paraId="12CE2548" w14:textId="77777777" w:rsidR="005938E3" w:rsidRDefault="005938E3">
      <w:pPr>
        <w:spacing w:line="360" w:lineRule="auto"/>
        <w:ind w:firstLineChars="200" w:firstLine="480"/>
        <w:rPr>
          <w:bCs/>
          <w:sz w:val="24"/>
        </w:rPr>
      </w:pPr>
      <w:r>
        <w:rPr>
          <w:bCs/>
          <w:sz w:val="24"/>
        </w:rPr>
        <w:t>有下列情形之一的，基金管理人职责终止：</w:t>
      </w:r>
    </w:p>
    <w:p w14:paraId="0979062A" w14:textId="77777777" w:rsidR="005938E3" w:rsidRDefault="005938E3">
      <w:pPr>
        <w:spacing w:line="360" w:lineRule="auto"/>
        <w:ind w:firstLineChars="200" w:firstLine="480"/>
        <w:rPr>
          <w:bCs/>
          <w:sz w:val="24"/>
        </w:rPr>
      </w:pPr>
      <w:r>
        <w:rPr>
          <w:bCs/>
          <w:sz w:val="24"/>
        </w:rPr>
        <w:t>1</w:t>
      </w:r>
      <w:r>
        <w:rPr>
          <w:bCs/>
          <w:sz w:val="24"/>
        </w:rPr>
        <w:t>、被依法取消基金管理资格；</w:t>
      </w:r>
    </w:p>
    <w:p w14:paraId="02EE25EB" w14:textId="77777777" w:rsidR="005938E3" w:rsidRDefault="005938E3">
      <w:pPr>
        <w:spacing w:line="360" w:lineRule="auto"/>
        <w:ind w:firstLineChars="200" w:firstLine="480"/>
        <w:rPr>
          <w:bCs/>
          <w:sz w:val="24"/>
        </w:rPr>
      </w:pPr>
      <w:r>
        <w:rPr>
          <w:bCs/>
          <w:sz w:val="24"/>
        </w:rPr>
        <w:t>2</w:t>
      </w:r>
      <w:r>
        <w:rPr>
          <w:bCs/>
          <w:sz w:val="24"/>
        </w:rPr>
        <w:t>、被基金份额持有人大会解任；</w:t>
      </w:r>
    </w:p>
    <w:p w14:paraId="053165BE" w14:textId="77777777" w:rsidR="005938E3" w:rsidRDefault="005938E3">
      <w:pPr>
        <w:spacing w:line="360" w:lineRule="auto"/>
        <w:ind w:firstLineChars="200" w:firstLine="480"/>
        <w:rPr>
          <w:bCs/>
          <w:sz w:val="24"/>
        </w:rPr>
      </w:pPr>
      <w:r>
        <w:rPr>
          <w:bCs/>
          <w:sz w:val="24"/>
        </w:rPr>
        <w:t>3</w:t>
      </w:r>
      <w:r>
        <w:rPr>
          <w:bCs/>
          <w:sz w:val="24"/>
        </w:rPr>
        <w:t>、依法解散、被依法撤销或被依法宣告破产；</w:t>
      </w:r>
    </w:p>
    <w:p w14:paraId="5318D46F"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7A9A8FD0" w14:textId="77777777" w:rsidR="005938E3" w:rsidRDefault="005938E3">
      <w:pPr>
        <w:spacing w:line="360" w:lineRule="auto"/>
        <w:ind w:firstLineChars="200" w:firstLine="480"/>
        <w:rPr>
          <w:bCs/>
          <w:sz w:val="24"/>
        </w:rPr>
      </w:pPr>
      <w:bookmarkStart w:id="230" w:name="_Toc22005972"/>
      <w:r>
        <w:rPr>
          <w:bCs/>
          <w:sz w:val="24"/>
        </w:rPr>
        <w:t>（二）</w:t>
      </w:r>
      <w:r>
        <w:rPr>
          <w:bCs/>
          <w:sz w:val="24"/>
        </w:rPr>
        <w:tab/>
      </w:r>
      <w:r>
        <w:rPr>
          <w:bCs/>
          <w:sz w:val="24"/>
        </w:rPr>
        <w:t>基金托管人职责终止的情形</w:t>
      </w:r>
      <w:bookmarkEnd w:id="230"/>
    </w:p>
    <w:p w14:paraId="168C05E4" w14:textId="77777777" w:rsidR="005938E3" w:rsidRDefault="005938E3">
      <w:pPr>
        <w:spacing w:line="360" w:lineRule="auto"/>
        <w:ind w:firstLineChars="200" w:firstLine="480"/>
        <w:rPr>
          <w:bCs/>
          <w:sz w:val="24"/>
        </w:rPr>
      </w:pPr>
      <w:r>
        <w:rPr>
          <w:bCs/>
          <w:sz w:val="24"/>
        </w:rPr>
        <w:t>有下列情形之一的，基金托管人职责终止：</w:t>
      </w:r>
    </w:p>
    <w:p w14:paraId="14CAC1E4" w14:textId="77777777" w:rsidR="005938E3" w:rsidRDefault="005938E3">
      <w:pPr>
        <w:spacing w:line="360" w:lineRule="auto"/>
        <w:ind w:firstLineChars="200" w:firstLine="480"/>
        <w:rPr>
          <w:bCs/>
          <w:sz w:val="24"/>
        </w:rPr>
      </w:pPr>
      <w:r>
        <w:rPr>
          <w:bCs/>
          <w:sz w:val="24"/>
        </w:rPr>
        <w:t>1</w:t>
      </w:r>
      <w:r>
        <w:rPr>
          <w:bCs/>
          <w:sz w:val="24"/>
        </w:rPr>
        <w:t>、被依法取消基金托管资格；</w:t>
      </w:r>
    </w:p>
    <w:p w14:paraId="417CF4EF" w14:textId="77777777" w:rsidR="005938E3" w:rsidRDefault="005938E3">
      <w:pPr>
        <w:spacing w:line="360" w:lineRule="auto"/>
        <w:ind w:firstLineChars="200" w:firstLine="480"/>
        <w:rPr>
          <w:bCs/>
          <w:sz w:val="24"/>
        </w:rPr>
      </w:pPr>
      <w:r>
        <w:rPr>
          <w:bCs/>
          <w:sz w:val="24"/>
        </w:rPr>
        <w:t>2</w:t>
      </w:r>
      <w:r>
        <w:rPr>
          <w:bCs/>
          <w:sz w:val="24"/>
        </w:rPr>
        <w:t>、被基金份额持有人大会解任；</w:t>
      </w:r>
    </w:p>
    <w:p w14:paraId="71CD5BFF" w14:textId="77777777" w:rsidR="005938E3" w:rsidRDefault="005938E3">
      <w:pPr>
        <w:spacing w:line="360" w:lineRule="auto"/>
        <w:ind w:firstLineChars="200" w:firstLine="480"/>
        <w:rPr>
          <w:bCs/>
          <w:sz w:val="24"/>
        </w:rPr>
      </w:pPr>
      <w:r>
        <w:rPr>
          <w:bCs/>
          <w:sz w:val="24"/>
        </w:rPr>
        <w:t>3</w:t>
      </w:r>
      <w:r>
        <w:rPr>
          <w:bCs/>
          <w:sz w:val="24"/>
        </w:rPr>
        <w:t>、依法解散、被依法撤销或被依法宣告破产；</w:t>
      </w:r>
    </w:p>
    <w:p w14:paraId="6E4F4A68"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72E672E3" w14:textId="77777777" w:rsidR="005938E3" w:rsidRDefault="005938E3">
      <w:pPr>
        <w:spacing w:line="360" w:lineRule="auto"/>
        <w:ind w:firstLineChars="200" w:firstLine="480"/>
        <w:rPr>
          <w:bCs/>
          <w:sz w:val="24"/>
        </w:rPr>
      </w:pPr>
      <w:bookmarkStart w:id="231" w:name="_Toc15118246"/>
      <w:bookmarkStart w:id="232" w:name="_Toc57530253"/>
      <w:bookmarkStart w:id="233" w:name="_Toc79392594"/>
      <w:r>
        <w:rPr>
          <w:bCs/>
          <w:sz w:val="24"/>
        </w:rPr>
        <w:t>二、基金管理人和基金托管人的更换程序</w:t>
      </w:r>
      <w:bookmarkEnd w:id="231"/>
      <w:bookmarkEnd w:id="232"/>
      <w:bookmarkEnd w:id="233"/>
    </w:p>
    <w:p w14:paraId="0DD25917" w14:textId="77777777" w:rsidR="005938E3" w:rsidRDefault="005938E3">
      <w:pPr>
        <w:spacing w:line="360" w:lineRule="auto"/>
        <w:ind w:firstLineChars="200" w:firstLine="480"/>
        <w:rPr>
          <w:bCs/>
          <w:sz w:val="24"/>
        </w:rPr>
      </w:pPr>
      <w:bookmarkStart w:id="234" w:name="_Toc22005974"/>
      <w:r>
        <w:rPr>
          <w:bCs/>
          <w:sz w:val="24"/>
        </w:rPr>
        <w:t>（一）</w:t>
      </w:r>
      <w:r>
        <w:rPr>
          <w:bCs/>
          <w:sz w:val="24"/>
        </w:rPr>
        <w:tab/>
      </w:r>
      <w:r>
        <w:rPr>
          <w:bCs/>
          <w:sz w:val="24"/>
        </w:rPr>
        <w:t>基金管理人的更换程序</w:t>
      </w:r>
      <w:bookmarkEnd w:id="234"/>
    </w:p>
    <w:p w14:paraId="59B08D1D" w14:textId="77777777" w:rsidR="005938E3" w:rsidRDefault="005938E3">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管理人由基金托管人或由单独或合计持有</w:t>
      </w:r>
      <w:r>
        <w:rPr>
          <w:rFonts w:hint="eastAsia"/>
          <w:bCs/>
          <w:sz w:val="24"/>
        </w:rPr>
        <w:t>10%</w:t>
      </w:r>
      <w:r>
        <w:rPr>
          <w:bCs/>
          <w:sz w:val="24"/>
        </w:rPr>
        <w:t>以上（含</w:t>
      </w:r>
      <w:r>
        <w:rPr>
          <w:rFonts w:hint="eastAsia"/>
          <w:bCs/>
          <w:sz w:val="24"/>
        </w:rPr>
        <w:t>10%</w:t>
      </w:r>
      <w:r>
        <w:rPr>
          <w:bCs/>
          <w:sz w:val="24"/>
        </w:rPr>
        <w:t>）基金份额的基金份额持有人提名；</w:t>
      </w:r>
    </w:p>
    <w:p w14:paraId="65226F7E" w14:textId="77777777" w:rsidR="005938E3" w:rsidRDefault="005938E3">
      <w:pPr>
        <w:spacing w:line="360" w:lineRule="auto"/>
        <w:ind w:firstLineChars="200" w:firstLine="480"/>
        <w:rPr>
          <w:bCs/>
          <w:sz w:val="24"/>
        </w:rPr>
      </w:pPr>
      <w:r>
        <w:rPr>
          <w:bCs/>
          <w:sz w:val="24"/>
        </w:rPr>
        <w:t>2</w:t>
      </w:r>
      <w:r>
        <w:rPr>
          <w:bCs/>
          <w:sz w:val="24"/>
        </w:rPr>
        <w:t>、决议：基金份额持有人大会在基金管理人职责终止后</w:t>
      </w:r>
      <w:r>
        <w:rPr>
          <w:rFonts w:hint="eastAsia"/>
          <w:bCs/>
          <w:sz w:val="24"/>
        </w:rPr>
        <w:t>6</w:t>
      </w:r>
      <w:r>
        <w:rPr>
          <w:bCs/>
          <w:sz w:val="24"/>
        </w:rPr>
        <w:t>个月内对被提名的基金管理人形成决议，该决议需经参加大会的基金份额持有人所持表决权的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p>
    <w:p w14:paraId="751C2C6E" w14:textId="77777777" w:rsidR="005938E3" w:rsidRDefault="005938E3">
      <w:pPr>
        <w:spacing w:line="360" w:lineRule="auto"/>
        <w:ind w:firstLineChars="200" w:firstLine="480"/>
        <w:rPr>
          <w:bCs/>
          <w:sz w:val="24"/>
        </w:rPr>
      </w:pPr>
      <w:r>
        <w:rPr>
          <w:bCs/>
          <w:sz w:val="24"/>
        </w:rPr>
        <w:t>3</w:t>
      </w:r>
      <w:r>
        <w:rPr>
          <w:bCs/>
          <w:sz w:val="24"/>
        </w:rPr>
        <w:t>、临时基金管理人：</w:t>
      </w:r>
      <w:proofErr w:type="gramStart"/>
      <w:r>
        <w:rPr>
          <w:bCs/>
          <w:sz w:val="24"/>
        </w:rPr>
        <w:t>新任基金</w:t>
      </w:r>
      <w:proofErr w:type="gramEnd"/>
      <w:r>
        <w:rPr>
          <w:bCs/>
          <w:sz w:val="24"/>
        </w:rPr>
        <w:t>管理人产生之前，由中国证监会指定临时基金管理人；</w:t>
      </w:r>
    </w:p>
    <w:p w14:paraId="54E17B3C"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备案</w:t>
      </w:r>
      <w:r>
        <w:rPr>
          <w:bCs/>
          <w:sz w:val="24"/>
        </w:rPr>
        <w:t>：基金份额持有人大会选任基金管理人的决议须经中国证监会</w:t>
      </w:r>
      <w:r>
        <w:rPr>
          <w:rFonts w:hint="eastAsia"/>
          <w:bCs/>
          <w:sz w:val="24"/>
        </w:rPr>
        <w:t>备案</w:t>
      </w:r>
      <w:r>
        <w:rPr>
          <w:bCs/>
          <w:sz w:val="24"/>
        </w:rPr>
        <w:t>；</w:t>
      </w:r>
    </w:p>
    <w:p w14:paraId="69418FA0" w14:textId="77777777" w:rsidR="005938E3" w:rsidRDefault="005938E3">
      <w:pPr>
        <w:spacing w:line="360" w:lineRule="auto"/>
        <w:ind w:firstLineChars="200" w:firstLine="480"/>
        <w:rPr>
          <w:bCs/>
          <w:sz w:val="24"/>
        </w:rPr>
      </w:pPr>
      <w:r>
        <w:rPr>
          <w:bCs/>
          <w:sz w:val="24"/>
        </w:rPr>
        <w:t>5</w:t>
      </w:r>
      <w:r>
        <w:rPr>
          <w:bCs/>
          <w:sz w:val="24"/>
        </w:rPr>
        <w:t>、公告：基金管理人更换后，由基金托管人在</w:t>
      </w:r>
      <w:r>
        <w:rPr>
          <w:rFonts w:hint="eastAsia"/>
          <w:bCs/>
          <w:sz w:val="24"/>
        </w:rPr>
        <w:t>更换基金管理人的基金份额持有人大会决议生效</w:t>
      </w:r>
      <w:r>
        <w:rPr>
          <w:bCs/>
          <w:sz w:val="24"/>
        </w:rPr>
        <w:t>后</w:t>
      </w:r>
      <w:r>
        <w:rPr>
          <w:bCs/>
          <w:sz w:val="24"/>
        </w:rPr>
        <w:t>2</w:t>
      </w:r>
      <w:r>
        <w:rPr>
          <w:rFonts w:hint="eastAsia"/>
          <w:bCs/>
          <w:sz w:val="24"/>
        </w:rPr>
        <w:t>个工作</w:t>
      </w:r>
      <w:r>
        <w:rPr>
          <w:bCs/>
          <w:sz w:val="24"/>
        </w:rPr>
        <w:t>日内在</w:t>
      </w:r>
      <w:r>
        <w:rPr>
          <w:rFonts w:hint="eastAsia"/>
          <w:bCs/>
          <w:sz w:val="24"/>
        </w:rPr>
        <w:t>指定媒介</w:t>
      </w:r>
      <w:r>
        <w:rPr>
          <w:bCs/>
          <w:sz w:val="24"/>
        </w:rPr>
        <w:t>公告</w:t>
      </w:r>
      <w:r>
        <w:rPr>
          <w:rFonts w:hint="eastAsia"/>
          <w:bCs/>
          <w:sz w:val="24"/>
        </w:rPr>
        <w:t>；</w:t>
      </w:r>
    </w:p>
    <w:p w14:paraId="132FDD5F" w14:textId="77777777" w:rsidR="005938E3" w:rsidRDefault="005938E3">
      <w:pPr>
        <w:spacing w:line="360" w:lineRule="auto"/>
        <w:ind w:firstLineChars="200" w:firstLine="480"/>
        <w:rPr>
          <w:bCs/>
          <w:sz w:val="24"/>
        </w:rPr>
      </w:pPr>
      <w:r>
        <w:rPr>
          <w:bCs/>
          <w:sz w:val="24"/>
        </w:rPr>
        <w:t>6</w:t>
      </w:r>
      <w:r>
        <w:rPr>
          <w:bCs/>
          <w:sz w:val="24"/>
        </w:rPr>
        <w:t>、交接：基金管理人职责终止的，基金管理人应妥善保管基金管理业务资料，及时向临时基金管理人或</w:t>
      </w:r>
      <w:proofErr w:type="gramStart"/>
      <w:r>
        <w:rPr>
          <w:bCs/>
          <w:sz w:val="24"/>
        </w:rPr>
        <w:t>新任基金</w:t>
      </w:r>
      <w:proofErr w:type="gramEnd"/>
      <w:r>
        <w:rPr>
          <w:bCs/>
          <w:sz w:val="24"/>
        </w:rPr>
        <w:t>管理人办理基金管理业务的移交手续，临</w:t>
      </w:r>
      <w:r>
        <w:rPr>
          <w:bCs/>
          <w:sz w:val="24"/>
        </w:rPr>
        <w:lastRenderedPageBreak/>
        <w:t>时基金管理人或</w:t>
      </w:r>
      <w:proofErr w:type="gramStart"/>
      <w:r>
        <w:rPr>
          <w:bCs/>
          <w:sz w:val="24"/>
        </w:rPr>
        <w:t>新任基金</w:t>
      </w:r>
      <w:proofErr w:type="gramEnd"/>
      <w:r>
        <w:rPr>
          <w:bCs/>
          <w:sz w:val="24"/>
        </w:rPr>
        <w:t>管理人应及时接收。</w:t>
      </w:r>
      <w:proofErr w:type="gramStart"/>
      <w:r>
        <w:rPr>
          <w:bCs/>
          <w:sz w:val="24"/>
        </w:rPr>
        <w:t>新任基金</w:t>
      </w:r>
      <w:proofErr w:type="gramEnd"/>
      <w:r>
        <w:rPr>
          <w:bCs/>
          <w:sz w:val="24"/>
        </w:rPr>
        <w:t>管理人应与基金托管人核对基金资产总值</w:t>
      </w:r>
      <w:r>
        <w:rPr>
          <w:rFonts w:hint="eastAsia"/>
          <w:bCs/>
          <w:sz w:val="24"/>
        </w:rPr>
        <w:t>和净值</w:t>
      </w:r>
      <w:r>
        <w:rPr>
          <w:bCs/>
          <w:sz w:val="24"/>
        </w:rPr>
        <w:t>；</w:t>
      </w:r>
    </w:p>
    <w:p w14:paraId="2E4C3CBC" w14:textId="77777777" w:rsidR="005938E3" w:rsidRDefault="005938E3">
      <w:pPr>
        <w:spacing w:line="360" w:lineRule="auto"/>
        <w:ind w:firstLineChars="200" w:firstLine="480"/>
        <w:rPr>
          <w:bCs/>
          <w:sz w:val="24"/>
        </w:rPr>
      </w:pPr>
      <w:r>
        <w:rPr>
          <w:bCs/>
          <w:sz w:val="24"/>
        </w:rPr>
        <w:t>7</w:t>
      </w:r>
      <w:r>
        <w:rPr>
          <w:bCs/>
          <w:sz w:val="24"/>
        </w:rPr>
        <w:t>、审计：基金管理人职责终止的，应当按照法律法规规定聘请会计师事务所对基金财产进行审计，并将审计结果予以公告，同时报中国证监会备案；</w:t>
      </w:r>
    </w:p>
    <w:p w14:paraId="3DC2CD1E" w14:textId="77777777" w:rsidR="005938E3" w:rsidRDefault="005938E3">
      <w:pPr>
        <w:spacing w:line="360" w:lineRule="auto"/>
        <w:ind w:firstLineChars="200" w:firstLine="480"/>
        <w:rPr>
          <w:bCs/>
          <w:sz w:val="24"/>
        </w:rPr>
      </w:pPr>
      <w:r>
        <w:rPr>
          <w:bCs/>
          <w:sz w:val="24"/>
        </w:rPr>
        <w:t>8</w:t>
      </w:r>
      <w:r>
        <w:rPr>
          <w:bCs/>
          <w:sz w:val="24"/>
        </w:rPr>
        <w:t>、基金名称变更：基金管理人更换后，如果原任或</w:t>
      </w:r>
      <w:proofErr w:type="gramStart"/>
      <w:r>
        <w:rPr>
          <w:bCs/>
          <w:sz w:val="24"/>
        </w:rPr>
        <w:t>新任基金</w:t>
      </w:r>
      <w:proofErr w:type="gramEnd"/>
      <w:r>
        <w:rPr>
          <w:bCs/>
          <w:sz w:val="24"/>
        </w:rPr>
        <w:t>管理人要求，应按其要求替换或删除基金名称中与</w:t>
      </w:r>
      <w:proofErr w:type="gramStart"/>
      <w:r>
        <w:rPr>
          <w:bCs/>
          <w:sz w:val="24"/>
        </w:rPr>
        <w:t>原基金</w:t>
      </w:r>
      <w:proofErr w:type="gramEnd"/>
      <w:r>
        <w:rPr>
          <w:bCs/>
          <w:sz w:val="24"/>
        </w:rPr>
        <w:t>管理人有关的名称字样。</w:t>
      </w:r>
    </w:p>
    <w:p w14:paraId="7543C30C" w14:textId="77777777" w:rsidR="005938E3" w:rsidRDefault="005938E3">
      <w:pPr>
        <w:spacing w:line="360" w:lineRule="auto"/>
        <w:ind w:firstLineChars="200" w:firstLine="480"/>
        <w:rPr>
          <w:bCs/>
          <w:sz w:val="24"/>
        </w:rPr>
      </w:pPr>
      <w:bookmarkStart w:id="235" w:name="_Toc22005975"/>
      <w:r>
        <w:rPr>
          <w:bCs/>
          <w:sz w:val="24"/>
        </w:rPr>
        <w:t>（二）</w:t>
      </w:r>
      <w:r>
        <w:rPr>
          <w:bCs/>
          <w:sz w:val="24"/>
        </w:rPr>
        <w:tab/>
      </w:r>
      <w:r>
        <w:rPr>
          <w:bCs/>
          <w:sz w:val="24"/>
        </w:rPr>
        <w:t>基金托管人的更换程序</w:t>
      </w:r>
      <w:bookmarkEnd w:id="235"/>
    </w:p>
    <w:p w14:paraId="439EAAAE" w14:textId="77777777" w:rsidR="005938E3" w:rsidRDefault="005938E3">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托管人由基金管理人或由单独或合计持有</w:t>
      </w:r>
      <w:r>
        <w:rPr>
          <w:rFonts w:hint="eastAsia"/>
          <w:bCs/>
          <w:sz w:val="24"/>
        </w:rPr>
        <w:t>10%</w:t>
      </w:r>
      <w:r>
        <w:rPr>
          <w:bCs/>
          <w:sz w:val="24"/>
        </w:rPr>
        <w:t>以上（含</w:t>
      </w:r>
      <w:r>
        <w:rPr>
          <w:rFonts w:hint="eastAsia"/>
          <w:bCs/>
          <w:sz w:val="24"/>
        </w:rPr>
        <w:t>10%</w:t>
      </w:r>
      <w:r>
        <w:rPr>
          <w:bCs/>
          <w:sz w:val="24"/>
        </w:rPr>
        <w:t>）基金份额的基金</w:t>
      </w:r>
      <w:r>
        <w:rPr>
          <w:rFonts w:hint="eastAsia"/>
          <w:bCs/>
          <w:sz w:val="24"/>
        </w:rPr>
        <w:t>份额</w:t>
      </w:r>
      <w:r>
        <w:rPr>
          <w:bCs/>
          <w:sz w:val="24"/>
        </w:rPr>
        <w:t>持有人提名；</w:t>
      </w:r>
    </w:p>
    <w:p w14:paraId="3906B0D9" w14:textId="77777777" w:rsidR="005938E3" w:rsidRDefault="005938E3">
      <w:pPr>
        <w:spacing w:line="360" w:lineRule="auto"/>
        <w:ind w:firstLineChars="200" w:firstLine="480"/>
        <w:rPr>
          <w:bCs/>
          <w:sz w:val="24"/>
        </w:rPr>
      </w:pPr>
      <w:r>
        <w:rPr>
          <w:bCs/>
          <w:sz w:val="24"/>
        </w:rPr>
        <w:t>2</w:t>
      </w:r>
      <w:r>
        <w:rPr>
          <w:bCs/>
          <w:sz w:val="24"/>
        </w:rPr>
        <w:t>、决议：基金份额持有人大会在基金托管人职责终止后</w:t>
      </w:r>
      <w:r>
        <w:rPr>
          <w:rFonts w:hint="eastAsia"/>
          <w:bCs/>
          <w:sz w:val="24"/>
        </w:rPr>
        <w:t>6</w:t>
      </w:r>
      <w:r>
        <w:rPr>
          <w:bCs/>
          <w:sz w:val="24"/>
        </w:rPr>
        <w:t>个月内对被提名的基金托管人形成决议，该决议需经参加大会的基金份额持有人所持表决权的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p>
    <w:p w14:paraId="50BB544A" w14:textId="77777777" w:rsidR="005938E3" w:rsidRDefault="005938E3">
      <w:pPr>
        <w:spacing w:line="360" w:lineRule="auto"/>
        <w:ind w:firstLineChars="200" w:firstLine="480"/>
        <w:rPr>
          <w:bCs/>
          <w:sz w:val="24"/>
        </w:rPr>
      </w:pPr>
      <w:r>
        <w:rPr>
          <w:bCs/>
          <w:sz w:val="24"/>
        </w:rPr>
        <w:t>3</w:t>
      </w:r>
      <w:r>
        <w:rPr>
          <w:bCs/>
          <w:sz w:val="24"/>
        </w:rPr>
        <w:t>、临时基金托管人：</w:t>
      </w:r>
      <w:proofErr w:type="gramStart"/>
      <w:r>
        <w:rPr>
          <w:bCs/>
          <w:sz w:val="24"/>
        </w:rPr>
        <w:t>新任基金</w:t>
      </w:r>
      <w:proofErr w:type="gramEnd"/>
      <w:r>
        <w:rPr>
          <w:bCs/>
          <w:sz w:val="24"/>
        </w:rPr>
        <w:t>托管人产生之前，由中国证监会指定临时基金托管人；</w:t>
      </w:r>
    </w:p>
    <w:p w14:paraId="3D9D8475" w14:textId="77777777" w:rsidR="005938E3" w:rsidRDefault="005938E3">
      <w:pPr>
        <w:spacing w:line="360" w:lineRule="auto"/>
        <w:ind w:firstLineChars="200" w:firstLine="480"/>
        <w:rPr>
          <w:bCs/>
          <w:sz w:val="24"/>
        </w:rPr>
      </w:pPr>
      <w:r>
        <w:rPr>
          <w:bCs/>
          <w:sz w:val="24"/>
        </w:rPr>
        <w:t>4</w:t>
      </w:r>
      <w:r>
        <w:rPr>
          <w:bCs/>
          <w:sz w:val="24"/>
        </w:rPr>
        <w:t>、</w:t>
      </w:r>
      <w:r>
        <w:rPr>
          <w:rFonts w:hint="eastAsia"/>
          <w:bCs/>
          <w:sz w:val="24"/>
        </w:rPr>
        <w:t>备案</w:t>
      </w:r>
      <w:r>
        <w:rPr>
          <w:bCs/>
          <w:sz w:val="24"/>
        </w:rPr>
        <w:t>：基金份额持有人大会更换基金托管人的决议须经中国证监会</w:t>
      </w:r>
      <w:r>
        <w:rPr>
          <w:rFonts w:hint="eastAsia"/>
          <w:bCs/>
          <w:sz w:val="24"/>
        </w:rPr>
        <w:t>备案</w:t>
      </w:r>
      <w:r>
        <w:rPr>
          <w:bCs/>
          <w:sz w:val="24"/>
        </w:rPr>
        <w:t>；</w:t>
      </w:r>
    </w:p>
    <w:p w14:paraId="5EEF53B8" w14:textId="77777777" w:rsidR="005938E3" w:rsidRDefault="005938E3">
      <w:pPr>
        <w:spacing w:line="360" w:lineRule="auto"/>
        <w:ind w:firstLineChars="200" w:firstLine="480"/>
        <w:rPr>
          <w:bCs/>
          <w:sz w:val="24"/>
        </w:rPr>
      </w:pPr>
      <w:r>
        <w:rPr>
          <w:bCs/>
          <w:sz w:val="24"/>
        </w:rPr>
        <w:t>5</w:t>
      </w:r>
      <w:r>
        <w:rPr>
          <w:bCs/>
          <w:sz w:val="24"/>
        </w:rPr>
        <w:t>、公告：基金托管人更换后，由基金管理人在</w:t>
      </w:r>
      <w:r>
        <w:rPr>
          <w:rFonts w:hint="eastAsia"/>
          <w:bCs/>
          <w:sz w:val="24"/>
        </w:rPr>
        <w:t>更换基金托管人的基金份额持有人大会决议生效</w:t>
      </w:r>
      <w:r>
        <w:rPr>
          <w:bCs/>
          <w:sz w:val="24"/>
        </w:rPr>
        <w:t>后</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r>
        <w:rPr>
          <w:rFonts w:hint="eastAsia"/>
          <w:bCs/>
          <w:sz w:val="24"/>
        </w:rPr>
        <w:t>；</w:t>
      </w:r>
    </w:p>
    <w:p w14:paraId="1E6BA42B" w14:textId="77777777" w:rsidR="005938E3" w:rsidRDefault="005938E3">
      <w:pPr>
        <w:spacing w:line="360" w:lineRule="auto"/>
        <w:ind w:firstLineChars="200" w:firstLine="480"/>
        <w:rPr>
          <w:bCs/>
          <w:sz w:val="24"/>
        </w:rPr>
      </w:pPr>
      <w:r>
        <w:rPr>
          <w:bCs/>
          <w:sz w:val="24"/>
        </w:rPr>
        <w:t>6</w:t>
      </w:r>
      <w:r>
        <w:rPr>
          <w:bCs/>
          <w:sz w:val="24"/>
        </w:rPr>
        <w:t>、交接：基金托管人职责终止的，应当妥善保管基金财产和基金托管业务资料，及时办理基金财产和基金托管业务的移交手续，</w:t>
      </w:r>
      <w:proofErr w:type="gramStart"/>
      <w:r>
        <w:rPr>
          <w:bCs/>
          <w:sz w:val="24"/>
        </w:rPr>
        <w:t>新任基金</w:t>
      </w:r>
      <w:proofErr w:type="gramEnd"/>
      <w:r>
        <w:rPr>
          <w:bCs/>
          <w:sz w:val="24"/>
        </w:rPr>
        <w:t>托管人或者临时基金托管人应当及时接收。</w:t>
      </w:r>
      <w:proofErr w:type="gramStart"/>
      <w:r>
        <w:rPr>
          <w:bCs/>
          <w:sz w:val="24"/>
        </w:rPr>
        <w:t>新任基金</w:t>
      </w:r>
      <w:proofErr w:type="gramEnd"/>
      <w:r>
        <w:rPr>
          <w:bCs/>
          <w:sz w:val="24"/>
        </w:rPr>
        <w:t>托管人与基金管理人核对基金资产总值</w:t>
      </w:r>
      <w:r>
        <w:rPr>
          <w:rFonts w:hint="eastAsia"/>
          <w:bCs/>
          <w:sz w:val="24"/>
        </w:rPr>
        <w:t>和净值</w:t>
      </w:r>
      <w:r>
        <w:rPr>
          <w:bCs/>
          <w:sz w:val="24"/>
        </w:rPr>
        <w:t>；</w:t>
      </w:r>
    </w:p>
    <w:p w14:paraId="2285D5CC" w14:textId="77777777" w:rsidR="005938E3" w:rsidRDefault="005938E3">
      <w:pPr>
        <w:spacing w:line="360" w:lineRule="auto"/>
        <w:ind w:firstLineChars="200" w:firstLine="480"/>
        <w:rPr>
          <w:bCs/>
          <w:sz w:val="24"/>
        </w:rPr>
      </w:pPr>
      <w:r>
        <w:rPr>
          <w:bCs/>
          <w:sz w:val="24"/>
        </w:rPr>
        <w:t>7</w:t>
      </w:r>
      <w:r>
        <w:rPr>
          <w:bCs/>
          <w:sz w:val="24"/>
        </w:rPr>
        <w:t>、审计：基金托管人职责终止的，应当按照法律法规规定聘请会计师事务所对基金财产进行审计，并将审计结果予以公告，同时报中国证监会备案。</w:t>
      </w:r>
    </w:p>
    <w:p w14:paraId="0367B43A" w14:textId="77777777" w:rsidR="005938E3" w:rsidRDefault="005938E3">
      <w:pPr>
        <w:spacing w:line="360" w:lineRule="auto"/>
        <w:ind w:firstLineChars="200" w:firstLine="480"/>
        <w:rPr>
          <w:bCs/>
          <w:sz w:val="24"/>
        </w:rPr>
      </w:pPr>
      <w:bookmarkStart w:id="236" w:name="_Toc1357"/>
      <w:r>
        <w:rPr>
          <w:bCs/>
          <w:sz w:val="24"/>
        </w:rPr>
        <w:t>（三）基金管理人与基金托管人同时更换的条件和程序。</w:t>
      </w:r>
      <w:bookmarkEnd w:id="236"/>
    </w:p>
    <w:p w14:paraId="3C79C2A1"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提名：如果基金管理人和基金托管人同时更换，由单独或合计持有基金总份额</w:t>
      </w:r>
      <w:r>
        <w:rPr>
          <w:rFonts w:hint="eastAsia"/>
          <w:bCs/>
          <w:sz w:val="24"/>
        </w:rPr>
        <w:t>10%</w:t>
      </w:r>
      <w:r>
        <w:rPr>
          <w:bCs/>
          <w:sz w:val="24"/>
        </w:rPr>
        <w:t>以上（含</w:t>
      </w:r>
      <w:r>
        <w:rPr>
          <w:rFonts w:hint="eastAsia"/>
          <w:bCs/>
          <w:sz w:val="24"/>
        </w:rPr>
        <w:t>10%</w:t>
      </w:r>
      <w:r>
        <w:rPr>
          <w:bCs/>
          <w:sz w:val="24"/>
        </w:rPr>
        <w:t>）的基金份额持有人提名新的基金管理人和基金托管人；</w:t>
      </w:r>
    </w:p>
    <w:p w14:paraId="262C5EC0"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基金管理人和基金托管人的更换分别按上述程序进行；</w:t>
      </w:r>
    </w:p>
    <w:p w14:paraId="0F3BB170" w14:textId="77777777" w:rsidR="005938E3" w:rsidRDefault="005938E3">
      <w:pPr>
        <w:spacing w:line="360" w:lineRule="auto"/>
        <w:ind w:firstLineChars="200" w:firstLine="480"/>
        <w:rPr>
          <w:bCs/>
          <w:sz w:val="24"/>
        </w:rPr>
      </w:pPr>
      <w:r>
        <w:rPr>
          <w:bCs/>
          <w:sz w:val="24"/>
        </w:rPr>
        <w:t>3</w:t>
      </w:r>
      <w:r>
        <w:rPr>
          <w:rFonts w:hint="eastAsia"/>
          <w:bCs/>
          <w:sz w:val="24"/>
        </w:rPr>
        <w:t>、</w:t>
      </w:r>
      <w:r>
        <w:rPr>
          <w:bCs/>
          <w:sz w:val="24"/>
        </w:rPr>
        <w:t>公告：</w:t>
      </w:r>
      <w:proofErr w:type="gramStart"/>
      <w:r>
        <w:rPr>
          <w:bCs/>
          <w:sz w:val="24"/>
        </w:rPr>
        <w:t>新任基金</w:t>
      </w:r>
      <w:proofErr w:type="gramEnd"/>
      <w:r>
        <w:rPr>
          <w:bCs/>
          <w:sz w:val="24"/>
        </w:rPr>
        <w:t>管理人和</w:t>
      </w:r>
      <w:proofErr w:type="gramStart"/>
      <w:r>
        <w:rPr>
          <w:bCs/>
          <w:sz w:val="24"/>
        </w:rPr>
        <w:t>新任基金</w:t>
      </w:r>
      <w:proofErr w:type="gramEnd"/>
      <w:r>
        <w:rPr>
          <w:bCs/>
          <w:sz w:val="24"/>
        </w:rPr>
        <w:t>托管人应在更换基金管理人和基金托管人的基金份额持有人大会决议</w:t>
      </w:r>
      <w:r>
        <w:rPr>
          <w:rFonts w:hint="eastAsia"/>
          <w:bCs/>
          <w:sz w:val="24"/>
        </w:rPr>
        <w:t>生效</w:t>
      </w:r>
      <w:r>
        <w:rPr>
          <w:bCs/>
          <w:sz w:val="24"/>
        </w:rPr>
        <w:t>后</w:t>
      </w:r>
      <w:r>
        <w:rPr>
          <w:bCs/>
          <w:sz w:val="24"/>
        </w:rPr>
        <w:t>2</w:t>
      </w:r>
      <w:r>
        <w:rPr>
          <w:rFonts w:hint="eastAsia"/>
          <w:bCs/>
          <w:sz w:val="24"/>
        </w:rPr>
        <w:t>个工作</w:t>
      </w:r>
      <w:r>
        <w:rPr>
          <w:bCs/>
          <w:sz w:val="24"/>
        </w:rPr>
        <w:t>日内在指定媒介上联合公告。</w:t>
      </w:r>
    </w:p>
    <w:p w14:paraId="0012C652" w14:textId="77777777" w:rsidR="005938E3" w:rsidRDefault="005938E3">
      <w:pPr>
        <w:pStyle w:val="1"/>
        <w:spacing w:before="0" w:after="0"/>
        <w:jc w:val="center"/>
        <w:rPr>
          <w:rFonts w:ascii="Times New Roman"/>
          <w:color w:val="auto"/>
          <w:sz w:val="30"/>
        </w:rPr>
      </w:pPr>
      <w:r>
        <w:rPr>
          <w:rFonts w:ascii="Times New Roman"/>
          <w:b w:val="0"/>
          <w:bCs/>
          <w:color w:val="auto"/>
          <w:kern w:val="2"/>
        </w:rPr>
        <w:br w:type="page"/>
      </w:r>
      <w:bookmarkStart w:id="237" w:name="_Toc139991740"/>
      <w:bookmarkStart w:id="238" w:name="_Toc141703890"/>
      <w:bookmarkStart w:id="239" w:name="_Toc5170"/>
      <w:bookmarkStart w:id="240" w:name="_Toc32584"/>
      <w:bookmarkStart w:id="241" w:name="_Toc79392622"/>
      <w:bookmarkStart w:id="242" w:name="_Toc48649708"/>
      <w:bookmarkStart w:id="243" w:name="_Toc98560356"/>
      <w:bookmarkStart w:id="244" w:name="_Toc123051456"/>
      <w:bookmarkStart w:id="245" w:name="_Toc21237"/>
      <w:bookmarkStart w:id="246" w:name="_Toc17198"/>
      <w:bookmarkStart w:id="247" w:name="_Toc17920"/>
      <w:bookmarkStart w:id="248" w:name="_Toc29408"/>
      <w:bookmarkStart w:id="249" w:name="_Toc739"/>
      <w:bookmarkStart w:id="250" w:name="_Toc32092"/>
      <w:bookmarkStart w:id="251" w:name="_Toc435642206"/>
      <w:bookmarkStart w:id="252" w:name="_Toc8791"/>
      <w:bookmarkStart w:id="253" w:name="_Toc3329"/>
      <w:bookmarkStart w:id="254" w:name="_Toc123112238"/>
      <w:bookmarkStart w:id="255" w:name="_Toc123102457"/>
      <w:r>
        <w:rPr>
          <w:rFonts w:ascii="Times New Roman"/>
          <w:color w:val="auto"/>
          <w:sz w:val="30"/>
        </w:rPr>
        <w:lastRenderedPageBreak/>
        <w:t>第十部分</w:t>
      </w:r>
      <w:r>
        <w:rPr>
          <w:rFonts w:ascii="Times New Roman" w:hint="eastAsia"/>
          <w:color w:val="auto"/>
          <w:sz w:val="30"/>
        </w:rPr>
        <w:t xml:space="preserve">  </w:t>
      </w:r>
      <w:r>
        <w:rPr>
          <w:rFonts w:ascii="Times New Roman"/>
          <w:color w:val="auto"/>
          <w:sz w:val="30"/>
        </w:rPr>
        <w:t>基金的托管</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p w14:paraId="6B4EE6D7" w14:textId="77777777" w:rsidR="005938E3" w:rsidRDefault="005938E3">
      <w:pPr>
        <w:autoSpaceDE w:val="0"/>
        <w:autoSpaceDN w:val="0"/>
        <w:spacing w:line="360" w:lineRule="auto"/>
        <w:textAlignment w:val="bottom"/>
        <w:rPr>
          <w:bCs/>
          <w:sz w:val="24"/>
        </w:rPr>
      </w:pPr>
    </w:p>
    <w:p w14:paraId="4CFAC902" w14:textId="77777777" w:rsidR="005938E3" w:rsidRDefault="005938E3">
      <w:pPr>
        <w:spacing w:line="360" w:lineRule="auto"/>
        <w:ind w:firstLineChars="200" w:firstLine="480"/>
        <w:rPr>
          <w:bCs/>
          <w:sz w:val="24"/>
        </w:rPr>
      </w:pPr>
      <w:r>
        <w:rPr>
          <w:bCs/>
          <w:sz w:val="24"/>
        </w:rPr>
        <w:t>基金托管人和基金管理人按照《基金法》、《基金合同》及其他有关规定订立托管协议。</w:t>
      </w:r>
    </w:p>
    <w:p w14:paraId="4BFE1F6D" w14:textId="77777777" w:rsidR="005938E3" w:rsidRDefault="005938E3">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6F08804C"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256" w:name="_Toc48649710"/>
      <w:bookmarkStart w:id="257" w:name="_Toc79392624"/>
      <w:bookmarkStart w:id="258" w:name="_Toc26152"/>
      <w:bookmarkStart w:id="259" w:name="_Toc21886"/>
      <w:bookmarkStart w:id="260" w:name="_Toc14725"/>
      <w:bookmarkStart w:id="261" w:name="_Toc16789"/>
      <w:bookmarkStart w:id="262" w:name="_Toc141703891"/>
      <w:bookmarkStart w:id="263" w:name="_Toc123112239"/>
      <w:bookmarkStart w:id="264" w:name="_Toc22674"/>
      <w:bookmarkStart w:id="265" w:name="_Toc123051457"/>
      <w:bookmarkStart w:id="266" w:name="_Toc26084"/>
      <w:bookmarkStart w:id="267" w:name="_Toc26383"/>
      <w:bookmarkStart w:id="268" w:name="_Toc3244"/>
      <w:bookmarkStart w:id="269" w:name="_Toc139991741"/>
      <w:bookmarkStart w:id="270" w:name="_Toc19520"/>
      <w:bookmarkStart w:id="271" w:name="_Toc123102458"/>
      <w:bookmarkStart w:id="272" w:name="_Toc2255"/>
      <w:bookmarkStart w:id="273" w:name="_Toc98560357"/>
      <w:bookmarkStart w:id="274" w:name="_Toc435642207"/>
      <w:r>
        <w:rPr>
          <w:rFonts w:ascii="Times New Roman"/>
          <w:color w:val="auto"/>
          <w:sz w:val="30"/>
        </w:rPr>
        <w:lastRenderedPageBreak/>
        <w:t>第十一部分</w:t>
      </w:r>
      <w:r>
        <w:rPr>
          <w:rFonts w:ascii="Times New Roman" w:hint="eastAsia"/>
          <w:color w:val="auto"/>
          <w:sz w:val="30"/>
        </w:rPr>
        <w:t xml:space="preserve">  </w:t>
      </w:r>
      <w:r>
        <w:rPr>
          <w:rFonts w:ascii="Times New Roman"/>
          <w:color w:val="auto"/>
          <w:sz w:val="30"/>
        </w:rPr>
        <w:t>基金份额的登记</w:t>
      </w:r>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14:paraId="342ECC6F" w14:textId="77777777" w:rsidR="005938E3" w:rsidRDefault="005938E3">
      <w:pPr>
        <w:autoSpaceDE w:val="0"/>
        <w:autoSpaceDN w:val="0"/>
        <w:spacing w:line="360" w:lineRule="auto"/>
        <w:textAlignment w:val="bottom"/>
        <w:rPr>
          <w:bCs/>
          <w:sz w:val="24"/>
        </w:rPr>
      </w:pPr>
    </w:p>
    <w:p w14:paraId="02659CAA" w14:textId="77777777" w:rsidR="005938E3" w:rsidRDefault="005938E3">
      <w:pPr>
        <w:spacing w:line="360" w:lineRule="auto"/>
        <w:ind w:firstLineChars="200" w:firstLine="480"/>
        <w:rPr>
          <w:bCs/>
          <w:sz w:val="24"/>
        </w:rPr>
      </w:pPr>
      <w:r>
        <w:rPr>
          <w:bCs/>
          <w:sz w:val="24"/>
        </w:rPr>
        <w:t>一、基金份额的登记业务</w:t>
      </w:r>
    </w:p>
    <w:p w14:paraId="0F37CD2C" w14:textId="77777777" w:rsidR="005938E3" w:rsidRDefault="005938E3">
      <w:pPr>
        <w:spacing w:line="360" w:lineRule="auto"/>
        <w:ind w:firstLineChars="200" w:firstLine="480"/>
        <w:rPr>
          <w:bCs/>
          <w:sz w:val="24"/>
        </w:rPr>
      </w:pPr>
      <w:r>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r>
        <w:rPr>
          <w:rFonts w:hint="eastAsia"/>
          <w:bCs/>
          <w:sz w:val="24"/>
        </w:rPr>
        <w:t>。</w:t>
      </w:r>
    </w:p>
    <w:p w14:paraId="6AC6D94A" w14:textId="77777777" w:rsidR="005938E3" w:rsidRDefault="005938E3">
      <w:pPr>
        <w:spacing w:line="360" w:lineRule="auto"/>
        <w:ind w:firstLineChars="200" w:firstLine="480"/>
        <w:rPr>
          <w:bCs/>
          <w:sz w:val="24"/>
        </w:rPr>
      </w:pPr>
      <w:r>
        <w:rPr>
          <w:bCs/>
          <w:sz w:val="24"/>
        </w:rPr>
        <w:t>二、基金登记业务办理机构</w:t>
      </w:r>
    </w:p>
    <w:p w14:paraId="698AE796" w14:textId="77777777" w:rsidR="005938E3" w:rsidRDefault="005938E3">
      <w:pPr>
        <w:spacing w:line="360" w:lineRule="auto"/>
        <w:ind w:firstLineChars="200" w:firstLine="480"/>
        <w:rPr>
          <w:bCs/>
          <w:sz w:val="24"/>
        </w:rPr>
      </w:pPr>
      <w:r>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10E36180" w14:textId="77777777" w:rsidR="005938E3" w:rsidRDefault="005938E3">
      <w:pPr>
        <w:spacing w:line="360" w:lineRule="auto"/>
        <w:ind w:firstLineChars="200" w:firstLine="480"/>
        <w:rPr>
          <w:bCs/>
          <w:sz w:val="24"/>
        </w:rPr>
      </w:pPr>
      <w:r>
        <w:rPr>
          <w:bCs/>
          <w:sz w:val="24"/>
        </w:rPr>
        <w:t>三、基金登记机构的权利</w:t>
      </w:r>
      <w:bookmarkStart w:id="275" w:name="_Hlt88820748"/>
      <w:bookmarkEnd w:id="275"/>
    </w:p>
    <w:p w14:paraId="7E203693" w14:textId="77777777" w:rsidR="005938E3" w:rsidRDefault="005938E3">
      <w:pPr>
        <w:spacing w:line="360" w:lineRule="auto"/>
        <w:ind w:firstLineChars="200" w:firstLine="480"/>
        <w:rPr>
          <w:bCs/>
          <w:sz w:val="24"/>
        </w:rPr>
      </w:pPr>
      <w:r>
        <w:rPr>
          <w:bCs/>
          <w:sz w:val="24"/>
        </w:rPr>
        <w:t>基金登记机构享有以下权利：</w:t>
      </w:r>
    </w:p>
    <w:p w14:paraId="34DAA5C1" w14:textId="77777777" w:rsidR="005938E3" w:rsidRDefault="005938E3">
      <w:pPr>
        <w:spacing w:line="360" w:lineRule="auto"/>
        <w:ind w:firstLineChars="200" w:firstLine="480"/>
        <w:rPr>
          <w:bCs/>
          <w:sz w:val="24"/>
        </w:rPr>
      </w:pPr>
      <w:r>
        <w:rPr>
          <w:bCs/>
          <w:sz w:val="24"/>
        </w:rPr>
        <w:t>1</w:t>
      </w:r>
      <w:r>
        <w:rPr>
          <w:bCs/>
          <w:sz w:val="24"/>
        </w:rPr>
        <w:t>、取得登记费；</w:t>
      </w:r>
    </w:p>
    <w:p w14:paraId="4315BCCC" w14:textId="77777777" w:rsidR="005938E3" w:rsidRDefault="005938E3">
      <w:pPr>
        <w:spacing w:line="360" w:lineRule="auto"/>
        <w:ind w:firstLineChars="200" w:firstLine="480"/>
        <w:rPr>
          <w:bCs/>
          <w:sz w:val="24"/>
        </w:rPr>
      </w:pPr>
      <w:r>
        <w:rPr>
          <w:bCs/>
          <w:sz w:val="24"/>
        </w:rPr>
        <w:t>2</w:t>
      </w:r>
      <w:r>
        <w:rPr>
          <w:bCs/>
          <w:sz w:val="24"/>
        </w:rPr>
        <w:t>、建立和管理投资者基金账户；</w:t>
      </w:r>
    </w:p>
    <w:p w14:paraId="33F8B63A" w14:textId="77777777" w:rsidR="005938E3" w:rsidRDefault="005938E3">
      <w:pPr>
        <w:spacing w:line="360" w:lineRule="auto"/>
        <w:ind w:firstLineChars="200" w:firstLine="480"/>
        <w:rPr>
          <w:bCs/>
          <w:sz w:val="24"/>
        </w:rPr>
      </w:pPr>
      <w:r>
        <w:rPr>
          <w:bCs/>
          <w:sz w:val="24"/>
        </w:rPr>
        <w:t>3</w:t>
      </w:r>
      <w:r>
        <w:rPr>
          <w:bCs/>
          <w:sz w:val="24"/>
        </w:rPr>
        <w:t>、保管基金份额持有人开户资料、交易资料、基金份额持有人名册等；</w:t>
      </w:r>
    </w:p>
    <w:p w14:paraId="677399EC" w14:textId="77777777" w:rsidR="005938E3" w:rsidRDefault="005938E3">
      <w:pPr>
        <w:spacing w:line="360" w:lineRule="auto"/>
        <w:ind w:firstLineChars="200" w:firstLine="480"/>
        <w:rPr>
          <w:bCs/>
          <w:sz w:val="24"/>
        </w:rPr>
      </w:pPr>
      <w:r>
        <w:rPr>
          <w:bCs/>
          <w:sz w:val="24"/>
        </w:rPr>
        <w:t>4</w:t>
      </w:r>
      <w:r>
        <w:rPr>
          <w:bCs/>
          <w:sz w:val="24"/>
        </w:rPr>
        <w:t>、在法律法规允许的范围内，对登记业务的办理时间进行调整，并依照有关规定于开始实施前在指定媒介上公告；</w:t>
      </w:r>
    </w:p>
    <w:p w14:paraId="58E4DE2E" w14:textId="77777777" w:rsidR="005938E3" w:rsidRDefault="005938E3">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14:paraId="5F2C76AE" w14:textId="77777777" w:rsidR="005938E3" w:rsidRDefault="005938E3">
      <w:pPr>
        <w:spacing w:line="360" w:lineRule="auto"/>
        <w:ind w:firstLineChars="200" w:firstLine="480"/>
        <w:rPr>
          <w:bCs/>
          <w:sz w:val="24"/>
        </w:rPr>
      </w:pPr>
      <w:r>
        <w:rPr>
          <w:bCs/>
          <w:sz w:val="24"/>
        </w:rPr>
        <w:t>四、基金登记机构的义务</w:t>
      </w:r>
    </w:p>
    <w:p w14:paraId="47D1E799" w14:textId="77777777" w:rsidR="005938E3" w:rsidRDefault="005938E3">
      <w:pPr>
        <w:spacing w:line="360" w:lineRule="auto"/>
        <w:ind w:firstLineChars="200" w:firstLine="480"/>
        <w:rPr>
          <w:bCs/>
          <w:sz w:val="24"/>
        </w:rPr>
      </w:pPr>
      <w:r>
        <w:rPr>
          <w:bCs/>
          <w:sz w:val="24"/>
        </w:rPr>
        <w:t>基金登记机构承担以下义务：</w:t>
      </w:r>
    </w:p>
    <w:p w14:paraId="5AAEB21F" w14:textId="77777777" w:rsidR="005938E3" w:rsidRDefault="005938E3">
      <w:pPr>
        <w:spacing w:line="360" w:lineRule="auto"/>
        <w:ind w:firstLineChars="200" w:firstLine="480"/>
        <w:rPr>
          <w:bCs/>
          <w:sz w:val="24"/>
        </w:rPr>
      </w:pPr>
      <w:r>
        <w:rPr>
          <w:bCs/>
          <w:sz w:val="24"/>
        </w:rPr>
        <w:t>1</w:t>
      </w:r>
      <w:r>
        <w:rPr>
          <w:bCs/>
          <w:sz w:val="24"/>
        </w:rPr>
        <w:t>、配备足够的专业人员办理本基金份额的登记业务；</w:t>
      </w:r>
    </w:p>
    <w:p w14:paraId="7AF42B6C" w14:textId="77777777" w:rsidR="005938E3" w:rsidRDefault="005938E3">
      <w:pPr>
        <w:spacing w:line="360" w:lineRule="auto"/>
        <w:ind w:firstLineChars="200" w:firstLine="480"/>
        <w:rPr>
          <w:bCs/>
          <w:sz w:val="24"/>
        </w:rPr>
      </w:pPr>
      <w:r>
        <w:rPr>
          <w:bCs/>
          <w:sz w:val="24"/>
        </w:rPr>
        <w:t>2</w:t>
      </w:r>
      <w:r>
        <w:rPr>
          <w:bCs/>
          <w:sz w:val="24"/>
        </w:rPr>
        <w:t>、严格按照法律法规和《基金合同》规定的条件办理本基金份额的登记业务；</w:t>
      </w:r>
    </w:p>
    <w:p w14:paraId="0432B81D" w14:textId="77777777" w:rsidR="005938E3" w:rsidRDefault="005938E3">
      <w:pPr>
        <w:spacing w:line="360" w:lineRule="auto"/>
        <w:ind w:firstLineChars="200" w:firstLine="480"/>
        <w:rPr>
          <w:bCs/>
          <w:sz w:val="24"/>
        </w:rPr>
      </w:pPr>
      <w:r>
        <w:rPr>
          <w:bCs/>
          <w:sz w:val="24"/>
        </w:rPr>
        <w:t>3</w:t>
      </w:r>
      <w:r>
        <w:rPr>
          <w:bCs/>
          <w:sz w:val="24"/>
        </w:rPr>
        <w:t>、</w:t>
      </w:r>
      <w:r>
        <w:rPr>
          <w:rFonts w:hint="eastAsia"/>
          <w:bCs/>
          <w:sz w:val="24"/>
        </w:rPr>
        <w:t>妥善保存登记数据，并将基金份额持有人名称、身份信息及基金份额明细等数据备份至中国证监会认定的机构。其保存期限自基金账户销户之日起不得少于</w:t>
      </w:r>
      <w:r>
        <w:rPr>
          <w:rFonts w:hint="eastAsia"/>
          <w:bCs/>
          <w:sz w:val="24"/>
        </w:rPr>
        <w:t>20</w:t>
      </w:r>
      <w:r>
        <w:rPr>
          <w:rFonts w:hint="eastAsia"/>
          <w:bCs/>
          <w:sz w:val="24"/>
        </w:rPr>
        <w:t>年</w:t>
      </w:r>
      <w:r>
        <w:rPr>
          <w:bCs/>
          <w:sz w:val="24"/>
        </w:rPr>
        <w:t>；</w:t>
      </w:r>
    </w:p>
    <w:p w14:paraId="28CDD6FA" w14:textId="77777777" w:rsidR="005938E3" w:rsidRDefault="005938E3">
      <w:pPr>
        <w:spacing w:line="360" w:lineRule="auto"/>
        <w:ind w:firstLineChars="200" w:firstLine="480"/>
        <w:rPr>
          <w:bCs/>
          <w:sz w:val="24"/>
        </w:rPr>
      </w:pPr>
      <w:r>
        <w:rPr>
          <w:bCs/>
          <w:sz w:val="24"/>
        </w:rPr>
        <w:t>4</w:t>
      </w:r>
      <w:r>
        <w:rPr>
          <w:bCs/>
          <w:sz w:val="24"/>
        </w:rPr>
        <w:t>、对基金份额持有人的基金账户信息负有保密义务，因违反该保密义务对</w:t>
      </w:r>
      <w:r>
        <w:rPr>
          <w:bCs/>
          <w:sz w:val="24"/>
        </w:rPr>
        <w:lastRenderedPageBreak/>
        <w:t>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14:paraId="7BBCEF43" w14:textId="77777777" w:rsidR="005938E3" w:rsidRDefault="005938E3">
      <w:pPr>
        <w:spacing w:line="360" w:lineRule="auto"/>
        <w:ind w:firstLineChars="200" w:firstLine="480"/>
        <w:rPr>
          <w:bCs/>
          <w:sz w:val="24"/>
        </w:rPr>
      </w:pPr>
      <w:r>
        <w:rPr>
          <w:bCs/>
          <w:sz w:val="24"/>
        </w:rPr>
        <w:t>5</w:t>
      </w:r>
      <w:r>
        <w:rPr>
          <w:bCs/>
          <w:sz w:val="24"/>
        </w:rPr>
        <w:t>、按《基金合同》及招募说明书规定为投资者办理</w:t>
      </w:r>
      <w:proofErr w:type="gramStart"/>
      <w:r>
        <w:rPr>
          <w:bCs/>
          <w:sz w:val="24"/>
        </w:rPr>
        <w:t>非交易</w:t>
      </w:r>
      <w:proofErr w:type="gramEnd"/>
      <w:r>
        <w:rPr>
          <w:bCs/>
          <w:sz w:val="24"/>
        </w:rPr>
        <w:t>过户业务、提供其他必要的服务；</w:t>
      </w:r>
    </w:p>
    <w:p w14:paraId="1A33D142" w14:textId="77777777" w:rsidR="005938E3" w:rsidRDefault="005938E3">
      <w:pPr>
        <w:spacing w:line="360" w:lineRule="auto"/>
        <w:ind w:firstLineChars="200" w:firstLine="480"/>
        <w:rPr>
          <w:bCs/>
          <w:sz w:val="24"/>
        </w:rPr>
      </w:pPr>
      <w:r>
        <w:rPr>
          <w:bCs/>
          <w:sz w:val="24"/>
        </w:rPr>
        <w:t>6</w:t>
      </w:r>
      <w:r>
        <w:rPr>
          <w:bCs/>
          <w:sz w:val="24"/>
        </w:rPr>
        <w:t>、接受基金管理人的监督；</w:t>
      </w:r>
    </w:p>
    <w:p w14:paraId="50EF8474" w14:textId="77777777" w:rsidR="005938E3" w:rsidRDefault="005938E3">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14:paraId="0FB927D1"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276" w:name="_Toc21917"/>
      <w:bookmarkStart w:id="277" w:name="_Toc2981"/>
      <w:bookmarkStart w:id="278" w:name="_Toc801"/>
      <w:bookmarkStart w:id="279" w:name="_Toc578"/>
      <w:bookmarkStart w:id="280" w:name="_Toc22538"/>
      <w:bookmarkStart w:id="281" w:name="_Toc11395"/>
      <w:bookmarkStart w:id="282" w:name="_Toc435642208"/>
      <w:bookmarkStart w:id="283" w:name="_Toc16437"/>
      <w:bookmarkStart w:id="284" w:name="_Toc11351"/>
      <w:bookmarkStart w:id="285" w:name="_Toc5477"/>
      <w:bookmarkStart w:id="286" w:name="_Toc3872"/>
      <w:r>
        <w:rPr>
          <w:rFonts w:ascii="Times New Roman"/>
          <w:color w:val="auto"/>
          <w:sz w:val="30"/>
        </w:rPr>
        <w:lastRenderedPageBreak/>
        <w:t>第十二部分</w:t>
      </w:r>
      <w:r>
        <w:rPr>
          <w:rFonts w:ascii="Times New Roman" w:hint="eastAsia"/>
          <w:color w:val="auto"/>
          <w:sz w:val="30"/>
        </w:rPr>
        <w:t xml:space="preserve">  </w:t>
      </w:r>
      <w:r>
        <w:rPr>
          <w:rFonts w:ascii="Times New Roman"/>
          <w:color w:val="auto"/>
          <w:sz w:val="30"/>
        </w:rPr>
        <w:t>基金的投资</w:t>
      </w:r>
      <w:bookmarkEnd w:id="276"/>
      <w:bookmarkEnd w:id="277"/>
      <w:bookmarkEnd w:id="278"/>
      <w:bookmarkEnd w:id="279"/>
      <w:bookmarkEnd w:id="280"/>
      <w:bookmarkEnd w:id="281"/>
      <w:bookmarkEnd w:id="282"/>
      <w:bookmarkEnd w:id="283"/>
      <w:bookmarkEnd w:id="284"/>
      <w:bookmarkEnd w:id="285"/>
      <w:bookmarkEnd w:id="286"/>
    </w:p>
    <w:p w14:paraId="4D392FF4" w14:textId="77777777" w:rsidR="005938E3" w:rsidRDefault="005938E3">
      <w:pPr>
        <w:spacing w:line="360" w:lineRule="auto"/>
        <w:ind w:firstLineChars="200" w:firstLine="480"/>
        <w:rPr>
          <w:bCs/>
          <w:sz w:val="24"/>
        </w:rPr>
      </w:pPr>
    </w:p>
    <w:p w14:paraId="25F171DE" w14:textId="77777777" w:rsidR="005938E3" w:rsidRDefault="005938E3">
      <w:pPr>
        <w:numPr>
          <w:ilvl w:val="0"/>
          <w:numId w:val="3"/>
        </w:numPr>
        <w:spacing w:line="360" w:lineRule="auto"/>
        <w:rPr>
          <w:bCs/>
          <w:sz w:val="24"/>
        </w:rPr>
      </w:pPr>
      <w:r>
        <w:rPr>
          <w:bCs/>
          <w:sz w:val="24"/>
        </w:rPr>
        <w:t>投资目标</w:t>
      </w:r>
    </w:p>
    <w:p w14:paraId="3AAA1D67" w14:textId="77777777" w:rsidR="005938E3" w:rsidRDefault="005938E3">
      <w:pPr>
        <w:spacing w:line="360" w:lineRule="auto"/>
        <w:ind w:firstLineChars="200" w:firstLine="480"/>
        <w:rPr>
          <w:color w:val="000000"/>
          <w:sz w:val="24"/>
          <w:szCs w:val="21"/>
        </w:rPr>
      </w:pPr>
      <w:r>
        <w:rPr>
          <w:rFonts w:hint="eastAsia"/>
          <w:color w:val="000000"/>
          <w:sz w:val="24"/>
          <w:szCs w:val="21"/>
        </w:rPr>
        <w:t>在一定程度上控制组合净值波动率的前提下，力争长期内实现超越业绩比较基准的投资回报。</w:t>
      </w:r>
    </w:p>
    <w:p w14:paraId="2B36C466" w14:textId="77777777" w:rsidR="005938E3" w:rsidRDefault="005938E3">
      <w:pPr>
        <w:spacing w:line="360" w:lineRule="auto"/>
        <w:ind w:firstLineChars="200" w:firstLine="480"/>
        <w:rPr>
          <w:bCs/>
          <w:sz w:val="24"/>
        </w:rPr>
      </w:pPr>
      <w:r>
        <w:rPr>
          <w:bCs/>
          <w:sz w:val="24"/>
        </w:rPr>
        <w:t>二、投资范围</w:t>
      </w:r>
    </w:p>
    <w:p w14:paraId="6F193792" w14:textId="2FE9EB48" w:rsidR="005938E3" w:rsidRDefault="005938E3">
      <w:pPr>
        <w:spacing w:line="360" w:lineRule="auto"/>
        <w:ind w:firstLineChars="200" w:firstLine="480"/>
        <w:rPr>
          <w:bCs/>
          <w:sz w:val="24"/>
        </w:rPr>
      </w:pPr>
      <w:r>
        <w:rPr>
          <w:rFonts w:hint="eastAsia"/>
          <w:bCs/>
          <w:sz w:val="24"/>
        </w:rPr>
        <w:t>本基金的投资范围主要为具有良好流动性的</w:t>
      </w:r>
      <w:r w:rsidR="007829F0" w:rsidRPr="0024308B">
        <w:rPr>
          <w:rFonts w:hint="eastAsia"/>
          <w:bCs/>
          <w:sz w:val="24"/>
        </w:rPr>
        <w:t>金融工具</w:t>
      </w:r>
      <w:r>
        <w:rPr>
          <w:rFonts w:hint="eastAsia"/>
          <w:bCs/>
          <w:sz w:val="24"/>
        </w:rPr>
        <w:t>，包括国债、金融债、企业债、公司债、央行票据、中期票据、短期融资</w:t>
      </w:r>
      <w:proofErr w:type="gramStart"/>
      <w:r>
        <w:rPr>
          <w:rFonts w:hint="eastAsia"/>
          <w:bCs/>
          <w:sz w:val="24"/>
        </w:rPr>
        <w:t>券</w:t>
      </w:r>
      <w:proofErr w:type="gramEnd"/>
      <w:r>
        <w:rPr>
          <w:rFonts w:hint="eastAsia"/>
          <w:bCs/>
          <w:sz w:val="24"/>
        </w:rPr>
        <w:t>、中小企业私募债</w:t>
      </w:r>
      <w:r w:rsidR="00757CA3">
        <w:rPr>
          <w:rFonts w:hint="eastAsia"/>
          <w:bCs/>
          <w:sz w:val="24"/>
        </w:rPr>
        <w:t>券</w:t>
      </w:r>
      <w:r>
        <w:rPr>
          <w:rFonts w:hint="eastAsia"/>
          <w:bCs/>
          <w:sz w:val="24"/>
        </w:rPr>
        <w:t>、资产支持证券、次级债、可分离交易可转债</w:t>
      </w:r>
      <w:proofErr w:type="gramStart"/>
      <w:r>
        <w:rPr>
          <w:rFonts w:hint="eastAsia"/>
          <w:bCs/>
          <w:sz w:val="24"/>
        </w:rPr>
        <w:t>的纯债部分</w:t>
      </w:r>
      <w:proofErr w:type="gramEnd"/>
      <w:r>
        <w:rPr>
          <w:rFonts w:hint="eastAsia"/>
          <w:bCs/>
          <w:sz w:val="24"/>
        </w:rPr>
        <w:t>、债券回购、银行存款等法律法规或中国证监会允许基金投资的其他</w:t>
      </w:r>
      <w:r w:rsidRPr="0024308B">
        <w:rPr>
          <w:rFonts w:hint="eastAsia"/>
          <w:bCs/>
          <w:sz w:val="24"/>
        </w:rPr>
        <w:t>金融工具</w:t>
      </w:r>
      <w:r>
        <w:rPr>
          <w:rFonts w:hint="eastAsia"/>
          <w:bCs/>
          <w:sz w:val="24"/>
        </w:rPr>
        <w:t>（但须符合中国证监会的相关规定）。</w:t>
      </w:r>
    </w:p>
    <w:p w14:paraId="3575D6EC" w14:textId="17C2893D" w:rsidR="005938E3" w:rsidRDefault="005938E3">
      <w:pPr>
        <w:spacing w:line="360" w:lineRule="auto"/>
        <w:ind w:firstLineChars="200" w:firstLine="480"/>
        <w:rPr>
          <w:b/>
          <w:bCs/>
          <w:sz w:val="32"/>
        </w:rPr>
      </w:pPr>
      <w:r>
        <w:rPr>
          <w:rFonts w:ascii="Arial" w:hAnsi="Arial" w:cs="Arial" w:hint="eastAsia"/>
          <w:bCs/>
          <w:sz w:val="24"/>
          <w:szCs w:val="21"/>
        </w:rPr>
        <w:t>本基金不投资于</w:t>
      </w:r>
      <w:r w:rsidRPr="0024308B">
        <w:rPr>
          <w:rFonts w:ascii="Arial" w:hAnsi="Arial" w:cs="Arial" w:hint="eastAsia"/>
          <w:bCs/>
          <w:sz w:val="24"/>
          <w:szCs w:val="21"/>
        </w:rPr>
        <w:t>股票</w:t>
      </w:r>
      <w:r w:rsidR="007829F0" w:rsidRPr="0024308B">
        <w:rPr>
          <w:rFonts w:ascii="Arial" w:hAnsi="Arial" w:cs="Arial" w:hint="eastAsia"/>
          <w:bCs/>
          <w:sz w:val="24"/>
          <w:szCs w:val="21"/>
        </w:rPr>
        <w:t>和</w:t>
      </w:r>
      <w:r w:rsidRPr="0024308B">
        <w:rPr>
          <w:rFonts w:ascii="Arial" w:hAnsi="Arial" w:cs="Arial" w:hint="eastAsia"/>
          <w:bCs/>
          <w:sz w:val="24"/>
          <w:szCs w:val="21"/>
        </w:rPr>
        <w:t>权证</w:t>
      </w:r>
      <w:r>
        <w:rPr>
          <w:rFonts w:ascii="Arial" w:hAnsi="Arial" w:cs="Arial" w:hint="eastAsia"/>
          <w:bCs/>
          <w:sz w:val="24"/>
          <w:szCs w:val="21"/>
        </w:rPr>
        <w:t>，也不投资于可转换债券（</w:t>
      </w:r>
      <w:r>
        <w:rPr>
          <w:rFonts w:hint="eastAsia"/>
          <w:bCs/>
          <w:sz w:val="24"/>
        </w:rPr>
        <w:t>可分离交易可转债的</w:t>
      </w:r>
      <w:proofErr w:type="gramStart"/>
      <w:r>
        <w:rPr>
          <w:rFonts w:hint="eastAsia"/>
          <w:bCs/>
          <w:sz w:val="24"/>
        </w:rPr>
        <w:t>纯债部分</w:t>
      </w:r>
      <w:proofErr w:type="gramEnd"/>
      <w:r>
        <w:rPr>
          <w:rFonts w:hint="eastAsia"/>
          <w:bCs/>
          <w:sz w:val="24"/>
        </w:rPr>
        <w:t>除外</w:t>
      </w:r>
      <w:r>
        <w:rPr>
          <w:rFonts w:ascii="Arial" w:hAnsi="Arial" w:cs="Arial" w:hint="eastAsia"/>
          <w:bCs/>
          <w:sz w:val="24"/>
          <w:szCs w:val="21"/>
        </w:rPr>
        <w:t>）、可交换债券。</w:t>
      </w:r>
    </w:p>
    <w:p w14:paraId="04C2F162" w14:textId="77777777" w:rsidR="005938E3" w:rsidRDefault="005938E3">
      <w:pPr>
        <w:spacing w:line="360" w:lineRule="auto"/>
        <w:ind w:firstLineChars="200" w:firstLine="480"/>
        <w:rPr>
          <w:bCs/>
          <w:sz w:val="24"/>
        </w:rPr>
      </w:pPr>
      <w:r>
        <w:rPr>
          <w:rFonts w:hint="eastAsia"/>
          <w:bCs/>
          <w:sz w:val="24"/>
        </w:rPr>
        <w:t>基金的投资组合比例为：本基金对债券的投资比例不低于基金资产的</w:t>
      </w:r>
      <w:r>
        <w:rPr>
          <w:rFonts w:hint="eastAsia"/>
          <w:bCs/>
          <w:sz w:val="24"/>
        </w:rPr>
        <w:t>80</w:t>
      </w:r>
      <w:r>
        <w:rPr>
          <w:rFonts w:hint="eastAsia"/>
          <w:bCs/>
          <w:sz w:val="24"/>
        </w:rPr>
        <w:t>％；</w:t>
      </w:r>
      <w:r>
        <w:rPr>
          <w:bCs/>
          <w:sz w:val="24"/>
        </w:rPr>
        <w:t>本基金</w:t>
      </w:r>
      <w:r>
        <w:rPr>
          <w:rFonts w:hint="eastAsia"/>
          <w:bCs/>
          <w:sz w:val="24"/>
        </w:rPr>
        <w:t>持有现金或者到期日在一年以内的政府债券投资比例不低于基金资产净值的</w:t>
      </w:r>
      <w:r>
        <w:rPr>
          <w:rFonts w:hint="eastAsia"/>
          <w:bCs/>
          <w:sz w:val="24"/>
        </w:rPr>
        <w:t>5%</w:t>
      </w:r>
      <w:r>
        <w:rPr>
          <w:rFonts w:hint="eastAsia"/>
          <w:bCs/>
          <w:sz w:val="24"/>
        </w:rPr>
        <w:t>。</w:t>
      </w:r>
    </w:p>
    <w:p w14:paraId="45B2E151" w14:textId="77777777" w:rsidR="005938E3" w:rsidRDefault="005938E3">
      <w:pPr>
        <w:spacing w:line="360" w:lineRule="auto"/>
        <w:ind w:firstLineChars="200" w:firstLine="480"/>
        <w:rPr>
          <w:bCs/>
          <w:sz w:val="24"/>
        </w:rPr>
      </w:pPr>
      <w:r>
        <w:rPr>
          <w:rFonts w:hint="eastAsia"/>
          <w:bCs/>
          <w:sz w:val="24"/>
        </w:rPr>
        <w:t>如法律法规或监管机构以后允许基金投资的其他品种，基金管理人在履行适当程序后，可以将其纳入投资范围。</w:t>
      </w:r>
    </w:p>
    <w:p w14:paraId="7A7ABA69" w14:textId="77777777" w:rsidR="005938E3" w:rsidRDefault="005938E3">
      <w:pPr>
        <w:spacing w:line="360" w:lineRule="auto"/>
        <w:ind w:firstLineChars="200" w:firstLine="480"/>
        <w:rPr>
          <w:bCs/>
          <w:sz w:val="24"/>
        </w:rPr>
      </w:pPr>
      <w:r>
        <w:rPr>
          <w:bCs/>
          <w:sz w:val="24"/>
        </w:rPr>
        <w:t>三、投资策略</w:t>
      </w:r>
    </w:p>
    <w:p w14:paraId="514E541E" w14:textId="77777777" w:rsidR="005938E3" w:rsidRDefault="005938E3">
      <w:pPr>
        <w:spacing w:line="360" w:lineRule="auto"/>
        <w:ind w:firstLineChars="200" w:firstLine="480"/>
        <w:rPr>
          <w:bCs/>
          <w:sz w:val="24"/>
        </w:rPr>
      </w:pPr>
      <w:r>
        <w:rPr>
          <w:rFonts w:hint="eastAsia"/>
          <w:bCs/>
          <w:sz w:val="24"/>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w:t>
      </w:r>
      <w:proofErr w:type="gramStart"/>
      <w:r>
        <w:rPr>
          <w:rFonts w:hint="eastAsia"/>
          <w:bCs/>
          <w:sz w:val="24"/>
        </w:rPr>
        <w:t>个券</w:t>
      </w:r>
      <w:proofErr w:type="gramEnd"/>
      <w:r>
        <w:rPr>
          <w:rFonts w:hint="eastAsia"/>
          <w:bCs/>
          <w:sz w:val="24"/>
        </w:rPr>
        <w:t>挖掘策略等。</w:t>
      </w:r>
    </w:p>
    <w:p w14:paraId="44FDD40C" w14:textId="77777777" w:rsidR="005938E3" w:rsidRDefault="005938E3">
      <w:pPr>
        <w:spacing w:line="360" w:lineRule="auto"/>
        <w:ind w:firstLineChars="200" w:firstLine="480"/>
        <w:rPr>
          <w:bCs/>
          <w:sz w:val="24"/>
        </w:rPr>
      </w:pPr>
      <w:r>
        <w:rPr>
          <w:rFonts w:hint="eastAsia"/>
          <w:bCs/>
          <w:sz w:val="24"/>
        </w:rPr>
        <w:t>首先，本组合宏观周期研究的基础上，决定整体组合的久期、杠杆率策略。</w:t>
      </w:r>
    </w:p>
    <w:p w14:paraId="58BC9F55" w14:textId="77777777" w:rsidR="005938E3" w:rsidRDefault="005938E3">
      <w:pPr>
        <w:spacing w:line="360" w:lineRule="auto"/>
        <w:ind w:firstLineChars="200" w:firstLine="480"/>
        <w:rPr>
          <w:bCs/>
          <w:sz w:val="24"/>
        </w:rPr>
      </w:pPr>
      <w:r>
        <w:rPr>
          <w:rFonts w:hint="eastAsia"/>
          <w:bCs/>
          <w:sz w:val="24"/>
        </w:rPr>
        <w:t>一方面，本基金将分析众多的宏观经济变量（包括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的绝对水平和增长率、利率水平与走势等），并关注国家财政、税收、货币、汇率政策和其它证券市场政策等。另一方面，本基金将对债券市场整体收益率曲</w:t>
      </w:r>
      <w:r>
        <w:rPr>
          <w:rFonts w:hint="eastAsia"/>
          <w:bCs/>
          <w:sz w:val="24"/>
        </w:rPr>
        <w:lastRenderedPageBreak/>
        <w:t>线变化进行深入细致分析，从而对市场走势和波动特征进行判断。在此基础上，确定资产在非信用类固定收益类证券（现金、国家债券、中央银行票据等）和信用类固定收益类证券之间的配置比例，整体组合的</w:t>
      </w:r>
      <w:proofErr w:type="gramStart"/>
      <w:r>
        <w:rPr>
          <w:rFonts w:hint="eastAsia"/>
          <w:bCs/>
          <w:sz w:val="24"/>
        </w:rPr>
        <w:t>久期范围</w:t>
      </w:r>
      <w:proofErr w:type="gramEnd"/>
      <w:r>
        <w:rPr>
          <w:rFonts w:hint="eastAsia"/>
          <w:bCs/>
          <w:sz w:val="24"/>
        </w:rPr>
        <w:t>以及杠杆率水平。</w:t>
      </w:r>
    </w:p>
    <w:p w14:paraId="57396AF3" w14:textId="77777777" w:rsidR="005938E3" w:rsidRDefault="005938E3">
      <w:pPr>
        <w:spacing w:line="360" w:lineRule="auto"/>
        <w:ind w:firstLineChars="200" w:firstLine="480"/>
        <w:rPr>
          <w:bCs/>
          <w:sz w:val="24"/>
        </w:rPr>
      </w:pPr>
      <w:r>
        <w:rPr>
          <w:rFonts w:hint="eastAsia"/>
          <w:bCs/>
          <w:sz w:val="24"/>
        </w:rPr>
        <w:t>其次，本组合将在期限结构策略、行业轮动策略的基础上获得债券市场整体回报率，通过息差策略、</w:t>
      </w:r>
      <w:proofErr w:type="gramStart"/>
      <w:r>
        <w:rPr>
          <w:rFonts w:hint="eastAsia"/>
          <w:bCs/>
          <w:sz w:val="24"/>
        </w:rPr>
        <w:t>个券</w:t>
      </w:r>
      <w:proofErr w:type="gramEnd"/>
      <w:r>
        <w:rPr>
          <w:rFonts w:hint="eastAsia"/>
          <w:bCs/>
          <w:sz w:val="24"/>
        </w:rPr>
        <w:t>挖掘策略获得超额收益。</w:t>
      </w:r>
    </w:p>
    <w:p w14:paraId="50C8DBC5" w14:textId="77777777" w:rsidR="005938E3" w:rsidRDefault="005938E3">
      <w:pPr>
        <w:spacing w:line="360" w:lineRule="auto"/>
        <w:ind w:firstLineChars="200" w:firstLine="480"/>
        <w:rPr>
          <w:bCs/>
          <w:sz w:val="24"/>
        </w:rPr>
      </w:pPr>
      <w:r>
        <w:rPr>
          <w:rFonts w:hint="eastAsia"/>
          <w:bCs/>
          <w:sz w:val="24"/>
        </w:rPr>
        <w:t>1</w:t>
      </w:r>
      <w:r>
        <w:rPr>
          <w:rFonts w:hint="eastAsia"/>
          <w:bCs/>
          <w:sz w:val="24"/>
        </w:rPr>
        <w:t>、期限结构策略。通过预测收益率曲线的形状和变化趋势，对各类型债券</w:t>
      </w:r>
      <w:proofErr w:type="gramStart"/>
      <w:r>
        <w:rPr>
          <w:rFonts w:hint="eastAsia"/>
          <w:bCs/>
          <w:sz w:val="24"/>
        </w:rPr>
        <w:t>进行久期配置</w:t>
      </w:r>
      <w:proofErr w:type="gramEnd"/>
      <w:r>
        <w:rPr>
          <w:rFonts w:hint="eastAsia"/>
          <w:bCs/>
          <w:sz w:val="24"/>
        </w:rPr>
        <w:t>；当收益率曲线走势难以判断时，参考基准指数的样本</w:t>
      </w:r>
      <w:proofErr w:type="gramStart"/>
      <w:r>
        <w:rPr>
          <w:rFonts w:hint="eastAsia"/>
          <w:bCs/>
          <w:sz w:val="24"/>
        </w:rPr>
        <w:t>券久期构建</w:t>
      </w:r>
      <w:proofErr w:type="gramEnd"/>
      <w:r>
        <w:rPr>
          <w:rFonts w:hint="eastAsia"/>
          <w:bCs/>
          <w:sz w:val="24"/>
        </w:rPr>
        <w:t>组合久期，确保组合收益超过基准收益。具体来看，又分为跟踪收益率曲线的骑乘策略和基于收益率曲线变化的子弹策略、杠铃策略及梯式策略。</w:t>
      </w:r>
    </w:p>
    <w:p w14:paraId="44A3F932" w14:textId="77777777" w:rsidR="005938E3" w:rsidRDefault="005938E3">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）骑乘策略是当收益率曲线比较陡峭时，也即相邻期限利差较大时，买入期限位于收益率曲线陡峭处的债券，通过债券的收益率的下滑，进而获得资本利得收益。</w:t>
      </w:r>
    </w:p>
    <w:p w14:paraId="619BCAD4" w14:textId="77777777" w:rsidR="005938E3" w:rsidRDefault="005938E3">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）子弹策略是使投资组合中债券</w:t>
      </w:r>
      <w:proofErr w:type="gramStart"/>
      <w:r>
        <w:rPr>
          <w:rFonts w:hint="eastAsia"/>
          <w:bCs/>
          <w:sz w:val="24"/>
        </w:rPr>
        <w:t>久期集中</w:t>
      </w:r>
      <w:proofErr w:type="gramEnd"/>
      <w:r>
        <w:rPr>
          <w:rFonts w:hint="eastAsia"/>
          <w:bCs/>
          <w:sz w:val="24"/>
        </w:rPr>
        <w:t>于收益率曲线的一点，适用于收益率曲线较陡时；杠铃策略是使投资组合中债券的</w:t>
      </w:r>
      <w:proofErr w:type="gramStart"/>
      <w:r>
        <w:rPr>
          <w:rFonts w:hint="eastAsia"/>
          <w:bCs/>
          <w:sz w:val="24"/>
        </w:rPr>
        <w:t>久期集中</w:t>
      </w:r>
      <w:proofErr w:type="gramEnd"/>
      <w:r>
        <w:rPr>
          <w:rFonts w:hint="eastAsia"/>
          <w:bCs/>
          <w:sz w:val="24"/>
        </w:rPr>
        <w:t>在收益率曲线的两端，适用于收益率曲线两头下降较中间下降更多的蝶式变动；梯式策略是使投资组合中的</w:t>
      </w:r>
      <w:proofErr w:type="gramStart"/>
      <w:r>
        <w:rPr>
          <w:rFonts w:hint="eastAsia"/>
          <w:bCs/>
          <w:sz w:val="24"/>
        </w:rPr>
        <w:t>债券久期均匀</w:t>
      </w:r>
      <w:proofErr w:type="gramEnd"/>
      <w:r>
        <w:rPr>
          <w:rFonts w:hint="eastAsia"/>
          <w:bCs/>
          <w:sz w:val="24"/>
        </w:rPr>
        <w:t>分别于收益率曲线，适用于收益率曲线水平移动。</w:t>
      </w:r>
    </w:p>
    <w:p w14:paraId="30C114C9" w14:textId="77777777" w:rsidR="005938E3" w:rsidRDefault="005938E3">
      <w:pPr>
        <w:spacing w:line="360" w:lineRule="auto"/>
        <w:ind w:firstLineChars="200" w:firstLine="480"/>
        <w:rPr>
          <w:bCs/>
          <w:sz w:val="24"/>
        </w:rPr>
      </w:pPr>
      <w:r>
        <w:rPr>
          <w:rFonts w:hint="eastAsia"/>
          <w:bCs/>
          <w:sz w:val="24"/>
        </w:rPr>
        <w:t>2</w:t>
      </w:r>
      <w:r>
        <w:rPr>
          <w:rFonts w:hint="eastAsia"/>
          <w:bCs/>
          <w:sz w:val="24"/>
        </w:rPr>
        <w:t>、行业配置策略。债券市场所涉及行业众多，同样宏观周期背景下不同行业的景气度的发生，本基金分别采用以下的分析策略：</w:t>
      </w:r>
    </w:p>
    <w:p w14:paraId="7A4740D4" w14:textId="77777777" w:rsidR="005938E3" w:rsidRDefault="005938E3">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）分散化投资：发行人涉及众多行业，本组合将保持在各行业配置比例上的分散化结构，避免过度集中配置在产业</w:t>
      </w:r>
      <w:proofErr w:type="gramStart"/>
      <w:r>
        <w:rPr>
          <w:rFonts w:hint="eastAsia"/>
          <w:bCs/>
          <w:sz w:val="24"/>
        </w:rPr>
        <w:t>链高度</w:t>
      </w:r>
      <w:proofErr w:type="gramEnd"/>
      <w:r>
        <w:rPr>
          <w:rFonts w:hint="eastAsia"/>
          <w:bCs/>
          <w:sz w:val="24"/>
        </w:rPr>
        <w:t>相关的上中下游行业。</w:t>
      </w:r>
    </w:p>
    <w:p w14:paraId="1A8EEEBE" w14:textId="77777777" w:rsidR="005938E3" w:rsidRDefault="005938E3">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）行业投资：本组合将依据对下一阶段各行业景气</w:t>
      </w:r>
      <w:proofErr w:type="gramStart"/>
      <w:r>
        <w:rPr>
          <w:rFonts w:hint="eastAsia"/>
          <w:bCs/>
          <w:sz w:val="24"/>
        </w:rPr>
        <w:t>度特征的研</w:t>
      </w:r>
      <w:proofErr w:type="gramEnd"/>
      <w:r>
        <w:rPr>
          <w:rFonts w:hint="eastAsia"/>
          <w:bCs/>
          <w:sz w:val="24"/>
        </w:rPr>
        <w:t>判，确定在下一阶段在各行业的配置比例，卖出景气度降低行业的债券，提前布局景气度提升行业的债券。</w:t>
      </w:r>
    </w:p>
    <w:p w14:paraId="7869ADE3" w14:textId="77777777" w:rsidR="005938E3" w:rsidRDefault="005938E3">
      <w:pPr>
        <w:spacing w:line="360" w:lineRule="auto"/>
        <w:ind w:firstLineChars="200" w:firstLine="480"/>
        <w:rPr>
          <w:bCs/>
          <w:sz w:val="24"/>
        </w:rPr>
      </w:pPr>
      <w:r>
        <w:rPr>
          <w:rFonts w:hint="eastAsia"/>
          <w:bCs/>
          <w:sz w:val="24"/>
        </w:rPr>
        <w:t>3</w:t>
      </w:r>
      <w:r>
        <w:rPr>
          <w:rFonts w:hint="eastAsia"/>
          <w:bCs/>
          <w:sz w:val="24"/>
        </w:rPr>
        <w:t>、息差策略。通过正回购，融资买入收益率高于回购成本的债券，从而获得杠杆放大收益。</w:t>
      </w:r>
    </w:p>
    <w:p w14:paraId="0940C685" w14:textId="77777777" w:rsidR="005938E3" w:rsidRDefault="005938E3">
      <w:pPr>
        <w:spacing w:line="360" w:lineRule="auto"/>
        <w:ind w:firstLineChars="200" w:firstLine="480"/>
        <w:rPr>
          <w:bCs/>
          <w:sz w:val="24"/>
        </w:rPr>
      </w:pPr>
      <w:r>
        <w:rPr>
          <w:rFonts w:hint="eastAsia"/>
          <w:bCs/>
          <w:sz w:val="24"/>
        </w:rPr>
        <w:t>本组合将采取低杠杆、高流动性策略，适当运用杠杆息</w:t>
      </w:r>
      <w:proofErr w:type="gramStart"/>
      <w:r>
        <w:rPr>
          <w:rFonts w:hint="eastAsia"/>
          <w:bCs/>
          <w:sz w:val="24"/>
        </w:rPr>
        <w:t>差方式</w:t>
      </w:r>
      <w:proofErr w:type="gramEnd"/>
      <w:r>
        <w:rPr>
          <w:rFonts w:hint="eastAsia"/>
          <w:bCs/>
          <w:sz w:val="24"/>
        </w:rPr>
        <w:t>来获取主动管理回报，选取具有较好流动性的债券作为杠杆买入品种，灵活控制杠杆组合</w:t>
      </w:r>
      <w:proofErr w:type="gramStart"/>
      <w:r>
        <w:rPr>
          <w:rFonts w:hint="eastAsia"/>
          <w:bCs/>
          <w:sz w:val="24"/>
        </w:rPr>
        <w:t>仓位</w:t>
      </w:r>
      <w:proofErr w:type="gramEnd"/>
      <w:r>
        <w:rPr>
          <w:rFonts w:hint="eastAsia"/>
          <w:bCs/>
          <w:sz w:val="24"/>
        </w:rPr>
        <w:t>，降低组合波动率。</w:t>
      </w:r>
    </w:p>
    <w:p w14:paraId="150C82E8" w14:textId="77777777" w:rsidR="005938E3" w:rsidRDefault="005938E3">
      <w:pPr>
        <w:spacing w:line="360" w:lineRule="auto"/>
        <w:ind w:firstLine="482"/>
        <w:rPr>
          <w:bCs/>
          <w:sz w:val="24"/>
          <w:szCs w:val="24"/>
        </w:rPr>
      </w:pPr>
      <w:r>
        <w:rPr>
          <w:rFonts w:hint="eastAsia"/>
          <w:bCs/>
          <w:sz w:val="24"/>
        </w:rPr>
        <w:t>针对中小企业私募债券，本基金以持有到期，获得本金和票息收入为主要投</w:t>
      </w:r>
      <w:r>
        <w:rPr>
          <w:rFonts w:hint="eastAsia"/>
          <w:bCs/>
          <w:sz w:val="24"/>
        </w:rPr>
        <w:lastRenderedPageBreak/>
        <w:t>资策略，同时，密切关注债券的信用风险变化，力争在控制风险的前提下，获得较高收益。本</w:t>
      </w:r>
      <w:r>
        <w:rPr>
          <w:rFonts w:ascii="宋体" w:hAnsi="宋体" w:hint="eastAsia"/>
          <w:bCs/>
          <w:sz w:val="24"/>
          <w:szCs w:val="24"/>
        </w:rPr>
        <w:t>基金投资中小企业私募债,基金管理人将根据审慎原则，制定严格的投资决策流程、风险控制制度和信用风险、流动性风险处置预案，并经董事会批准，以防范信用风险、流动性风险等各种风险。</w:t>
      </w:r>
    </w:p>
    <w:p w14:paraId="1C06C6AA" w14:textId="77777777" w:rsidR="005938E3" w:rsidRDefault="005938E3">
      <w:pPr>
        <w:spacing w:line="360" w:lineRule="auto"/>
        <w:ind w:firstLineChars="200" w:firstLine="480"/>
        <w:rPr>
          <w:bCs/>
          <w:sz w:val="24"/>
        </w:rPr>
      </w:pPr>
      <w:r>
        <w:rPr>
          <w:rFonts w:hint="eastAsia"/>
          <w:bCs/>
          <w:sz w:val="24"/>
        </w:rPr>
        <w:t>4</w:t>
      </w:r>
      <w:r>
        <w:rPr>
          <w:rFonts w:hint="eastAsia"/>
          <w:bCs/>
          <w:sz w:val="24"/>
        </w:rPr>
        <w:t>、</w:t>
      </w:r>
      <w:proofErr w:type="gramStart"/>
      <w:r>
        <w:rPr>
          <w:rFonts w:hint="eastAsia"/>
          <w:bCs/>
          <w:sz w:val="24"/>
        </w:rPr>
        <w:t>个券</w:t>
      </w:r>
      <w:proofErr w:type="gramEnd"/>
      <w:r>
        <w:rPr>
          <w:rFonts w:hint="eastAsia"/>
          <w:bCs/>
          <w:sz w:val="24"/>
        </w:rPr>
        <w:t>挖掘策略。本部分策略强调公司价值挖掘的重要性，在行业周期特征、公司基本面风险特征基础上制定绝对收益率目标策略，甄别具有估值优势、基本</w:t>
      </w:r>
      <w:proofErr w:type="gramStart"/>
      <w:r>
        <w:rPr>
          <w:rFonts w:hint="eastAsia"/>
          <w:bCs/>
          <w:sz w:val="24"/>
        </w:rPr>
        <w:t>面改善</w:t>
      </w:r>
      <w:proofErr w:type="gramEnd"/>
      <w:r>
        <w:rPr>
          <w:rFonts w:hint="eastAsia"/>
          <w:bCs/>
          <w:sz w:val="24"/>
        </w:rPr>
        <w:t>的公司，采取高度分散策略，重点布局优势债券，争取提高组合超额收益空间。</w:t>
      </w:r>
    </w:p>
    <w:p w14:paraId="4B002D11" w14:textId="77777777" w:rsidR="005938E3" w:rsidRDefault="005938E3">
      <w:pPr>
        <w:spacing w:line="360" w:lineRule="auto"/>
        <w:ind w:firstLineChars="200" w:firstLine="480"/>
        <w:rPr>
          <w:bCs/>
          <w:sz w:val="24"/>
        </w:rPr>
      </w:pPr>
    </w:p>
    <w:p w14:paraId="60CDBFB0" w14:textId="77777777" w:rsidR="005938E3" w:rsidRDefault="005938E3">
      <w:pPr>
        <w:spacing w:line="360" w:lineRule="auto"/>
        <w:ind w:firstLineChars="200" w:firstLine="480"/>
        <w:rPr>
          <w:bCs/>
          <w:sz w:val="24"/>
        </w:rPr>
      </w:pPr>
      <w:r>
        <w:rPr>
          <w:bCs/>
          <w:sz w:val="24"/>
        </w:rPr>
        <w:t>四、投资限制</w:t>
      </w:r>
    </w:p>
    <w:p w14:paraId="503FACF6" w14:textId="77777777" w:rsidR="005938E3" w:rsidRDefault="005938E3">
      <w:pPr>
        <w:spacing w:line="360" w:lineRule="auto"/>
        <w:ind w:firstLineChars="200" w:firstLine="480"/>
        <w:rPr>
          <w:bCs/>
          <w:sz w:val="24"/>
        </w:rPr>
      </w:pPr>
      <w:r>
        <w:rPr>
          <w:bCs/>
          <w:sz w:val="24"/>
        </w:rPr>
        <w:t>1</w:t>
      </w:r>
      <w:r>
        <w:rPr>
          <w:bCs/>
          <w:sz w:val="24"/>
        </w:rPr>
        <w:t>、组合限制</w:t>
      </w:r>
    </w:p>
    <w:p w14:paraId="35DB3408" w14:textId="77777777" w:rsidR="005938E3" w:rsidRDefault="005938E3">
      <w:pPr>
        <w:spacing w:line="360" w:lineRule="auto"/>
        <w:ind w:firstLineChars="200" w:firstLine="480"/>
        <w:rPr>
          <w:bCs/>
          <w:sz w:val="24"/>
        </w:rPr>
      </w:pPr>
      <w:r>
        <w:rPr>
          <w:bCs/>
          <w:sz w:val="24"/>
        </w:rPr>
        <w:t>基金的投资组合应遵循以下限制：</w:t>
      </w:r>
    </w:p>
    <w:p w14:paraId="3567E881" w14:textId="77777777" w:rsidR="005938E3" w:rsidRDefault="005938E3">
      <w:pPr>
        <w:spacing w:line="360" w:lineRule="auto"/>
        <w:ind w:firstLineChars="200" w:firstLine="480"/>
        <w:rPr>
          <w:sz w:val="24"/>
        </w:rPr>
      </w:pPr>
      <w:r>
        <w:rPr>
          <w:rFonts w:hint="eastAsia"/>
          <w:sz w:val="24"/>
        </w:rPr>
        <w:t>（</w:t>
      </w:r>
      <w:r>
        <w:rPr>
          <w:rFonts w:hint="eastAsia"/>
          <w:sz w:val="24"/>
        </w:rPr>
        <w:t>1</w:t>
      </w:r>
      <w:r>
        <w:rPr>
          <w:rFonts w:hint="eastAsia"/>
          <w:sz w:val="24"/>
        </w:rPr>
        <w:t>）本基金对债券的投资比例不低于基金资产的</w:t>
      </w:r>
      <w:r>
        <w:rPr>
          <w:rFonts w:hint="eastAsia"/>
          <w:sz w:val="24"/>
        </w:rPr>
        <w:t>80%</w:t>
      </w:r>
      <w:r>
        <w:rPr>
          <w:rFonts w:hint="eastAsia"/>
          <w:sz w:val="24"/>
        </w:rPr>
        <w:t>；</w:t>
      </w:r>
    </w:p>
    <w:p w14:paraId="6E4F6F48" w14:textId="77777777" w:rsidR="005938E3" w:rsidRDefault="005938E3">
      <w:pPr>
        <w:spacing w:line="360" w:lineRule="auto"/>
        <w:ind w:firstLineChars="200" w:firstLine="480"/>
        <w:rPr>
          <w:bCs/>
          <w:sz w:val="24"/>
        </w:rPr>
      </w:pPr>
      <w:r>
        <w:rPr>
          <w:rFonts w:hint="eastAsia"/>
          <w:sz w:val="24"/>
        </w:rPr>
        <w:t>（</w:t>
      </w:r>
      <w:r>
        <w:rPr>
          <w:rFonts w:hint="eastAsia"/>
          <w:sz w:val="24"/>
        </w:rPr>
        <w:t>2</w:t>
      </w:r>
      <w:r>
        <w:rPr>
          <w:rFonts w:hint="eastAsia"/>
          <w:sz w:val="24"/>
        </w:rPr>
        <w:t>）</w:t>
      </w:r>
      <w:r>
        <w:rPr>
          <w:bCs/>
          <w:sz w:val="24"/>
        </w:rPr>
        <w:t>本基金</w:t>
      </w:r>
      <w:r>
        <w:rPr>
          <w:rFonts w:hint="eastAsia"/>
          <w:bCs/>
          <w:sz w:val="24"/>
        </w:rPr>
        <w:t>持有现金或者到期日在一年以内的政府债券投资比例合计不低于基金资产净值的</w:t>
      </w:r>
      <w:r>
        <w:rPr>
          <w:bCs/>
          <w:sz w:val="24"/>
        </w:rPr>
        <w:t>5</w:t>
      </w:r>
      <w:r>
        <w:rPr>
          <w:rFonts w:hint="eastAsia"/>
          <w:bCs/>
          <w:sz w:val="24"/>
        </w:rPr>
        <w:t>%</w:t>
      </w:r>
      <w:r>
        <w:rPr>
          <w:rFonts w:hint="eastAsia"/>
          <w:bCs/>
          <w:sz w:val="24"/>
        </w:rPr>
        <w:t>；</w:t>
      </w:r>
    </w:p>
    <w:p w14:paraId="786D15DD"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）本基金持有一家公司</w:t>
      </w:r>
      <w:r>
        <w:rPr>
          <w:rFonts w:hint="eastAsia"/>
          <w:bCs/>
          <w:sz w:val="24"/>
        </w:rPr>
        <w:t>发行</w:t>
      </w:r>
      <w:r>
        <w:rPr>
          <w:bCs/>
          <w:sz w:val="24"/>
        </w:rPr>
        <w:t>的</w:t>
      </w:r>
      <w:r>
        <w:rPr>
          <w:rFonts w:hint="eastAsia"/>
          <w:bCs/>
          <w:sz w:val="24"/>
        </w:rPr>
        <w:t>证券</w:t>
      </w:r>
      <w:r>
        <w:rPr>
          <w:bCs/>
          <w:sz w:val="24"/>
        </w:rPr>
        <w:t>，其市值不超过基金资产净值的</w:t>
      </w:r>
      <w:r>
        <w:rPr>
          <w:bCs/>
          <w:sz w:val="24"/>
        </w:rPr>
        <w:t>10</w:t>
      </w:r>
      <w:r>
        <w:rPr>
          <w:bCs/>
          <w:sz w:val="24"/>
        </w:rPr>
        <w:t>％；</w:t>
      </w:r>
    </w:p>
    <w:p w14:paraId="0BECB11B" w14:textId="77777777" w:rsidR="005938E3" w:rsidRDefault="005938E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25308FE" w14:textId="77777777" w:rsidR="005938E3" w:rsidRDefault="005938E3">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；在全国银行间同业市场中的债券回购最长期限为</w:t>
      </w:r>
      <w:r>
        <w:rPr>
          <w:rFonts w:hint="eastAsia"/>
          <w:bCs/>
          <w:sz w:val="24"/>
        </w:rPr>
        <w:t>1</w:t>
      </w:r>
      <w:r>
        <w:rPr>
          <w:rFonts w:hint="eastAsia"/>
          <w:bCs/>
          <w:sz w:val="24"/>
        </w:rPr>
        <w:t>年，债券回购到期后</w:t>
      </w:r>
      <w:proofErr w:type="gramStart"/>
      <w:r>
        <w:rPr>
          <w:rFonts w:hint="eastAsia"/>
          <w:bCs/>
          <w:sz w:val="24"/>
        </w:rPr>
        <w:t>不</w:t>
      </w:r>
      <w:proofErr w:type="gramEnd"/>
      <w:r>
        <w:rPr>
          <w:rFonts w:hint="eastAsia"/>
          <w:bCs/>
          <w:sz w:val="24"/>
        </w:rPr>
        <w:t>展期；</w:t>
      </w:r>
    </w:p>
    <w:p w14:paraId="168CA3E2" w14:textId="77777777" w:rsidR="005938E3" w:rsidRDefault="005938E3">
      <w:pPr>
        <w:spacing w:line="360" w:lineRule="auto"/>
        <w:ind w:firstLineChars="200" w:firstLine="480"/>
        <w:rPr>
          <w:sz w:val="24"/>
        </w:rPr>
      </w:pPr>
      <w:r>
        <w:rPr>
          <w:rFonts w:hint="eastAsia"/>
          <w:sz w:val="24"/>
        </w:rPr>
        <w:t>（</w:t>
      </w:r>
      <w:r>
        <w:rPr>
          <w:rFonts w:hint="eastAsia"/>
          <w:sz w:val="24"/>
        </w:rPr>
        <w:t>6</w:t>
      </w:r>
      <w:r>
        <w:rPr>
          <w:rFonts w:hint="eastAsia"/>
          <w:sz w:val="24"/>
        </w:rPr>
        <w:t>）本基金投资于同一原始权益人的各类资产支持证券的比例，不得超过基金资产净值的</w:t>
      </w:r>
      <w:r>
        <w:rPr>
          <w:rFonts w:hint="eastAsia"/>
          <w:sz w:val="24"/>
        </w:rPr>
        <w:t>10</w:t>
      </w:r>
      <w:r>
        <w:rPr>
          <w:rFonts w:hint="eastAsia"/>
          <w:sz w:val="24"/>
        </w:rPr>
        <w:t>％；</w:t>
      </w:r>
    </w:p>
    <w:p w14:paraId="2C77E401" w14:textId="77777777" w:rsidR="005938E3" w:rsidRDefault="005938E3">
      <w:pPr>
        <w:spacing w:line="360" w:lineRule="auto"/>
        <w:ind w:firstLineChars="200" w:firstLine="480"/>
        <w:rPr>
          <w:sz w:val="24"/>
        </w:rPr>
      </w:pPr>
      <w:r>
        <w:rPr>
          <w:rFonts w:hint="eastAsia"/>
          <w:sz w:val="24"/>
        </w:rPr>
        <w:t>（</w:t>
      </w:r>
      <w:r>
        <w:rPr>
          <w:rFonts w:hint="eastAsia"/>
          <w:sz w:val="24"/>
        </w:rPr>
        <w:t>7</w:t>
      </w:r>
      <w:r>
        <w:rPr>
          <w:rFonts w:hint="eastAsia"/>
          <w:sz w:val="24"/>
        </w:rPr>
        <w:t>）本基金持有的全部资产支持证券，其市值不得超过基金资产净值的</w:t>
      </w:r>
      <w:r>
        <w:rPr>
          <w:rFonts w:hint="eastAsia"/>
          <w:sz w:val="24"/>
        </w:rPr>
        <w:t>20</w:t>
      </w:r>
      <w:r>
        <w:rPr>
          <w:rFonts w:hint="eastAsia"/>
          <w:sz w:val="24"/>
        </w:rPr>
        <w:t>％；</w:t>
      </w:r>
    </w:p>
    <w:p w14:paraId="0E72B81C" w14:textId="77777777" w:rsidR="005938E3" w:rsidRDefault="005938E3">
      <w:pPr>
        <w:spacing w:line="360" w:lineRule="auto"/>
        <w:ind w:firstLineChars="200" w:firstLine="480"/>
        <w:rPr>
          <w:sz w:val="24"/>
        </w:rPr>
      </w:pPr>
      <w:r>
        <w:rPr>
          <w:rFonts w:hint="eastAsia"/>
          <w:bCs/>
          <w:sz w:val="24"/>
        </w:rPr>
        <w:t>（</w:t>
      </w:r>
      <w:r>
        <w:rPr>
          <w:rFonts w:hint="eastAsia"/>
          <w:bCs/>
          <w:sz w:val="24"/>
        </w:rPr>
        <w:t>8</w:t>
      </w:r>
      <w:r>
        <w:rPr>
          <w:rFonts w:hint="eastAsia"/>
          <w:bCs/>
          <w:sz w:val="24"/>
        </w:rPr>
        <w:t>）本基金持有的同一</w:t>
      </w:r>
      <w:r>
        <w:rPr>
          <w:bCs/>
          <w:sz w:val="24"/>
        </w:rPr>
        <w:t>(</w:t>
      </w:r>
      <w:r>
        <w:rPr>
          <w:rFonts w:hint="eastAsia"/>
          <w:bCs/>
          <w:sz w:val="24"/>
        </w:rPr>
        <w:t>指同一信用级别</w:t>
      </w:r>
      <w:r>
        <w:rPr>
          <w:bCs/>
          <w:sz w:val="24"/>
        </w:rPr>
        <w:t>)</w:t>
      </w:r>
      <w:r>
        <w:rPr>
          <w:rFonts w:hint="eastAsia"/>
          <w:bCs/>
          <w:sz w:val="24"/>
        </w:rPr>
        <w:t>资产支持证券的比例，不得超过该资产支持证券规模的</w:t>
      </w:r>
      <w:r>
        <w:rPr>
          <w:bCs/>
          <w:sz w:val="24"/>
        </w:rPr>
        <w:t>10</w:t>
      </w:r>
      <w:r>
        <w:rPr>
          <w:rFonts w:hint="eastAsia"/>
          <w:bCs/>
          <w:sz w:val="24"/>
        </w:rPr>
        <w:t>％；</w:t>
      </w:r>
    </w:p>
    <w:p w14:paraId="620DB10F" w14:textId="77777777" w:rsidR="005938E3" w:rsidRDefault="005938E3">
      <w:pPr>
        <w:spacing w:line="360" w:lineRule="auto"/>
        <w:ind w:firstLineChars="200" w:firstLine="480"/>
        <w:rPr>
          <w:sz w:val="24"/>
        </w:rPr>
      </w:pPr>
      <w:r>
        <w:rPr>
          <w:rFonts w:hint="eastAsia"/>
          <w:sz w:val="24"/>
        </w:rPr>
        <w:t>（</w:t>
      </w:r>
      <w:r>
        <w:rPr>
          <w:rFonts w:hint="eastAsia"/>
          <w:sz w:val="24"/>
        </w:rPr>
        <w:t>9</w:t>
      </w:r>
      <w:r>
        <w:rPr>
          <w:rFonts w:hint="eastAsia"/>
          <w:sz w:val="24"/>
        </w:rPr>
        <w:t>）本基金管理人管理的全部基金投资于同一原始权益人的各类资产支持证券，不得超过其各类资产支持证券合计规模的</w:t>
      </w:r>
      <w:r>
        <w:rPr>
          <w:rFonts w:hint="eastAsia"/>
          <w:sz w:val="24"/>
        </w:rPr>
        <w:t>10</w:t>
      </w:r>
      <w:r>
        <w:rPr>
          <w:rFonts w:hint="eastAsia"/>
          <w:sz w:val="24"/>
        </w:rPr>
        <w:t>％；</w:t>
      </w:r>
    </w:p>
    <w:p w14:paraId="424E70B4" w14:textId="77777777" w:rsidR="005938E3" w:rsidRDefault="005938E3">
      <w:pPr>
        <w:spacing w:line="360" w:lineRule="auto"/>
        <w:ind w:firstLineChars="200" w:firstLine="480"/>
        <w:rPr>
          <w:sz w:val="24"/>
        </w:rPr>
      </w:pPr>
      <w:r>
        <w:rPr>
          <w:rFonts w:hint="eastAsia"/>
          <w:sz w:val="24"/>
        </w:rPr>
        <w:lastRenderedPageBreak/>
        <w:t>（</w:t>
      </w:r>
      <w:r>
        <w:rPr>
          <w:rFonts w:hint="eastAsia"/>
          <w:sz w:val="24"/>
        </w:rPr>
        <w:t>10</w:t>
      </w:r>
      <w:r>
        <w:rPr>
          <w:rFonts w:hint="eastAsia"/>
          <w:sz w:val="24"/>
        </w:rPr>
        <w:t>）本基金应投资于信用级别评级为</w:t>
      </w:r>
      <w:r>
        <w:rPr>
          <w:rFonts w:hint="eastAsia"/>
          <w:sz w:val="24"/>
        </w:rPr>
        <w:t>BBB</w:t>
      </w:r>
      <w:r>
        <w:rPr>
          <w:rFonts w:hint="eastAsia"/>
          <w:sz w:val="24"/>
        </w:rPr>
        <w:t>以上</w:t>
      </w:r>
      <w:r>
        <w:rPr>
          <w:rFonts w:hint="eastAsia"/>
          <w:sz w:val="24"/>
        </w:rPr>
        <w:t>(</w:t>
      </w:r>
      <w:r>
        <w:rPr>
          <w:rFonts w:hint="eastAsia"/>
          <w:sz w:val="24"/>
        </w:rPr>
        <w:t>含</w:t>
      </w:r>
      <w:r>
        <w:rPr>
          <w:rFonts w:hint="eastAsia"/>
          <w:sz w:val="24"/>
        </w:rPr>
        <w:t>BBB)</w:t>
      </w:r>
      <w:r>
        <w:rPr>
          <w:rFonts w:hint="eastAsia"/>
          <w:sz w:val="24"/>
        </w:rPr>
        <w:t>的资产支持证券。基金持有资产支持证券期间，如果其信用等级下降、不再符合投资标准，应在评级报告发布之日起</w:t>
      </w:r>
      <w:r>
        <w:rPr>
          <w:rFonts w:hint="eastAsia"/>
          <w:sz w:val="24"/>
        </w:rPr>
        <w:t>3</w:t>
      </w:r>
      <w:r>
        <w:rPr>
          <w:rFonts w:hint="eastAsia"/>
          <w:sz w:val="24"/>
        </w:rPr>
        <w:t>个月内予以全部卖出；</w:t>
      </w:r>
    </w:p>
    <w:p w14:paraId="56468494" w14:textId="77777777" w:rsidR="005938E3" w:rsidRDefault="005938E3">
      <w:pPr>
        <w:spacing w:line="360" w:lineRule="auto"/>
        <w:ind w:firstLineChars="250" w:firstLine="600"/>
        <w:rPr>
          <w:bCs/>
          <w:sz w:val="24"/>
        </w:rPr>
      </w:pPr>
      <w:r>
        <w:rPr>
          <w:rFonts w:hint="eastAsia"/>
          <w:bCs/>
          <w:sz w:val="24"/>
        </w:rPr>
        <w:t>（</w:t>
      </w:r>
      <w:r>
        <w:rPr>
          <w:rFonts w:hint="eastAsia"/>
          <w:bCs/>
          <w:sz w:val="24"/>
        </w:rPr>
        <w:t>11</w:t>
      </w:r>
      <w:r>
        <w:rPr>
          <w:rFonts w:hint="eastAsia"/>
          <w:bCs/>
          <w:sz w:val="24"/>
        </w:rPr>
        <w:t>）本基金投资于中小企业私募债券比例合计不高于基金资产的</w:t>
      </w:r>
      <w:r>
        <w:rPr>
          <w:rFonts w:hint="eastAsia"/>
          <w:bCs/>
          <w:sz w:val="24"/>
        </w:rPr>
        <w:t>10%</w:t>
      </w:r>
      <w:r>
        <w:rPr>
          <w:rFonts w:hint="eastAsia"/>
          <w:bCs/>
          <w:sz w:val="24"/>
        </w:rPr>
        <w:t>；</w:t>
      </w:r>
    </w:p>
    <w:p w14:paraId="6A58FDC6" w14:textId="77777777" w:rsidR="005938E3" w:rsidRDefault="005938E3">
      <w:pPr>
        <w:spacing w:line="360" w:lineRule="auto"/>
        <w:ind w:firstLineChars="250" w:firstLine="600"/>
        <w:rPr>
          <w:bCs/>
          <w:sz w:val="24"/>
        </w:rPr>
      </w:pPr>
      <w:r>
        <w:rPr>
          <w:rFonts w:hint="eastAsia"/>
          <w:bCs/>
          <w:sz w:val="24"/>
        </w:rPr>
        <w:t>（</w:t>
      </w:r>
      <w:r>
        <w:rPr>
          <w:rFonts w:hint="eastAsia"/>
          <w:bCs/>
          <w:sz w:val="24"/>
        </w:rPr>
        <w:t>12</w:t>
      </w:r>
      <w:r>
        <w:rPr>
          <w:rFonts w:hint="eastAsia"/>
          <w:bCs/>
          <w:sz w:val="24"/>
        </w:rPr>
        <w:t>）基金资产总值不得超过基金资产净值的</w:t>
      </w:r>
      <w:r>
        <w:rPr>
          <w:rFonts w:hint="eastAsia"/>
          <w:bCs/>
          <w:sz w:val="24"/>
        </w:rPr>
        <w:t>140%</w:t>
      </w:r>
      <w:r>
        <w:rPr>
          <w:rFonts w:hint="eastAsia"/>
          <w:bCs/>
          <w:sz w:val="24"/>
        </w:rPr>
        <w:t>；</w:t>
      </w:r>
    </w:p>
    <w:p w14:paraId="730C973A" w14:textId="77777777" w:rsidR="005938E3" w:rsidRDefault="005938E3">
      <w:pPr>
        <w:spacing w:line="360" w:lineRule="auto"/>
        <w:ind w:firstLineChars="250" w:firstLine="600"/>
        <w:rPr>
          <w:bCs/>
          <w:sz w:val="24"/>
        </w:rPr>
      </w:pPr>
      <w:r>
        <w:rPr>
          <w:bCs/>
          <w:sz w:val="24"/>
        </w:rPr>
        <w:t>（</w:t>
      </w:r>
      <w:r>
        <w:rPr>
          <w:rFonts w:hint="eastAsia"/>
          <w:bCs/>
          <w:sz w:val="24"/>
        </w:rPr>
        <w:t>13</w:t>
      </w:r>
      <w:r>
        <w:rPr>
          <w:bCs/>
          <w:sz w:val="24"/>
        </w:rPr>
        <w:t>）</w:t>
      </w:r>
      <w:r>
        <w:rPr>
          <w:rFonts w:hint="eastAsia"/>
          <w:bCs/>
          <w:sz w:val="24"/>
        </w:rPr>
        <w:t>法律法规及中国证监会规定的和《基金合同》约定的其他投资限制。</w:t>
      </w:r>
    </w:p>
    <w:p w14:paraId="45128767" w14:textId="77777777" w:rsidR="005938E3" w:rsidRDefault="005938E3">
      <w:pPr>
        <w:spacing w:line="360" w:lineRule="auto"/>
        <w:ind w:firstLineChars="250" w:firstLine="600"/>
        <w:rPr>
          <w:bCs/>
        </w:rPr>
      </w:pPr>
      <w:r>
        <w:rPr>
          <w:bCs/>
          <w:sz w:val="24"/>
        </w:rPr>
        <w:t>因证券市场波动、</w:t>
      </w:r>
      <w:r>
        <w:rPr>
          <w:rFonts w:hint="eastAsia"/>
          <w:bCs/>
          <w:sz w:val="24"/>
        </w:rPr>
        <w:t>证券发行人</w:t>
      </w:r>
      <w:r>
        <w:rPr>
          <w:bCs/>
          <w:sz w:val="24"/>
        </w:rPr>
        <w:t>合并、基金规模变动等基金管理人之外的因素致使基金投资比例不符合上述规定投资比例的，基金管理人应当在</w:t>
      </w:r>
      <w:r>
        <w:rPr>
          <w:bCs/>
          <w:sz w:val="24"/>
        </w:rPr>
        <w:t>10</w:t>
      </w:r>
      <w:r>
        <w:rPr>
          <w:bCs/>
          <w:sz w:val="24"/>
        </w:rPr>
        <w:t>个交易日内进行调整</w:t>
      </w:r>
      <w:r>
        <w:rPr>
          <w:rFonts w:hint="eastAsia"/>
          <w:bCs/>
          <w:sz w:val="24"/>
        </w:rPr>
        <w:t>，但中国证监会规定的特殊情形除外</w:t>
      </w:r>
      <w:r>
        <w:rPr>
          <w:bCs/>
          <w:sz w:val="24"/>
        </w:rPr>
        <w:t>。</w:t>
      </w:r>
    </w:p>
    <w:p w14:paraId="72E153A8" w14:textId="77777777" w:rsidR="005938E3" w:rsidRDefault="005938E3">
      <w:pPr>
        <w:spacing w:line="360" w:lineRule="auto"/>
        <w:ind w:firstLineChars="200" w:firstLine="480"/>
        <w:rPr>
          <w:bCs/>
          <w:sz w:val="24"/>
        </w:rPr>
      </w:pPr>
      <w:r>
        <w:rPr>
          <w:bCs/>
          <w:sz w:val="24"/>
        </w:rPr>
        <w:t>基金管理人应当自基金合同生效之日起</w:t>
      </w:r>
      <w:r>
        <w:rPr>
          <w:rFonts w:hint="eastAsia"/>
          <w:bCs/>
          <w:sz w:val="24"/>
        </w:rPr>
        <w:t>6</w:t>
      </w:r>
      <w:r>
        <w:rPr>
          <w:bCs/>
          <w:sz w:val="24"/>
        </w:rPr>
        <w:t>个月内使基金的投资组合比例符合基金合同的有关约定。</w:t>
      </w:r>
      <w:r>
        <w:rPr>
          <w:rFonts w:hint="eastAsia"/>
          <w:bCs/>
          <w:sz w:val="24"/>
        </w:rPr>
        <w:t>在上述期间内，本基金的投资范围、投资策略应当符合基金合同的约定。</w:t>
      </w:r>
      <w:r>
        <w:rPr>
          <w:bCs/>
          <w:sz w:val="24"/>
        </w:rPr>
        <w:t>基金托管人对基金的投资的监督与检查自本基金合同生效之日起开始。</w:t>
      </w:r>
    </w:p>
    <w:p w14:paraId="49533AAF" w14:textId="77777777" w:rsidR="005938E3" w:rsidRDefault="005938E3">
      <w:pPr>
        <w:spacing w:line="360" w:lineRule="auto"/>
        <w:ind w:firstLineChars="200" w:firstLine="480"/>
        <w:rPr>
          <w:bCs/>
          <w:sz w:val="24"/>
        </w:rPr>
      </w:pPr>
      <w:r>
        <w:rPr>
          <w:bCs/>
          <w:sz w:val="24"/>
        </w:rPr>
        <w:t>法律法规或监管部门取消</w:t>
      </w:r>
      <w:r>
        <w:rPr>
          <w:rFonts w:hint="eastAsia"/>
          <w:bCs/>
          <w:sz w:val="24"/>
        </w:rPr>
        <w:t>或调整</w:t>
      </w:r>
      <w:r>
        <w:rPr>
          <w:bCs/>
          <w:sz w:val="24"/>
        </w:rPr>
        <w:t>上述限制，如适用于本基金，基金管理人</w:t>
      </w:r>
      <w:r>
        <w:rPr>
          <w:rFonts w:hint="eastAsia"/>
          <w:bCs/>
          <w:sz w:val="24"/>
        </w:rPr>
        <w:t>在</w:t>
      </w:r>
      <w:r>
        <w:rPr>
          <w:bCs/>
          <w:sz w:val="24"/>
        </w:rPr>
        <w:t>履行适当程序后，则本基金投资不再受相关限制</w:t>
      </w:r>
      <w:r>
        <w:rPr>
          <w:rFonts w:hint="eastAsia"/>
          <w:bCs/>
          <w:sz w:val="24"/>
        </w:rPr>
        <w:t>或按调整后的规定执行</w:t>
      </w:r>
      <w:r>
        <w:rPr>
          <w:bCs/>
          <w:sz w:val="24"/>
        </w:rPr>
        <w:t>。</w:t>
      </w:r>
    </w:p>
    <w:p w14:paraId="18FF1FB9" w14:textId="77777777" w:rsidR="005938E3" w:rsidRDefault="005938E3">
      <w:pPr>
        <w:spacing w:line="360" w:lineRule="auto"/>
        <w:ind w:firstLineChars="200" w:firstLine="480"/>
        <w:rPr>
          <w:bCs/>
          <w:sz w:val="24"/>
        </w:rPr>
      </w:pPr>
      <w:r>
        <w:rPr>
          <w:bCs/>
          <w:sz w:val="24"/>
        </w:rPr>
        <w:t>2</w:t>
      </w:r>
      <w:r>
        <w:rPr>
          <w:rFonts w:hint="eastAsia"/>
          <w:bCs/>
          <w:sz w:val="24"/>
        </w:rPr>
        <w:t>、</w:t>
      </w:r>
      <w:r>
        <w:rPr>
          <w:bCs/>
          <w:sz w:val="24"/>
        </w:rPr>
        <w:t>禁止行为</w:t>
      </w:r>
    </w:p>
    <w:p w14:paraId="0E70AF03" w14:textId="77777777" w:rsidR="005938E3" w:rsidRDefault="005938E3">
      <w:pPr>
        <w:spacing w:line="360" w:lineRule="auto"/>
        <w:ind w:firstLineChars="200" w:firstLine="480"/>
        <w:rPr>
          <w:bCs/>
          <w:sz w:val="24"/>
        </w:rPr>
      </w:pPr>
      <w:r>
        <w:rPr>
          <w:bCs/>
          <w:sz w:val="24"/>
        </w:rPr>
        <w:t>为维护基金份额持有人的合法权益，基金财产不得用于下列投资或者活动：</w:t>
      </w:r>
    </w:p>
    <w:p w14:paraId="13F6BF6A" w14:textId="77777777" w:rsidR="005938E3" w:rsidRDefault="005938E3">
      <w:pPr>
        <w:spacing w:line="360" w:lineRule="auto"/>
        <w:ind w:firstLineChars="200" w:firstLine="480"/>
        <w:rPr>
          <w:bCs/>
          <w:sz w:val="24"/>
        </w:rPr>
      </w:pPr>
      <w:r>
        <w:rPr>
          <w:bCs/>
          <w:sz w:val="24"/>
        </w:rPr>
        <w:t>（</w:t>
      </w:r>
      <w:r>
        <w:rPr>
          <w:bCs/>
          <w:sz w:val="24"/>
        </w:rPr>
        <w:t>1</w:t>
      </w:r>
      <w:r>
        <w:rPr>
          <w:bCs/>
          <w:sz w:val="24"/>
        </w:rPr>
        <w:t>）承销证券；</w:t>
      </w:r>
    </w:p>
    <w:p w14:paraId="7C19F742" w14:textId="77777777" w:rsidR="005938E3" w:rsidRDefault="005938E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违反规定</w:t>
      </w:r>
      <w:r>
        <w:rPr>
          <w:bCs/>
          <w:sz w:val="24"/>
        </w:rPr>
        <w:t>向他人贷款或者提供担保；</w:t>
      </w:r>
    </w:p>
    <w:p w14:paraId="0B2F9032"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）从事承担无限责任的投资；</w:t>
      </w:r>
    </w:p>
    <w:p w14:paraId="3ABB9353" w14:textId="77777777" w:rsidR="005938E3" w:rsidRDefault="005938E3">
      <w:pPr>
        <w:spacing w:line="360" w:lineRule="auto"/>
        <w:ind w:firstLineChars="200" w:firstLine="480"/>
        <w:rPr>
          <w:bCs/>
          <w:sz w:val="24"/>
        </w:rPr>
      </w:pPr>
      <w:r>
        <w:rPr>
          <w:bCs/>
          <w:sz w:val="24"/>
        </w:rPr>
        <w:t>（</w:t>
      </w:r>
      <w:r>
        <w:rPr>
          <w:rFonts w:hint="eastAsia"/>
          <w:bCs/>
          <w:sz w:val="24"/>
        </w:rPr>
        <w:t>4</w:t>
      </w:r>
      <w:r>
        <w:rPr>
          <w:bCs/>
          <w:sz w:val="24"/>
        </w:rPr>
        <w:t>）买卖其他基金份额，但是</w:t>
      </w:r>
      <w:r>
        <w:rPr>
          <w:rFonts w:hint="eastAsia"/>
          <w:bCs/>
          <w:sz w:val="24"/>
        </w:rPr>
        <w:t>中国证监会</w:t>
      </w:r>
      <w:r>
        <w:rPr>
          <w:bCs/>
          <w:sz w:val="24"/>
        </w:rPr>
        <w:t>另有规定的除外；</w:t>
      </w:r>
    </w:p>
    <w:p w14:paraId="490FA3BB" w14:textId="77777777" w:rsidR="005938E3" w:rsidRDefault="005938E3">
      <w:pPr>
        <w:spacing w:line="360" w:lineRule="auto"/>
        <w:ind w:firstLineChars="200" w:firstLine="480"/>
        <w:rPr>
          <w:bCs/>
          <w:sz w:val="24"/>
        </w:rPr>
      </w:pPr>
      <w:r>
        <w:rPr>
          <w:bCs/>
          <w:sz w:val="24"/>
        </w:rPr>
        <w:t>（</w:t>
      </w:r>
      <w:r>
        <w:rPr>
          <w:rFonts w:hint="eastAsia"/>
          <w:bCs/>
          <w:sz w:val="24"/>
        </w:rPr>
        <w:t>5</w:t>
      </w:r>
      <w:r>
        <w:rPr>
          <w:bCs/>
          <w:sz w:val="24"/>
        </w:rPr>
        <w:t>）向其基金管理人、基金托管人出资；</w:t>
      </w:r>
    </w:p>
    <w:p w14:paraId="780908D5" w14:textId="77777777" w:rsidR="005938E3" w:rsidRDefault="005938E3">
      <w:pPr>
        <w:spacing w:line="360" w:lineRule="auto"/>
        <w:ind w:firstLineChars="200" w:firstLine="480"/>
        <w:rPr>
          <w:bCs/>
          <w:sz w:val="24"/>
        </w:rPr>
      </w:pPr>
      <w:r>
        <w:rPr>
          <w:bCs/>
          <w:sz w:val="24"/>
        </w:rPr>
        <w:t>（</w:t>
      </w:r>
      <w:r>
        <w:rPr>
          <w:rFonts w:hint="eastAsia"/>
          <w:bCs/>
          <w:sz w:val="24"/>
        </w:rPr>
        <w:t>6</w:t>
      </w:r>
      <w:r>
        <w:rPr>
          <w:bCs/>
          <w:sz w:val="24"/>
        </w:rPr>
        <w:t>）从事内幕交易、操纵证券交易价格及其他不正当的证券交易活动；</w:t>
      </w:r>
    </w:p>
    <w:p w14:paraId="0DA4D3A9" w14:textId="77777777" w:rsidR="005938E3" w:rsidRDefault="005938E3">
      <w:pPr>
        <w:spacing w:line="360" w:lineRule="auto"/>
        <w:ind w:firstLineChars="200" w:firstLine="480"/>
        <w:rPr>
          <w:bCs/>
          <w:sz w:val="24"/>
        </w:rPr>
      </w:pPr>
      <w:r>
        <w:rPr>
          <w:bCs/>
          <w:sz w:val="24"/>
        </w:rPr>
        <w:t>（</w:t>
      </w:r>
      <w:r>
        <w:rPr>
          <w:rFonts w:hint="eastAsia"/>
          <w:bCs/>
          <w:sz w:val="24"/>
        </w:rPr>
        <w:t>7</w:t>
      </w:r>
      <w:r>
        <w:rPr>
          <w:bCs/>
          <w:sz w:val="24"/>
        </w:rPr>
        <w:t>）法律</w:t>
      </w:r>
      <w:r>
        <w:rPr>
          <w:rFonts w:hint="eastAsia"/>
          <w:bCs/>
          <w:sz w:val="24"/>
        </w:rPr>
        <w:t>、行政</w:t>
      </w:r>
      <w:r>
        <w:rPr>
          <w:bCs/>
          <w:sz w:val="24"/>
        </w:rPr>
        <w:t>法规</w:t>
      </w:r>
      <w:r>
        <w:rPr>
          <w:rFonts w:hint="eastAsia"/>
          <w:bCs/>
          <w:sz w:val="24"/>
        </w:rPr>
        <w:t>和</w:t>
      </w:r>
      <w:r>
        <w:rPr>
          <w:bCs/>
          <w:sz w:val="24"/>
        </w:rPr>
        <w:t>中国证监会规定禁止的其他活动</w:t>
      </w:r>
      <w:r>
        <w:rPr>
          <w:rFonts w:hint="eastAsia"/>
          <w:bCs/>
          <w:sz w:val="24"/>
        </w:rPr>
        <w:t>。</w:t>
      </w:r>
    </w:p>
    <w:p w14:paraId="0758ACAD" w14:textId="77777777" w:rsidR="005938E3" w:rsidRDefault="005938E3">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6FE517C0" w14:textId="77777777" w:rsidR="005938E3" w:rsidRDefault="005938E3">
      <w:pPr>
        <w:spacing w:line="360" w:lineRule="auto"/>
        <w:ind w:firstLineChars="200" w:firstLine="480"/>
        <w:rPr>
          <w:bCs/>
          <w:sz w:val="24"/>
        </w:rPr>
      </w:pPr>
      <w:r>
        <w:rPr>
          <w:rFonts w:hint="eastAsia"/>
          <w:bCs/>
          <w:sz w:val="24"/>
        </w:rPr>
        <w:t>法律、行政法规或监管部门取消或变更上述禁止性规定，如适用于本基金，基金管理人在履行适当程序后，则本基金投资不再受相关限制或按变更后的规定执行。</w:t>
      </w:r>
    </w:p>
    <w:p w14:paraId="42CD15B7" w14:textId="77777777" w:rsidR="005938E3" w:rsidRDefault="005938E3">
      <w:pPr>
        <w:spacing w:line="360" w:lineRule="auto"/>
        <w:ind w:firstLineChars="200" w:firstLine="480"/>
        <w:rPr>
          <w:bCs/>
          <w:sz w:val="24"/>
        </w:rPr>
      </w:pPr>
      <w:r>
        <w:rPr>
          <w:bCs/>
          <w:sz w:val="24"/>
        </w:rPr>
        <w:t>五、业绩比较基准</w:t>
      </w:r>
    </w:p>
    <w:p w14:paraId="50C6D5C9" w14:textId="77777777" w:rsidR="005938E3" w:rsidRDefault="005938E3">
      <w:pPr>
        <w:spacing w:line="360" w:lineRule="auto"/>
        <w:ind w:firstLineChars="200" w:firstLine="480"/>
        <w:rPr>
          <w:bCs/>
          <w:sz w:val="24"/>
        </w:rPr>
      </w:pPr>
      <w:r>
        <w:rPr>
          <w:rFonts w:hint="eastAsia"/>
          <w:bCs/>
          <w:sz w:val="24"/>
        </w:rPr>
        <w:t>本基金的业绩比较基准为：</w:t>
      </w:r>
      <w:r>
        <w:rPr>
          <w:rFonts w:ascii="Arial" w:hAnsi="宋体" w:cs="Arial" w:hint="eastAsia"/>
          <w:color w:val="000000"/>
          <w:kern w:val="0"/>
          <w:szCs w:val="21"/>
        </w:rPr>
        <w:t>中</w:t>
      </w:r>
      <w:proofErr w:type="gramStart"/>
      <w:r>
        <w:rPr>
          <w:rFonts w:ascii="Arial" w:hAnsi="宋体" w:cs="Arial" w:hint="eastAsia"/>
          <w:color w:val="000000"/>
          <w:kern w:val="0"/>
          <w:szCs w:val="21"/>
        </w:rPr>
        <w:t>债综合</w:t>
      </w:r>
      <w:proofErr w:type="gramEnd"/>
      <w:r>
        <w:rPr>
          <w:rFonts w:ascii="Arial" w:hAnsi="宋体" w:cs="Arial" w:hint="eastAsia"/>
          <w:color w:val="000000"/>
          <w:kern w:val="0"/>
          <w:szCs w:val="21"/>
        </w:rPr>
        <w:t>指数（总财富）收益率×</w:t>
      </w:r>
      <w:r>
        <w:rPr>
          <w:rFonts w:ascii="Arial" w:hAnsi="宋体" w:cs="Arial" w:hint="eastAsia"/>
          <w:color w:val="000000"/>
          <w:kern w:val="0"/>
          <w:szCs w:val="21"/>
        </w:rPr>
        <w:t>90%+1</w:t>
      </w:r>
      <w:r>
        <w:rPr>
          <w:rFonts w:ascii="Arial" w:hAnsi="宋体" w:cs="Arial" w:hint="eastAsia"/>
          <w:color w:val="000000"/>
          <w:kern w:val="0"/>
          <w:szCs w:val="21"/>
        </w:rPr>
        <w:t>年期定期存款利率（税后）×</w:t>
      </w:r>
      <w:r>
        <w:rPr>
          <w:rFonts w:ascii="Arial" w:hAnsi="宋体" w:cs="Arial" w:hint="eastAsia"/>
          <w:color w:val="000000"/>
          <w:kern w:val="0"/>
          <w:szCs w:val="21"/>
        </w:rPr>
        <w:t>10%</w:t>
      </w:r>
      <w:r>
        <w:rPr>
          <w:rFonts w:hint="eastAsia"/>
          <w:bCs/>
          <w:sz w:val="24"/>
        </w:rPr>
        <w:t>。</w:t>
      </w:r>
    </w:p>
    <w:p w14:paraId="770464B8" w14:textId="77777777" w:rsidR="005938E3" w:rsidRDefault="005938E3">
      <w:pPr>
        <w:spacing w:line="360" w:lineRule="auto"/>
        <w:ind w:firstLineChars="250" w:firstLine="525"/>
        <w:rPr>
          <w:bCs/>
          <w:sz w:val="24"/>
        </w:rPr>
      </w:pPr>
      <w:r>
        <w:rPr>
          <w:rFonts w:ascii="Arial Unicode MS" w:hAnsi="Arial Unicode MS" w:cs="Arial" w:hint="eastAsia"/>
          <w:color w:val="000000"/>
          <w:kern w:val="0"/>
          <w:szCs w:val="21"/>
        </w:rPr>
        <w:t>本基金</w:t>
      </w:r>
      <w:r>
        <w:rPr>
          <w:rFonts w:ascii="Arial Unicode MS" w:hAnsi="Arial Unicode MS" w:cs="Arial" w:hint="eastAsia"/>
          <w:color w:val="000000"/>
          <w:kern w:val="0"/>
          <w:sz w:val="24"/>
          <w:szCs w:val="21"/>
        </w:rPr>
        <w:t>选择上述业绩比较基准的原因为本基金是通过债券资产的配置和个</w:t>
      </w:r>
      <w:proofErr w:type="gramStart"/>
      <w:r>
        <w:rPr>
          <w:rFonts w:ascii="Arial Unicode MS" w:hAnsi="Arial Unicode MS" w:cs="Arial" w:hint="eastAsia"/>
          <w:color w:val="000000"/>
          <w:kern w:val="0"/>
          <w:sz w:val="24"/>
          <w:szCs w:val="21"/>
        </w:rPr>
        <w:t>券</w:t>
      </w:r>
      <w:proofErr w:type="gramEnd"/>
      <w:r>
        <w:rPr>
          <w:rFonts w:ascii="Arial Unicode MS" w:hAnsi="Arial Unicode MS" w:cs="Arial" w:hint="eastAsia"/>
          <w:color w:val="000000"/>
          <w:kern w:val="0"/>
          <w:sz w:val="24"/>
          <w:szCs w:val="21"/>
        </w:rPr>
        <w:t>的选择来增强债券投资的收益。中</w:t>
      </w:r>
      <w:proofErr w:type="gramStart"/>
      <w:r>
        <w:rPr>
          <w:rFonts w:ascii="Arial Unicode MS" w:hAnsi="Arial Unicode MS" w:cs="Arial" w:hint="eastAsia"/>
          <w:color w:val="000000"/>
          <w:kern w:val="0"/>
          <w:sz w:val="24"/>
          <w:szCs w:val="21"/>
        </w:rPr>
        <w:t>债综合</w:t>
      </w:r>
      <w:proofErr w:type="gramEnd"/>
      <w:r>
        <w:rPr>
          <w:rFonts w:ascii="Arial Unicode MS" w:hAnsi="Arial Unicode MS" w:cs="Arial" w:hint="eastAsia"/>
          <w:color w:val="000000"/>
          <w:kern w:val="0"/>
          <w:sz w:val="24"/>
          <w:szCs w:val="21"/>
        </w:rPr>
        <w:t>指数</w:t>
      </w:r>
      <w:r w:rsidR="00757CA3" w:rsidRPr="00757CA3">
        <w:rPr>
          <w:rFonts w:ascii="Arial Unicode MS" w:hAnsi="Arial Unicode MS" w:cs="Arial" w:hint="eastAsia"/>
          <w:color w:val="000000"/>
          <w:kern w:val="0"/>
          <w:sz w:val="24"/>
          <w:szCs w:val="21"/>
        </w:rPr>
        <w:t>（总财富）收益率</w:t>
      </w:r>
      <w:r>
        <w:rPr>
          <w:rFonts w:ascii="Arial Unicode MS" w:hAnsi="Arial Unicode MS" w:cs="Arial" w:hint="eastAsia"/>
          <w:color w:val="000000"/>
          <w:kern w:val="0"/>
          <w:sz w:val="24"/>
          <w:szCs w:val="21"/>
        </w:rPr>
        <w:t>由中央国债登记结算有限公司编制，该指数旨在综合反映债</w:t>
      </w:r>
      <w:r>
        <w:rPr>
          <w:rFonts w:hint="eastAsia"/>
          <w:bCs/>
          <w:sz w:val="24"/>
        </w:rPr>
        <w:t>券全市场整体价格和投资回报情况。指数涵盖了银行间市场和交易所市场，具有广泛的市场代表性，适合作为市场债券投资收益的衡量标准；由于本基金投资于债券资产的比例不低于基金资产净值的</w:t>
      </w:r>
      <w:r>
        <w:rPr>
          <w:rFonts w:hint="eastAsia"/>
          <w:bCs/>
          <w:sz w:val="24"/>
        </w:rPr>
        <w:t>80%</w:t>
      </w:r>
      <w:r>
        <w:rPr>
          <w:rFonts w:hint="eastAsia"/>
          <w:bCs/>
          <w:sz w:val="24"/>
        </w:rPr>
        <w:t>，持有现金或者到期日在一年以内的政府债券不低于基金资产净值的</w:t>
      </w:r>
      <w:r>
        <w:rPr>
          <w:rFonts w:hint="eastAsia"/>
          <w:bCs/>
          <w:sz w:val="24"/>
        </w:rPr>
        <w:t>5%</w:t>
      </w:r>
      <w:r>
        <w:rPr>
          <w:rFonts w:hint="eastAsia"/>
          <w:bCs/>
          <w:sz w:val="24"/>
        </w:rPr>
        <w:t>，采用</w:t>
      </w:r>
      <w:r>
        <w:rPr>
          <w:rFonts w:hint="eastAsia"/>
          <w:bCs/>
          <w:sz w:val="24"/>
        </w:rPr>
        <w:t>90%</w:t>
      </w:r>
      <w:r>
        <w:rPr>
          <w:rFonts w:hint="eastAsia"/>
          <w:bCs/>
          <w:sz w:val="24"/>
        </w:rPr>
        <w:t>作为业绩比较基准中债券投资所代表的权重，</w:t>
      </w:r>
      <w:r>
        <w:rPr>
          <w:rFonts w:hint="eastAsia"/>
          <w:bCs/>
          <w:sz w:val="24"/>
        </w:rPr>
        <w:t>10%</w:t>
      </w:r>
      <w:r>
        <w:rPr>
          <w:rFonts w:hint="eastAsia"/>
          <w:bCs/>
          <w:sz w:val="24"/>
        </w:rPr>
        <w:t>乘以</w:t>
      </w:r>
      <w:r>
        <w:rPr>
          <w:rFonts w:hint="eastAsia"/>
          <w:bCs/>
          <w:sz w:val="24"/>
        </w:rPr>
        <w:t>1</w:t>
      </w:r>
      <w:r>
        <w:rPr>
          <w:rFonts w:hint="eastAsia"/>
          <w:bCs/>
          <w:sz w:val="24"/>
        </w:rPr>
        <w:t>年定期银行存款利率（税后）作为资产所对应的权重可以较好</w:t>
      </w:r>
      <w:r>
        <w:rPr>
          <w:rFonts w:ascii="Arial Unicode MS" w:hAnsi="Arial Unicode MS" w:cs="Arial" w:hint="eastAsia"/>
          <w:color w:val="000000"/>
          <w:kern w:val="0"/>
          <w:sz w:val="24"/>
          <w:szCs w:val="21"/>
        </w:rPr>
        <w:t>的反映本基金的风险收益特征。</w:t>
      </w:r>
    </w:p>
    <w:p w14:paraId="7E98EBD7" w14:textId="77777777" w:rsidR="005938E3" w:rsidRDefault="005938E3">
      <w:pPr>
        <w:spacing w:line="360" w:lineRule="auto"/>
        <w:ind w:firstLineChars="200" w:firstLine="480"/>
        <w:rPr>
          <w:sz w:val="24"/>
        </w:rPr>
      </w:pPr>
      <w:r>
        <w:rPr>
          <w:bCs/>
          <w:sz w:val="24"/>
        </w:rPr>
        <w:t>若未来</w:t>
      </w:r>
      <w:r>
        <w:rPr>
          <w:rFonts w:hint="eastAsia"/>
          <w:bCs/>
          <w:sz w:val="24"/>
        </w:rPr>
        <w:t>法律法规发生变化，或者有更权威的、更能为市场普遍接受的业绩比较基准推出，或者</w:t>
      </w:r>
      <w:r>
        <w:rPr>
          <w:bCs/>
          <w:sz w:val="24"/>
        </w:rPr>
        <w:t>市场发生变化导致</w:t>
      </w:r>
      <w:proofErr w:type="gramStart"/>
      <w:r>
        <w:rPr>
          <w:bCs/>
          <w:sz w:val="24"/>
        </w:rPr>
        <w:t>本业绩</w:t>
      </w:r>
      <w:proofErr w:type="gramEnd"/>
      <w:r>
        <w:rPr>
          <w:bCs/>
          <w:sz w:val="24"/>
        </w:rPr>
        <w:t>比较基准不再适用，本基金管理人可以依据维护投资者合法权益的原则，在与</w:t>
      </w:r>
      <w:r>
        <w:rPr>
          <w:rFonts w:hint="eastAsia"/>
          <w:sz w:val="24"/>
        </w:rPr>
        <w:t>基金托管人</w:t>
      </w:r>
      <w:r>
        <w:rPr>
          <w:bCs/>
          <w:sz w:val="24"/>
        </w:rPr>
        <w:t>协商一致并报中国证监会备案后，适当调整业绩比较基准并及时公告</w:t>
      </w:r>
      <w:r>
        <w:rPr>
          <w:rFonts w:hint="eastAsia"/>
          <w:bCs/>
          <w:sz w:val="24"/>
        </w:rPr>
        <w:t>，而无需召开基金份额持有人大会</w:t>
      </w:r>
      <w:r>
        <w:rPr>
          <w:bCs/>
          <w:sz w:val="24"/>
        </w:rPr>
        <w:t>。</w:t>
      </w:r>
    </w:p>
    <w:p w14:paraId="4B9C80D4" w14:textId="77777777" w:rsidR="005938E3" w:rsidRDefault="005938E3">
      <w:pPr>
        <w:spacing w:line="360" w:lineRule="auto"/>
        <w:ind w:firstLineChars="200" w:firstLine="480"/>
        <w:rPr>
          <w:bCs/>
          <w:sz w:val="24"/>
        </w:rPr>
      </w:pPr>
      <w:r>
        <w:rPr>
          <w:bCs/>
          <w:sz w:val="24"/>
        </w:rPr>
        <w:t>六、风险收益特征</w:t>
      </w:r>
    </w:p>
    <w:p w14:paraId="4E072A3E" w14:textId="616E1E54" w:rsidR="005938E3" w:rsidRDefault="005938E3">
      <w:pPr>
        <w:spacing w:line="360" w:lineRule="auto"/>
        <w:ind w:firstLineChars="200" w:firstLine="480"/>
        <w:rPr>
          <w:bCs/>
          <w:sz w:val="24"/>
        </w:rPr>
      </w:pPr>
      <w:r>
        <w:rPr>
          <w:rFonts w:hint="eastAsia"/>
          <w:bCs/>
          <w:sz w:val="24"/>
        </w:rPr>
        <w:t>本基金为债券型基金，预期收益和预期风险高于货币市场基金，但低于混合型基金、股票型基金，属于</w:t>
      </w:r>
      <w:r w:rsidR="007058AE">
        <w:rPr>
          <w:rFonts w:hint="eastAsia"/>
          <w:bCs/>
          <w:sz w:val="24"/>
        </w:rPr>
        <w:t>中低</w:t>
      </w:r>
      <w:r w:rsidR="00757CA3">
        <w:rPr>
          <w:rFonts w:hint="eastAsia"/>
          <w:bCs/>
          <w:sz w:val="24"/>
        </w:rPr>
        <w:t>预期</w:t>
      </w:r>
      <w:r>
        <w:rPr>
          <w:rFonts w:hint="eastAsia"/>
          <w:bCs/>
          <w:sz w:val="24"/>
        </w:rPr>
        <w:t>风险</w:t>
      </w:r>
      <w:r>
        <w:rPr>
          <w:rFonts w:hint="eastAsia"/>
          <w:bCs/>
          <w:sz w:val="24"/>
        </w:rPr>
        <w:t>/</w:t>
      </w:r>
      <w:r w:rsidR="00757CA3">
        <w:rPr>
          <w:rFonts w:hint="eastAsia"/>
          <w:bCs/>
          <w:sz w:val="24"/>
        </w:rPr>
        <w:t>预期</w:t>
      </w:r>
      <w:r>
        <w:rPr>
          <w:rFonts w:hint="eastAsia"/>
          <w:bCs/>
          <w:sz w:val="24"/>
        </w:rPr>
        <w:t>收益的产品。</w:t>
      </w:r>
    </w:p>
    <w:p w14:paraId="03EC7594" w14:textId="77777777" w:rsidR="005938E3" w:rsidRDefault="005938E3">
      <w:pPr>
        <w:spacing w:line="360" w:lineRule="auto"/>
        <w:rPr>
          <w:bCs/>
          <w:sz w:val="24"/>
        </w:rPr>
      </w:pPr>
    </w:p>
    <w:p w14:paraId="21675535" w14:textId="77777777" w:rsidR="005938E3" w:rsidRDefault="005938E3">
      <w:pPr>
        <w:spacing w:line="360" w:lineRule="auto"/>
        <w:ind w:firstLineChars="200" w:firstLine="480"/>
        <w:rPr>
          <w:bCs/>
          <w:sz w:val="24"/>
        </w:rPr>
      </w:pPr>
    </w:p>
    <w:p w14:paraId="143C8CB3" w14:textId="77777777" w:rsidR="005938E3" w:rsidRDefault="005938E3">
      <w:pPr>
        <w:rPr>
          <w:bCs/>
          <w:sz w:val="24"/>
        </w:rPr>
      </w:pPr>
    </w:p>
    <w:p w14:paraId="71EE7C93"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287" w:name="_Toc93226145"/>
      <w:bookmarkStart w:id="288" w:name="_Toc92662704"/>
      <w:bookmarkStart w:id="289" w:name="_Toc29561"/>
      <w:bookmarkStart w:id="290" w:name="_Toc24474"/>
      <w:bookmarkStart w:id="291" w:name="_Toc141703893"/>
      <w:bookmarkStart w:id="292" w:name="_Toc139991743"/>
      <w:bookmarkStart w:id="293" w:name="_Toc128310496"/>
      <w:bookmarkStart w:id="294" w:name="_Toc18000"/>
      <w:bookmarkStart w:id="295" w:name="_Toc31611"/>
      <w:bookmarkStart w:id="296" w:name="_Toc32030"/>
      <w:bookmarkStart w:id="297" w:name="_Toc20102"/>
      <w:bookmarkStart w:id="298" w:name="_Toc26114"/>
      <w:bookmarkStart w:id="299" w:name="_Toc21642"/>
      <w:bookmarkStart w:id="300" w:name="_Toc3054"/>
      <w:bookmarkStart w:id="301" w:name="_Toc20782"/>
      <w:bookmarkStart w:id="302" w:name="_Toc435642209"/>
      <w:r>
        <w:rPr>
          <w:rFonts w:ascii="Times New Roman"/>
          <w:color w:val="auto"/>
          <w:sz w:val="30"/>
        </w:rPr>
        <w:lastRenderedPageBreak/>
        <w:t>第十三部分</w:t>
      </w:r>
      <w:r>
        <w:rPr>
          <w:rFonts w:ascii="Times New Roman" w:hint="eastAsia"/>
          <w:color w:val="auto"/>
          <w:sz w:val="30"/>
        </w:rPr>
        <w:t xml:space="preserve">  </w:t>
      </w:r>
      <w:r>
        <w:rPr>
          <w:rFonts w:ascii="Times New Roman"/>
          <w:color w:val="auto"/>
          <w:sz w:val="30"/>
        </w:rPr>
        <w:t>基金</w:t>
      </w:r>
      <w:bookmarkEnd w:id="287"/>
      <w:bookmarkEnd w:id="288"/>
      <w:r>
        <w:rPr>
          <w:rFonts w:ascii="Times New Roman"/>
          <w:color w:val="auto"/>
          <w:sz w:val="30"/>
        </w:rPr>
        <w:t>的财产</w:t>
      </w:r>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652E1387" w14:textId="77777777" w:rsidR="005938E3" w:rsidRDefault="005938E3">
      <w:pPr>
        <w:spacing w:line="360" w:lineRule="auto"/>
        <w:ind w:firstLineChars="200" w:firstLine="480"/>
        <w:rPr>
          <w:bCs/>
          <w:sz w:val="24"/>
        </w:rPr>
      </w:pPr>
    </w:p>
    <w:p w14:paraId="33B01343" w14:textId="77777777" w:rsidR="005938E3" w:rsidRDefault="005938E3">
      <w:pPr>
        <w:spacing w:line="360" w:lineRule="auto"/>
        <w:ind w:firstLineChars="200" w:firstLine="480"/>
        <w:rPr>
          <w:bCs/>
          <w:sz w:val="24"/>
        </w:rPr>
      </w:pPr>
      <w:r>
        <w:rPr>
          <w:bCs/>
          <w:sz w:val="24"/>
        </w:rPr>
        <w:t>一、基金资产总值</w:t>
      </w:r>
    </w:p>
    <w:p w14:paraId="04DFB66D" w14:textId="77777777" w:rsidR="005938E3" w:rsidRDefault="005938E3">
      <w:pPr>
        <w:spacing w:line="360" w:lineRule="auto"/>
        <w:ind w:firstLineChars="200" w:firstLine="480"/>
        <w:rPr>
          <w:bCs/>
          <w:sz w:val="24"/>
        </w:rPr>
      </w:pPr>
      <w:r>
        <w:rPr>
          <w:bCs/>
          <w:sz w:val="24"/>
        </w:rPr>
        <w:t>基金资产总值是指购买的各类证券及票据价值、银行存款本息和基金应收的申购基金款以及其他投资所形成的价值总和。</w:t>
      </w:r>
    </w:p>
    <w:p w14:paraId="15663935" w14:textId="77777777" w:rsidR="005938E3" w:rsidRDefault="005938E3">
      <w:pPr>
        <w:spacing w:line="360" w:lineRule="auto"/>
        <w:ind w:firstLineChars="200" w:firstLine="480"/>
        <w:rPr>
          <w:bCs/>
          <w:sz w:val="24"/>
        </w:rPr>
      </w:pPr>
      <w:r>
        <w:rPr>
          <w:bCs/>
          <w:sz w:val="24"/>
        </w:rPr>
        <w:t>二、基金资产净值</w:t>
      </w:r>
    </w:p>
    <w:p w14:paraId="0DAD7648" w14:textId="77777777" w:rsidR="005938E3" w:rsidRDefault="005938E3">
      <w:pPr>
        <w:spacing w:line="360" w:lineRule="auto"/>
        <w:ind w:firstLineChars="200" w:firstLine="480"/>
        <w:rPr>
          <w:bCs/>
          <w:sz w:val="24"/>
        </w:rPr>
      </w:pPr>
      <w:r>
        <w:rPr>
          <w:bCs/>
          <w:sz w:val="24"/>
        </w:rPr>
        <w:t>基金资产净值是指基金资产总值减去基金负债后的价值。</w:t>
      </w:r>
    </w:p>
    <w:p w14:paraId="529F5B55" w14:textId="77777777" w:rsidR="005938E3" w:rsidRDefault="005938E3">
      <w:pPr>
        <w:spacing w:line="360" w:lineRule="auto"/>
        <w:ind w:firstLineChars="200" w:firstLine="480"/>
        <w:rPr>
          <w:bCs/>
          <w:sz w:val="24"/>
        </w:rPr>
      </w:pPr>
      <w:r>
        <w:rPr>
          <w:bCs/>
          <w:sz w:val="24"/>
        </w:rPr>
        <w:t>三、基金财产的账户</w:t>
      </w:r>
    </w:p>
    <w:p w14:paraId="467FA80A" w14:textId="77777777" w:rsidR="005938E3" w:rsidRDefault="005938E3">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03" w:name="_Hlt88841837"/>
      <w:bookmarkEnd w:id="303"/>
    </w:p>
    <w:p w14:paraId="2A5E7182" w14:textId="77777777" w:rsidR="005938E3" w:rsidRDefault="005938E3">
      <w:pPr>
        <w:spacing w:line="360" w:lineRule="auto"/>
        <w:ind w:firstLineChars="200" w:firstLine="480"/>
        <w:rPr>
          <w:bCs/>
          <w:sz w:val="24"/>
        </w:rPr>
      </w:pPr>
      <w:r>
        <w:rPr>
          <w:bCs/>
          <w:sz w:val="24"/>
        </w:rPr>
        <w:t>四、基金财产的保管和处分</w:t>
      </w:r>
      <w:bookmarkStart w:id="304" w:name="_Hlt88900062"/>
      <w:bookmarkEnd w:id="304"/>
    </w:p>
    <w:p w14:paraId="043554F5" w14:textId="77777777" w:rsidR="005938E3" w:rsidRDefault="005938E3">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0D08EE7C" w14:textId="77777777" w:rsidR="005938E3" w:rsidRDefault="005938E3">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2AB1B65B"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305" w:name="_Toc19714"/>
      <w:bookmarkStart w:id="306" w:name="_Toc31917"/>
      <w:bookmarkStart w:id="307" w:name="_Toc871"/>
      <w:bookmarkStart w:id="308" w:name="_Toc27832"/>
      <w:bookmarkStart w:id="309" w:name="_Toc17782"/>
      <w:bookmarkStart w:id="310" w:name="_Toc435642210"/>
      <w:bookmarkStart w:id="311" w:name="_Toc7802"/>
      <w:bookmarkStart w:id="312" w:name="_Toc139991744"/>
      <w:bookmarkStart w:id="313" w:name="_Toc141703894"/>
      <w:r>
        <w:rPr>
          <w:rFonts w:ascii="Times New Roman"/>
          <w:color w:val="auto"/>
          <w:sz w:val="30"/>
        </w:rPr>
        <w:lastRenderedPageBreak/>
        <w:t>第十四部分</w:t>
      </w:r>
      <w:r>
        <w:rPr>
          <w:rFonts w:ascii="Times New Roman" w:hint="eastAsia"/>
          <w:color w:val="auto"/>
          <w:sz w:val="30"/>
        </w:rPr>
        <w:t xml:space="preserve">  </w:t>
      </w:r>
      <w:r>
        <w:rPr>
          <w:rFonts w:ascii="Times New Roman"/>
          <w:color w:val="auto"/>
          <w:sz w:val="30"/>
        </w:rPr>
        <w:t>基金资产估值</w:t>
      </w:r>
      <w:bookmarkEnd w:id="305"/>
      <w:bookmarkEnd w:id="306"/>
      <w:bookmarkEnd w:id="307"/>
      <w:bookmarkEnd w:id="308"/>
      <w:bookmarkEnd w:id="309"/>
      <w:bookmarkEnd w:id="310"/>
      <w:bookmarkEnd w:id="311"/>
    </w:p>
    <w:p w14:paraId="7EAD9A72" w14:textId="77777777" w:rsidR="005938E3" w:rsidRDefault="005938E3">
      <w:pPr>
        <w:spacing w:line="360" w:lineRule="auto"/>
        <w:ind w:firstLineChars="200" w:firstLine="480"/>
        <w:rPr>
          <w:bCs/>
          <w:sz w:val="24"/>
        </w:rPr>
      </w:pPr>
    </w:p>
    <w:p w14:paraId="650AFC00" w14:textId="77777777" w:rsidR="005938E3" w:rsidRDefault="005938E3">
      <w:pPr>
        <w:spacing w:line="360" w:lineRule="auto"/>
        <w:ind w:firstLineChars="200" w:firstLine="480"/>
        <w:rPr>
          <w:bCs/>
          <w:sz w:val="24"/>
        </w:rPr>
      </w:pPr>
      <w:bookmarkStart w:id="314" w:name="_Toc139991745"/>
      <w:bookmarkStart w:id="315" w:name="_Toc32046"/>
      <w:bookmarkStart w:id="316" w:name="_Toc141703895"/>
      <w:bookmarkEnd w:id="312"/>
      <w:bookmarkEnd w:id="313"/>
      <w:r>
        <w:rPr>
          <w:bCs/>
          <w:sz w:val="24"/>
        </w:rPr>
        <w:t>一、估值日</w:t>
      </w:r>
    </w:p>
    <w:p w14:paraId="71727E1D" w14:textId="77777777" w:rsidR="005938E3" w:rsidRDefault="005938E3">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505D10E0" w14:textId="77777777" w:rsidR="005938E3" w:rsidRDefault="005938E3">
      <w:pPr>
        <w:spacing w:line="360" w:lineRule="auto"/>
        <w:ind w:firstLineChars="200" w:firstLine="480"/>
        <w:rPr>
          <w:bCs/>
          <w:sz w:val="24"/>
        </w:rPr>
      </w:pPr>
      <w:r>
        <w:rPr>
          <w:bCs/>
          <w:sz w:val="24"/>
        </w:rPr>
        <w:t>二、估值对象</w:t>
      </w:r>
    </w:p>
    <w:p w14:paraId="1D5D4269" w14:textId="77777777" w:rsidR="005938E3" w:rsidRDefault="005938E3">
      <w:pPr>
        <w:spacing w:line="360" w:lineRule="auto"/>
        <w:ind w:firstLineChars="200" w:firstLine="480"/>
        <w:rPr>
          <w:bCs/>
          <w:sz w:val="24"/>
        </w:rPr>
      </w:pPr>
      <w:r>
        <w:rPr>
          <w:bCs/>
          <w:sz w:val="24"/>
        </w:rPr>
        <w:t>基金所拥有的债券和银行存款本息、应收款项、其它投资等资产及负债。</w:t>
      </w:r>
    </w:p>
    <w:p w14:paraId="1DC9723D" w14:textId="77777777" w:rsidR="005938E3" w:rsidRDefault="005938E3">
      <w:pPr>
        <w:spacing w:line="360" w:lineRule="auto"/>
        <w:ind w:firstLineChars="200" w:firstLine="480"/>
        <w:rPr>
          <w:bCs/>
          <w:sz w:val="24"/>
        </w:rPr>
      </w:pPr>
      <w:r>
        <w:rPr>
          <w:bCs/>
          <w:sz w:val="24"/>
        </w:rPr>
        <w:t>三、估值方法</w:t>
      </w:r>
    </w:p>
    <w:p w14:paraId="54305B8F" w14:textId="77777777" w:rsidR="005938E3" w:rsidRDefault="005938E3">
      <w:pPr>
        <w:spacing w:line="360" w:lineRule="auto"/>
        <w:ind w:firstLineChars="200" w:firstLine="480"/>
        <w:rPr>
          <w:bCs/>
          <w:sz w:val="24"/>
        </w:rPr>
      </w:pPr>
      <w:r>
        <w:rPr>
          <w:bCs/>
          <w:sz w:val="24"/>
        </w:rPr>
        <w:t>1</w:t>
      </w:r>
      <w:r>
        <w:rPr>
          <w:bCs/>
          <w:sz w:val="24"/>
        </w:rPr>
        <w:t>、证券交易所上市的有价证券的估值</w:t>
      </w:r>
    </w:p>
    <w:p w14:paraId="5E356F23" w14:textId="588E7021" w:rsidR="005938E3" w:rsidRDefault="005938E3">
      <w:pPr>
        <w:spacing w:line="360" w:lineRule="auto"/>
        <w:ind w:firstLineChars="200" w:firstLine="480"/>
        <w:rPr>
          <w:bCs/>
          <w:sz w:val="24"/>
          <w:szCs w:val="24"/>
        </w:rPr>
      </w:pPr>
      <w:r>
        <w:rPr>
          <w:bCs/>
          <w:sz w:val="24"/>
          <w:szCs w:val="24"/>
        </w:rPr>
        <w:t>（</w:t>
      </w:r>
      <w:r>
        <w:rPr>
          <w:bCs/>
          <w:sz w:val="24"/>
          <w:szCs w:val="24"/>
        </w:rPr>
        <w:t>1</w:t>
      </w:r>
      <w:r>
        <w:rPr>
          <w:bCs/>
          <w:sz w:val="24"/>
          <w:szCs w:val="24"/>
        </w:rPr>
        <w:t>）</w:t>
      </w:r>
      <w:r>
        <w:rPr>
          <w:rFonts w:hint="eastAsia"/>
          <w:bCs/>
          <w:sz w:val="24"/>
          <w:szCs w:val="24"/>
        </w:rPr>
        <w:t>除本部分另有约定的品种外，</w:t>
      </w:r>
      <w:r>
        <w:rPr>
          <w:bCs/>
          <w:sz w:val="24"/>
          <w:szCs w:val="24"/>
        </w:rPr>
        <w:t>交易所上市的有价证券，以其估值日在证券交易所挂牌的市价（收盘价）估值；估值日无交易的，且最近交易日后经济环境未发生重大变化</w:t>
      </w:r>
      <w:r>
        <w:rPr>
          <w:rFonts w:hint="eastAsia"/>
          <w:bCs/>
          <w:sz w:val="24"/>
          <w:szCs w:val="24"/>
        </w:rPr>
        <w:t>或</w:t>
      </w:r>
      <w:r>
        <w:rPr>
          <w:bCs/>
          <w:sz w:val="24"/>
          <w:szCs w:val="24"/>
        </w:rPr>
        <w:t>证券发行机构未发生影响证券价格的重大事件的，以最近交易日的市价（收盘价）估值；如最近交易日后经济环境发生了重大变化</w:t>
      </w:r>
      <w:r>
        <w:rPr>
          <w:rFonts w:hint="eastAsia"/>
          <w:bCs/>
          <w:sz w:val="24"/>
          <w:szCs w:val="24"/>
        </w:rPr>
        <w:t>或</w:t>
      </w:r>
      <w:r>
        <w:rPr>
          <w:bCs/>
          <w:sz w:val="24"/>
          <w:szCs w:val="24"/>
        </w:rPr>
        <w:t>证券发行机构发生影响证券价格的重大事件的，可参考类似投资品种的现行市价及重大变化因素，调整最近交易市价，确定公允价格</w:t>
      </w:r>
      <w:r>
        <w:rPr>
          <w:rFonts w:hint="eastAsia"/>
          <w:bCs/>
          <w:sz w:val="24"/>
          <w:szCs w:val="24"/>
        </w:rPr>
        <w:t>；</w:t>
      </w:r>
    </w:p>
    <w:p w14:paraId="42F58B06" w14:textId="77777777" w:rsidR="005938E3" w:rsidRDefault="005938E3">
      <w:pPr>
        <w:spacing w:line="360" w:lineRule="auto"/>
        <w:ind w:firstLineChars="200" w:firstLine="480"/>
        <w:rPr>
          <w:rFonts w:hAnsi="宋体"/>
          <w:sz w:val="24"/>
          <w:szCs w:val="24"/>
        </w:rPr>
      </w:pPr>
      <w:r>
        <w:rPr>
          <w:bCs/>
          <w:sz w:val="24"/>
          <w:szCs w:val="24"/>
        </w:rPr>
        <w:t>（</w:t>
      </w:r>
      <w:r>
        <w:rPr>
          <w:bCs/>
          <w:sz w:val="24"/>
          <w:szCs w:val="24"/>
        </w:rPr>
        <w:t>2</w:t>
      </w:r>
      <w:r>
        <w:rPr>
          <w:bCs/>
          <w:sz w:val="24"/>
          <w:szCs w:val="24"/>
        </w:rPr>
        <w:t>）交易所上市</w:t>
      </w:r>
      <w:r>
        <w:rPr>
          <w:rFonts w:hint="eastAsia"/>
          <w:bCs/>
          <w:sz w:val="24"/>
          <w:szCs w:val="24"/>
        </w:rPr>
        <w:t>交易或挂牌转让的固定收益品种（本</w:t>
      </w:r>
      <w:r w:rsidR="00F23A69">
        <w:rPr>
          <w:rFonts w:hint="eastAsia"/>
          <w:bCs/>
          <w:sz w:val="24"/>
          <w:szCs w:val="24"/>
        </w:rPr>
        <w:t>基金</w:t>
      </w:r>
      <w:r>
        <w:rPr>
          <w:rFonts w:hint="eastAsia"/>
          <w:bCs/>
          <w:sz w:val="24"/>
          <w:szCs w:val="24"/>
        </w:rPr>
        <w:t>合同另有规定的除外），选取估值日第三方估值机构提供的相应品种对应的估值净价估值，具体估值机构由基金管理人与托管人另行协商约定；</w:t>
      </w:r>
    </w:p>
    <w:p w14:paraId="60E341F0" w14:textId="77777777" w:rsidR="005938E3" w:rsidRDefault="005938E3">
      <w:pPr>
        <w:spacing w:line="360" w:lineRule="auto"/>
        <w:ind w:firstLineChars="200" w:firstLine="480"/>
        <w:rPr>
          <w:bCs/>
          <w:sz w:val="24"/>
          <w:szCs w:val="24"/>
        </w:rPr>
      </w:pPr>
      <w:r>
        <w:rPr>
          <w:rFonts w:hint="eastAsia"/>
          <w:bCs/>
          <w:sz w:val="24"/>
          <w:szCs w:val="24"/>
        </w:rPr>
        <w:t>（</w:t>
      </w:r>
      <w:r>
        <w:rPr>
          <w:rFonts w:hint="eastAsia"/>
          <w:bCs/>
          <w:sz w:val="24"/>
          <w:szCs w:val="24"/>
        </w:rPr>
        <w:t>3</w:t>
      </w:r>
      <w:r>
        <w:rPr>
          <w:rFonts w:hint="eastAsia"/>
          <w:bCs/>
          <w:sz w:val="24"/>
          <w:szCs w:val="24"/>
        </w:rPr>
        <w:t>）</w:t>
      </w:r>
      <w:r>
        <w:rPr>
          <w:bCs/>
          <w:sz w:val="24"/>
          <w:szCs w:val="24"/>
        </w:rPr>
        <w:t>交易所上市交易的</w:t>
      </w:r>
      <w:r>
        <w:rPr>
          <w:rFonts w:hint="eastAsia"/>
          <w:bCs/>
          <w:sz w:val="24"/>
          <w:szCs w:val="24"/>
        </w:rPr>
        <w:t>可转换</w:t>
      </w:r>
      <w:r>
        <w:rPr>
          <w:bCs/>
          <w:sz w:val="24"/>
          <w:szCs w:val="24"/>
        </w:rPr>
        <w:t>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F23A69">
        <w:rPr>
          <w:rFonts w:hint="eastAsia"/>
          <w:bCs/>
          <w:sz w:val="24"/>
          <w:szCs w:val="24"/>
        </w:rPr>
        <w:t>；</w:t>
      </w:r>
    </w:p>
    <w:p w14:paraId="09658F73" w14:textId="77777777" w:rsidR="005938E3" w:rsidRDefault="005938E3">
      <w:pPr>
        <w:spacing w:line="360" w:lineRule="auto"/>
        <w:ind w:firstLineChars="200" w:firstLine="480"/>
        <w:rPr>
          <w:bCs/>
          <w:strike/>
          <w:sz w:val="24"/>
        </w:rPr>
      </w:pPr>
      <w:r>
        <w:rPr>
          <w:bCs/>
          <w:sz w:val="24"/>
          <w:szCs w:val="24"/>
        </w:rPr>
        <w:t>（</w:t>
      </w:r>
      <w:r>
        <w:rPr>
          <w:rFonts w:hint="eastAsia"/>
          <w:bCs/>
          <w:sz w:val="24"/>
          <w:szCs w:val="24"/>
        </w:rPr>
        <w:t>4</w:t>
      </w:r>
      <w:r>
        <w:rPr>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183CDA8A" w14:textId="77777777" w:rsidR="005938E3" w:rsidRDefault="005938E3">
      <w:pPr>
        <w:spacing w:line="360" w:lineRule="auto"/>
        <w:ind w:firstLineChars="200" w:firstLine="480"/>
        <w:rPr>
          <w:bCs/>
          <w:sz w:val="24"/>
        </w:rPr>
      </w:pPr>
      <w:r>
        <w:rPr>
          <w:bCs/>
          <w:sz w:val="24"/>
        </w:rPr>
        <w:t>2</w:t>
      </w:r>
      <w:r>
        <w:rPr>
          <w:bCs/>
          <w:sz w:val="24"/>
        </w:rPr>
        <w:t>、首次公开发行未上市的债券，采用估值技术确定公允价值，在估值技术难以可靠计量公允价值的情况下，按成本估值</w:t>
      </w:r>
      <w:r>
        <w:rPr>
          <w:rFonts w:hint="eastAsia"/>
          <w:bCs/>
          <w:sz w:val="24"/>
        </w:rPr>
        <w:t>；</w:t>
      </w:r>
    </w:p>
    <w:p w14:paraId="7198969A" w14:textId="77777777" w:rsidR="005938E3" w:rsidRDefault="005938E3">
      <w:pPr>
        <w:spacing w:line="360" w:lineRule="auto"/>
        <w:ind w:firstLineChars="200" w:firstLine="480"/>
        <w:rPr>
          <w:bCs/>
          <w:sz w:val="24"/>
        </w:rPr>
      </w:pPr>
      <w:r>
        <w:rPr>
          <w:bCs/>
          <w:sz w:val="24"/>
        </w:rPr>
        <w:t>3</w:t>
      </w:r>
      <w:r>
        <w:rPr>
          <w:bCs/>
          <w:sz w:val="24"/>
        </w:rPr>
        <w:t>、全国银行间债券市场交易的债券、资产支持证券等固定收益品种，采用</w:t>
      </w:r>
      <w:r>
        <w:rPr>
          <w:bCs/>
          <w:sz w:val="24"/>
        </w:rPr>
        <w:lastRenderedPageBreak/>
        <w:t>估值技术确定公允价值。</w:t>
      </w:r>
    </w:p>
    <w:p w14:paraId="05D6942D" w14:textId="77777777" w:rsidR="005938E3" w:rsidRDefault="005938E3">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13FF2A23" w14:textId="77777777" w:rsidR="005938E3" w:rsidRDefault="005938E3">
      <w:pPr>
        <w:spacing w:line="360" w:lineRule="auto"/>
        <w:ind w:firstLineChars="200" w:firstLine="480"/>
        <w:rPr>
          <w:bCs/>
          <w:sz w:val="24"/>
        </w:rPr>
      </w:pPr>
      <w:r>
        <w:rPr>
          <w:rFonts w:hint="eastAsia"/>
          <w:bCs/>
          <w:sz w:val="24"/>
        </w:rPr>
        <w:t>5</w:t>
      </w:r>
      <w:r>
        <w:rPr>
          <w:rFonts w:hint="eastAsia"/>
          <w:bCs/>
          <w:sz w:val="24"/>
        </w:rPr>
        <w:t>、中小企业私募债券，采用估值技术确定公允价值。在估值技术难以可靠计量公允价值的情况下，按成本估值。</w:t>
      </w:r>
    </w:p>
    <w:p w14:paraId="3F004580" w14:textId="77777777" w:rsidR="005938E3" w:rsidRDefault="005938E3">
      <w:pPr>
        <w:spacing w:line="360" w:lineRule="auto"/>
        <w:ind w:firstLineChars="200" w:firstLine="480"/>
        <w:rPr>
          <w:bCs/>
          <w:sz w:val="24"/>
        </w:rPr>
      </w:pPr>
      <w:r>
        <w:rPr>
          <w:rFonts w:hint="eastAsia"/>
          <w:bCs/>
          <w:sz w:val="24"/>
        </w:rPr>
        <w:t>6</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8770F9A" w14:textId="77777777" w:rsidR="005938E3" w:rsidRDefault="005938E3">
      <w:pPr>
        <w:spacing w:line="360" w:lineRule="auto"/>
        <w:ind w:firstLineChars="200" w:firstLine="480"/>
        <w:rPr>
          <w:bCs/>
          <w:sz w:val="24"/>
        </w:rPr>
      </w:pPr>
      <w:r>
        <w:rPr>
          <w:rFonts w:hint="eastAsia"/>
          <w:bCs/>
          <w:sz w:val="24"/>
        </w:rPr>
        <w:t>7</w:t>
      </w:r>
      <w:r>
        <w:rPr>
          <w:bCs/>
          <w:sz w:val="24"/>
        </w:rPr>
        <w:t>、相关法律法规以及监管部门有强制规定的，从其规定。如有新增事项，按国家最新规定估值。</w:t>
      </w:r>
    </w:p>
    <w:p w14:paraId="5A9E4117" w14:textId="77777777" w:rsidR="005938E3" w:rsidRDefault="005938E3">
      <w:pPr>
        <w:spacing w:line="360" w:lineRule="auto"/>
        <w:ind w:firstLineChars="200" w:firstLine="480"/>
        <w:rPr>
          <w:rStyle w:val="read"/>
          <w:bCs/>
          <w:sz w:val="24"/>
        </w:rPr>
      </w:pPr>
      <w:r>
        <w:rPr>
          <w:rStyle w:val="read"/>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433E766" w14:textId="77777777" w:rsidR="005938E3" w:rsidRDefault="005938E3">
      <w:pPr>
        <w:spacing w:line="360" w:lineRule="auto"/>
        <w:ind w:firstLineChars="200" w:firstLine="480"/>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640F7F0" w14:textId="77777777" w:rsidR="005938E3" w:rsidRDefault="005938E3">
      <w:pPr>
        <w:spacing w:line="360" w:lineRule="auto"/>
        <w:ind w:firstLineChars="200" w:firstLine="480"/>
        <w:rPr>
          <w:bCs/>
          <w:sz w:val="24"/>
        </w:rPr>
      </w:pPr>
      <w:r>
        <w:rPr>
          <w:bCs/>
          <w:sz w:val="24"/>
        </w:rPr>
        <w:t>四、估值程序</w:t>
      </w:r>
    </w:p>
    <w:p w14:paraId="1574A1C2" w14:textId="2FBB358D" w:rsidR="005938E3" w:rsidRDefault="005938E3">
      <w:pPr>
        <w:spacing w:line="360" w:lineRule="auto"/>
        <w:ind w:firstLineChars="200" w:firstLine="480"/>
        <w:rPr>
          <w:bCs/>
          <w:sz w:val="24"/>
        </w:rPr>
      </w:pPr>
      <w:r>
        <w:rPr>
          <w:bCs/>
          <w:sz w:val="24"/>
        </w:rPr>
        <w:t>1</w:t>
      </w:r>
      <w:r>
        <w:rPr>
          <w:bCs/>
          <w:sz w:val="24"/>
        </w:rPr>
        <w:t>、基金份额净值是按照每个工作日闭市后，基金资产净值除以当日基金份额的余额数量计算，精确到</w:t>
      </w:r>
      <w:r w:rsidRPr="0024308B">
        <w:rPr>
          <w:bCs/>
          <w:sz w:val="24"/>
        </w:rPr>
        <w:t>0.00</w:t>
      </w:r>
      <w:r w:rsidR="00166F90" w:rsidRPr="0024308B">
        <w:rPr>
          <w:bCs/>
          <w:sz w:val="24"/>
        </w:rPr>
        <w:t>0</w:t>
      </w:r>
      <w:r w:rsidRPr="0024308B">
        <w:rPr>
          <w:bCs/>
          <w:sz w:val="24"/>
        </w:rPr>
        <w:t>1</w:t>
      </w:r>
      <w:r w:rsidRPr="0024308B">
        <w:rPr>
          <w:rFonts w:hint="eastAsia"/>
          <w:bCs/>
          <w:sz w:val="24"/>
        </w:rPr>
        <w:t>元，小数点后</w:t>
      </w:r>
      <w:r w:rsidR="00166F90" w:rsidRPr="0024308B">
        <w:rPr>
          <w:rFonts w:hint="eastAsia"/>
          <w:bCs/>
          <w:sz w:val="24"/>
        </w:rPr>
        <w:t>第</w:t>
      </w:r>
      <w:r w:rsidR="00166F90" w:rsidRPr="0024308B">
        <w:rPr>
          <w:bCs/>
          <w:sz w:val="24"/>
        </w:rPr>
        <w:t>5</w:t>
      </w:r>
      <w:r w:rsidRPr="0024308B">
        <w:rPr>
          <w:rFonts w:hint="eastAsia"/>
          <w:bCs/>
          <w:sz w:val="24"/>
        </w:rPr>
        <w:t>位</w:t>
      </w:r>
      <w:r>
        <w:rPr>
          <w:bCs/>
          <w:sz w:val="24"/>
        </w:rPr>
        <w:t>四舍五入。国家另有规定的，从其规定。</w:t>
      </w:r>
    </w:p>
    <w:p w14:paraId="366E54B6" w14:textId="77777777" w:rsidR="005938E3" w:rsidRDefault="005938E3">
      <w:pPr>
        <w:spacing w:line="360" w:lineRule="auto"/>
        <w:ind w:firstLineChars="200" w:firstLine="480"/>
        <w:rPr>
          <w:bCs/>
          <w:sz w:val="24"/>
        </w:rPr>
      </w:pPr>
      <w:r>
        <w:rPr>
          <w:rFonts w:hint="eastAsia"/>
          <w:bCs/>
          <w:sz w:val="24"/>
        </w:rPr>
        <w:t>基金管理人</w:t>
      </w:r>
      <w:proofErr w:type="gramStart"/>
      <w:r>
        <w:rPr>
          <w:rFonts w:hint="eastAsia"/>
          <w:bCs/>
          <w:sz w:val="24"/>
        </w:rPr>
        <w:t>应</w:t>
      </w:r>
      <w:r>
        <w:rPr>
          <w:bCs/>
          <w:sz w:val="24"/>
        </w:rPr>
        <w:t>每个</w:t>
      </w:r>
      <w:proofErr w:type="gramEnd"/>
      <w:r>
        <w:rPr>
          <w:bCs/>
          <w:sz w:val="24"/>
        </w:rPr>
        <w:t>工作日计算基金资产净值及基金份额净值，并按规定</w:t>
      </w:r>
      <w:r>
        <w:rPr>
          <w:rFonts w:hint="eastAsia"/>
          <w:bCs/>
          <w:sz w:val="24"/>
        </w:rPr>
        <w:t>进行</w:t>
      </w:r>
      <w:r>
        <w:rPr>
          <w:bCs/>
          <w:sz w:val="24"/>
        </w:rPr>
        <w:t>公告。</w:t>
      </w:r>
    </w:p>
    <w:p w14:paraId="41B49DAA" w14:textId="77777777" w:rsidR="005938E3" w:rsidRDefault="005938E3">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基金份额净值结果发送基金托管人，经基金托管人复核无误后，由基金管理人</w:t>
      </w:r>
      <w:r>
        <w:rPr>
          <w:rFonts w:hint="eastAsia"/>
          <w:bCs/>
          <w:sz w:val="24"/>
        </w:rPr>
        <w:t>按约定</w:t>
      </w:r>
      <w:r>
        <w:rPr>
          <w:bCs/>
          <w:sz w:val="24"/>
        </w:rPr>
        <w:t>对外公布。</w:t>
      </w:r>
    </w:p>
    <w:p w14:paraId="49114A8A" w14:textId="77777777" w:rsidR="005938E3" w:rsidRDefault="005938E3">
      <w:pPr>
        <w:spacing w:line="360" w:lineRule="auto"/>
        <w:ind w:firstLineChars="200" w:firstLine="480"/>
        <w:rPr>
          <w:bCs/>
          <w:sz w:val="24"/>
        </w:rPr>
      </w:pPr>
      <w:r>
        <w:rPr>
          <w:bCs/>
          <w:sz w:val="24"/>
        </w:rPr>
        <w:t>五、估值错误的处理</w:t>
      </w:r>
    </w:p>
    <w:p w14:paraId="37656A6C" w14:textId="542B94A8" w:rsidR="005938E3" w:rsidRDefault="005938E3">
      <w:pPr>
        <w:spacing w:line="360" w:lineRule="auto"/>
        <w:ind w:firstLineChars="200" w:firstLine="480"/>
        <w:rPr>
          <w:bCs/>
          <w:sz w:val="24"/>
        </w:rPr>
      </w:pPr>
      <w:r>
        <w:rPr>
          <w:bCs/>
          <w:sz w:val="24"/>
        </w:rPr>
        <w:t>基金管理人和基金托管人将采取必要、适当、合理的措施确保基金资产估值的准确性、及时性。当基金份额净值小数点</w:t>
      </w:r>
      <w:r w:rsidRPr="0024308B">
        <w:rPr>
          <w:rFonts w:hint="eastAsia"/>
          <w:bCs/>
          <w:sz w:val="24"/>
        </w:rPr>
        <w:t>后</w:t>
      </w:r>
      <w:r w:rsidR="00166F90" w:rsidRPr="0024308B">
        <w:rPr>
          <w:bCs/>
          <w:sz w:val="24"/>
        </w:rPr>
        <w:t>4</w:t>
      </w:r>
      <w:r w:rsidRPr="0024308B">
        <w:rPr>
          <w:rFonts w:hint="eastAsia"/>
          <w:bCs/>
          <w:sz w:val="24"/>
        </w:rPr>
        <w:t>位以内</w:t>
      </w:r>
      <w:r w:rsidRPr="0024308B">
        <w:rPr>
          <w:bCs/>
          <w:sz w:val="24"/>
        </w:rPr>
        <w:t>(</w:t>
      </w:r>
      <w:r w:rsidRPr="0024308B">
        <w:rPr>
          <w:rFonts w:hint="eastAsia"/>
          <w:bCs/>
          <w:sz w:val="24"/>
        </w:rPr>
        <w:t>含</w:t>
      </w:r>
      <w:r w:rsidR="00166F90" w:rsidRPr="0024308B">
        <w:rPr>
          <w:rFonts w:hint="eastAsia"/>
          <w:bCs/>
          <w:sz w:val="24"/>
        </w:rPr>
        <w:t>第</w:t>
      </w:r>
      <w:r w:rsidR="00166F90" w:rsidRPr="0024308B">
        <w:rPr>
          <w:bCs/>
          <w:sz w:val="24"/>
        </w:rPr>
        <w:t>4</w:t>
      </w:r>
      <w:r w:rsidRPr="0024308B">
        <w:rPr>
          <w:rFonts w:hint="eastAsia"/>
          <w:bCs/>
          <w:sz w:val="24"/>
        </w:rPr>
        <w:t>位</w:t>
      </w:r>
      <w:r w:rsidRPr="0024308B">
        <w:rPr>
          <w:bCs/>
          <w:sz w:val="24"/>
        </w:rPr>
        <w:t>)</w:t>
      </w:r>
      <w:r w:rsidRPr="0024308B">
        <w:rPr>
          <w:rFonts w:hint="eastAsia"/>
          <w:bCs/>
          <w:sz w:val="24"/>
        </w:rPr>
        <w:t>发</w:t>
      </w:r>
      <w:r>
        <w:rPr>
          <w:bCs/>
          <w:sz w:val="24"/>
        </w:rPr>
        <w:t>生估值错误</w:t>
      </w:r>
      <w:r>
        <w:rPr>
          <w:bCs/>
          <w:sz w:val="24"/>
        </w:rPr>
        <w:lastRenderedPageBreak/>
        <w:t>时，视为基金份额净值错误。</w:t>
      </w:r>
    </w:p>
    <w:p w14:paraId="48B0865A" w14:textId="77777777" w:rsidR="005938E3" w:rsidRDefault="005938E3">
      <w:pPr>
        <w:spacing w:line="360" w:lineRule="auto"/>
        <w:ind w:firstLineChars="200" w:firstLine="480"/>
        <w:rPr>
          <w:bCs/>
          <w:sz w:val="24"/>
        </w:rPr>
      </w:pPr>
      <w:r>
        <w:rPr>
          <w:bCs/>
          <w:sz w:val="24"/>
        </w:rPr>
        <w:t>本基金合同的当事人应按照以下约定处理：</w:t>
      </w:r>
    </w:p>
    <w:p w14:paraId="371F11B9" w14:textId="77777777" w:rsidR="005938E3" w:rsidRDefault="005938E3">
      <w:pPr>
        <w:spacing w:line="360" w:lineRule="auto"/>
        <w:ind w:firstLineChars="200" w:firstLine="480"/>
        <w:rPr>
          <w:bCs/>
          <w:sz w:val="24"/>
        </w:rPr>
      </w:pPr>
      <w:r>
        <w:rPr>
          <w:bCs/>
          <w:sz w:val="24"/>
        </w:rPr>
        <w:t>1</w:t>
      </w:r>
      <w:r>
        <w:rPr>
          <w:bCs/>
          <w:sz w:val="24"/>
        </w:rPr>
        <w:t>、估值错误类型</w:t>
      </w:r>
    </w:p>
    <w:p w14:paraId="3DF7B6AE" w14:textId="77777777" w:rsidR="005938E3" w:rsidRDefault="005938E3">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63280E32" w14:textId="77777777" w:rsidR="005938E3" w:rsidRDefault="005938E3">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r w:rsidRPr="00CA149F">
        <w:rPr>
          <w:rFonts w:hint="eastAsia"/>
          <w:bCs/>
          <w:sz w:val="24"/>
        </w:rPr>
        <w:t>对于因技术原因引起的差错，若系同行业现有技术水平不能预见、不能避免、不能克服，则属不可抗力，因不可抗力原因出现差错的当事人不对其他当事人承担赔偿责任。</w:t>
      </w:r>
    </w:p>
    <w:p w14:paraId="12B57DF7" w14:textId="77777777" w:rsidR="005938E3" w:rsidRDefault="005938E3">
      <w:pPr>
        <w:spacing w:line="360" w:lineRule="auto"/>
        <w:ind w:firstLineChars="200" w:firstLine="480"/>
        <w:rPr>
          <w:bCs/>
          <w:sz w:val="24"/>
        </w:rPr>
      </w:pPr>
      <w:r>
        <w:rPr>
          <w:bCs/>
          <w:sz w:val="24"/>
        </w:rPr>
        <w:t>2</w:t>
      </w:r>
      <w:r>
        <w:rPr>
          <w:bCs/>
          <w:sz w:val="24"/>
        </w:rPr>
        <w:t>、估值错误处理原则</w:t>
      </w:r>
    </w:p>
    <w:p w14:paraId="57AE327D" w14:textId="77777777" w:rsidR="005938E3" w:rsidRDefault="005938E3">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0D3C35F" w14:textId="77777777" w:rsidR="005938E3" w:rsidRDefault="005938E3">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6FAE4CF"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228B61C" w14:textId="77777777" w:rsidR="005938E3" w:rsidRDefault="005938E3">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2EDF3301" w14:textId="77777777" w:rsidR="005938E3" w:rsidRDefault="005938E3">
      <w:pPr>
        <w:spacing w:line="360" w:lineRule="auto"/>
        <w:ind w:firstLineChars="200" w:firstLine="480"/>
        <w:rPr>
          <w:bCs/>
          <w:sz w:val="24"/>
        </w:rPr>
      </w:pPr>
      <w:r>
        <w:rPr>
          <w:bCs/>
          <w:sz w:val="24"/>
        </w:rPr>
        <w:lastRenderedPageBreak/>
        <w:t>3</w:t>
      </w:r>
      <w:r>
        <w:rPr>
          <w:bCs/>
          <w:sz w:val="24"/>
        </w:rPr>
        <w:t>、估值错误处理程序</w:t>
      </w:r>
    </w:p>
    <w:p w14:paraId="43B4773E" w14:textId="77777777" w:rsidR="005938E3" w:rsidRDefault="005938E3">
      <w:pPr>
        <w:spacing w:line="360" w:lineRule="auto"/>
        <w:ind w:firstLineChars="200" w:firstLine="480"/>
        <w:rPr>
          <w:bCs/>
          <w:sz w:val="24"/>
        </w:rPr>
      </w:pPr>
      <w:r>
        <w:rPr>
          <w:bCs/>
          <w:sz w:val="24"/>
        </w:rPr>
        <w:t>估值错误被发现后，有关的当事人应当及时进行处理，处理的程序如下：</w:t>
      </w:r>
    </w:p>
    <w:p w14:paraId="7D4F631B" w14:textId="77777777" w:rsidR="005938E3" w:rsidRDefault="005938E3">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6999FDFD" w14:textId="77777777" w:rsidR="005938E3" w:rsidRDefault="005938E3">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53B1C46D"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65C96A8E" w14:textId="77777777" w:rsidR="005938E3" w:rsidRDefault="005938E3">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7B09A512" w14:textId="77777777" w:rsidR="005938E3" w:rsidRDefault="005938E3">
      <w:pPr>
        <w:spacing w:line="360" w:lineRule="auto"/>
        <w:ind w:firstLineChars="200" w:firstLine="480"/>
        <w:rPr>
          <w:bCs/>
          <w:sz w:val="24"/>
        </w:rPr>
      </w:pPr>
      <w:r>
        <w:rPr>
          <w:bCs/>
          <w:sz w:val="24"/>
        </w:rPr>
        <w:t>4</w:t>
      </w:r>
      <w:r>
        <w:rPr>
          <w:bCs/>
          <w:sz w:val="24"/>
        </w:rPr>
        <w:t>、基金份额净值估值错误处理的方法如下：</w:t>
      </w:r>
    </w:p>
    <w:p w14:paraId="3C0E9B6D" w14:textId="77777777" w:rsidR="005938E3" w:rsidRDefault="005938E3">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176D700E" w14:textId="77777777" w:rsidR="005938E3" w:rsidRDefault="005938E3">
      <w:pPr>
        <w:spacing w:line="360" w:lineRule="auto"/>
        <w:ind w:firstLineChars="200" w:firstLine="480"/>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14:paraId="5C707930" w14:textId="77777777" w:rsidR="005938E3" w:rsidRDefault="005938E3">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61E617CD" w14:textId="77777777" w:rsidR="005938E3" w:rsidRDefault="005938E3">
      <w:pPr>
        <w:spacing w:line="360" w:lineRule="auto"/>
        <w:ind w:firstLineChars="200" w:firstLine="480"/>
        <w:rPr>
          <w:bCs/>
          <w:sz w:val="24"/>
        </w:rPr>
      </w:pPr>
      <w:r>
        <w:rPr>
          <w:bCs/>
          <w:sz w:val="24"/>
        </w:rPr>
        <w:t>六、暂停估值的情形</w:t>
      </w:r>
    </w:p>
    <w:p w14:paraId="532C0CDB" w14:textId="77777777" w:rsidR="005938E3" w:rsidRDefault="005938E3">
      <w:pPr>
        <w:spacing w:line="360" w:lineRule="auto"/>
        <w:ind w:firstLineChars="200" w:firstLine="480"/>
        <w:rPr>
          <w:bCs/>
          <w:sz w:val="24"/>
        </w:rPr>
      </w:pPr>
      <w:r>
        <w:rPr>
          <w:bCs/>
          <w:sz w:val="24"/>
        </w:rPr>
        <w:t>1</w:t>
      </w:r>
      <w:r>
        <w:rPr>
          <w:bCs/>
          <w:sz w:val="24"/>
        </w:rPr>
        <w:t>、基金投资所涉及的证券交易市场遇法定节假日或因其他原因暂停营业时；</w:t>
      </w:r>
    </w:p>
    <w:p w14:paraId="5BF61149" w14:textId="77777777" w:rsidR="005938E3" w:rsidRDefault="005938E3">
      <w:pPr>
        <w:spacing w:line="360" w:lineRule="auto"/>
        <w:ind w:firstLineChars="200" w:firstLine="480"/>
        <w:rPr>
          <w:bCs/>
          <w:sz w:val="24"/>
        </w:rPr>
      </w:pPr>
      <w:r>
        <w:rPr>
          <w:bCs/>
          <w:sz w:val="24"/>
        </w:rPr>
        <w:t>2</w:t>
      </w:r>
      <w:r>
        <w:rPr>
          <w:bCs/>
          <w:sz w:val="24"/>
        </w:rPr>
        <w:t>、因不可抗力致使基金管理人、基金托管人无法准确评估基金资产价值时；</w:t>
      </w:r>
    </w:p>
    <w:p w14:paraId="0A0214A9" w14:textId="77777777" w:rsidR="005938E3" w:rsidRDefault="005938E3">
      <w:pPr>
        <w:spacing w:line="360" w:lineRule="auto"/>
        <w:ind w:firstLineChars="200" w:firstLine="480"/>
        <w:rPr>
          <w:bCs/>
          <w:sz w:val="24"/>
        </w:rPr>
      </w:pPr>
      <w:r>
        <w:rPr>
          <w:rFonts w:hint="eastAsia"/>
          <w:bCs/>
          <w:sz w:val="24"/>
        </w:rPr>
        <w:t>3</w:t>
      </w:r>
      <w:r>
        <w:rPr>
          <w:rFonts w:hint="eastAsia"/>
          <w:bCs/>
          <w:sz w:val="24"/>
        </w:rPr>
        <w:t>、</w:t>
      </w:r>
      <w:r>
        <w:rPr>
          <w:bCs/>
          <w:sz w:val="24"/>
        </w:rPr>
        <w:t>中国证监会和基金合同认定的其它情形。</w:t>
      </w:r>
    </w:p>
    <w:p w14:paraId="0CDF4388" w14:textId="77777777" w:rsidR="005938E3" w:rsidRDefault="005938E3">
      <w:pPr>
        <w:spacing w:line="360" w:lineRule="auto"/>
        <w:ind w:firstLineChars="200" w:firstLine="480"/>
        <w:rPr>
          <w:bCs/>
          <w:sz w:val="24"/>
        </w:rPr>
      </w:pPr>
      <w:r>
        <w:rPr>
          <w:bCs/>
          <w:sz w:val="24"/>
        </w:rPr>
        <w:t>七、基金净值的确认</w:t>
      </w:r>
    </w:p>
    <w:p w14:paraId="6C2E6B5B" w14:textId="77777777" w:rsidR="005938E3" w:rsidRDefault="005938E3">
      <w:pPr>
        <w:spacing w:line="360" w:lineRule="auto"/>
        <w:ind w:firstLineChars="200" w:firstLine="480"/>
        <w:rPr>
          <w:bCs/>
          <w:sz w:val="24"/>
        </w:rPr>
      </w:pPr>
      <w:r>
        <w:rPr>
          <w:bCs/>
          <w:sz w:val="24"/>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BD96FAE" w14:textId="77777777" w:rsidR="005938E3" w:rsidRDefault="005938E3">
      <w:pPr>
        <w:spacing w:line="360" w:lineRule="auto"/>
        <w:ind w:firstLineChars="200" w:firstLine="480"/>
        <w:rPr>
          <w:bCs/>
          <w:sz w:val="24"/>
        </w:rPr>
      </w:pPr>
      <w:r>
        <w:rPr>
          <w:rFonts w:hint="eastAsia"/>
          <w:bCs/>
          <w:sz w:val="24"/>
        </w:rPr>
        <w:t>八、特殊情况的处理方法</w:t>
      </w:r>
    </w:p>
    <w:p w14:paraId="6F9E3628" w14:textId="77777777" w:rsidR="005938E3" w:rsidRDefault="005938E3">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6</w:t>
      </w:r>
      <w:r>
        <w:rPr>
          <w:rFonts w:hint="eastAsia"/>
          <w:bCs/>
          <w:sz w:val="24"/>
        </w:rPr>
        <w:t>项进行估值时，所造成的误差不作为基金资产估值错误处理。</w:t>
      </w:r>
    </w:p>
    <w:p w14:paraId="23909578" w14:textId="77777777" w:rsidR="005938E3" w:rsidRDefault="005938E3">
      <w:pPr>
        <w:spacing w:line="360" w:lineRule="auto"/>
        <w:ind w:firstLineChars="200" w:firstLine="480"/>
        <w:rPr>
          <w:bCs/>
          <w:sz w:val="24"/>
        </w:rPr>
      </w:pPr>
      <w:r>
        <w:rPr>
          <w:rFonts w:hint="eastAsia"/>
          <w:bCs/>
          <w:sz w:val="24"/>
        </w:rPr>
        <w:lastRenderedPageBreak/>
        <w:t>2</w:t>
      </w:r>
      <w:r>
        <w:rPr>
          <w:rFonts w:hint="eastAsia"/>
          <w:bCs/>
          <w:sz w:val="24"/>
        </w:rPr>
        <w:t>、由于不可抗力原因，或由于证券交易所及登记结算公司发送的数据错误等</w:t>
      </w:r>
      <w:r w:rsidR="00F23A69">
        <w:rPr>
          <w:rFonts w:hint="eastAsia"/>
          <w:bCs/>
          <w:sz w:val="24"/>
        </w:rPr>
        <w:t>原因</w:t>
      </w:r>
      <w:r>
        <w:rPr>
          <w:rFonts w:hint="eastAsia"/>
          <w:bCs/>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CC2D6A9" w14:textId="77777777" w:rsidR="005938E3" w:rsidRDefault="005938E3">
      <w:pPr>
        <w:pStyle w:val="1"/>
        <w:spacing w:before="0" w:after="0"/>
        <w:jc w:val="center"/>
        <w:rPr>
          <w:rFonts w:ascii="Times New Roman"/>
          <w:color w:val="auto"/>
          <w:sz w:val="30"/>
        </w:rPr>
      </w:pPr>
      <w:r>
        <w:rPr>
          <w:rFonts w:ascii="Times New Roman"/>
          <w:b w:val="0"/>
          <w:bCs/>
          <w:color w:val="auto"/>
          <w:sz w:val="30"/>
        </w:rPr>
        <w:br w:type="page"/>
      </w:r>
      <w:bookmarkStart w:id="317" w:name="_Toc32041"/>
      <w:bookmarkStart w:id="318" w:name="_Toc3365"/>
      <w:bookmarkStart w:id="319" w:name="_Toc15779"/>
      <w:bookmarkStart w:id="320" w:name="_Toc12105"/>
      <w:bookmarkStart w:id="321" w:name="_Toc19752"/>
      <w:bookmarkStart w:id="322" w:name="_Toc24601"/>
      <w:bookmarkStart w:id="323" w:name="_Toc32227"/>
      <w:bookmarkStart w:id="324" w:name="_Toc435642211"/>
      <w:bookmarkStart w:id="325" w:name="_Toc13987"/>
      <w:bookmarkStart w:id="326" w:name="_Toc19706"/>
      <w:r>
        <w:rPr>
          <w:rFonts w:ascii="Times New Roman"/>
          <w:color w:val="auto"/>
          <w:sz w:val="30"/>
        </w:rPr>
        <w:lastRenderedPageBreak/>
        <w:t>第十五部分</w:t>
      </w:r>
      <w:r>
        <w:rPr>
          <w:rFonts w:ascii="Times New Roman" w:hint="eastAsia"/>
          <w:color w:val="auto"/>
          <w:sz w:val="30"/>
        </w:rPr>
        <w:t xml:space="preserve">  </w:t>
      </w:r>
      <w:r>
        <w:rPr>
          <w:rFonts w:ascii="Times New Roman"/>
          <w:color w:val="auto"/>
          <w:sz w:val="30"/>
        </w:rPr>
        <w:t>基金费用与税收</w:t>
      </w:r>
      <w:bookmarkEnd w:id="314"/>
      <w:bookmarkEnd w:id="315"/>
      <w:bookmarkEnd w:id="316"/>
      <w:bookmarkEnd w:id="317"/>
      <w:bookmarkEnd w:id="318"/>
      <w:bookmarkEnd w:id="319"/>
      <w:bookmarkEnd w:id="320"/>
      <w:bookmarkEnd w:id="321"/>
      <w:bookmarkEnd w:id="322"/>
      <w:bookmarkEnd w:id="323"/>
      <w:bookmarkEnd w:id="324"/>
      <w:bookmarkEnd w:id="325"/>
      <w:bookmarkEnd w:id="326"/>
    </w:p>
    <w:p w14:paraId="59B208D4" w14:textId="77777777" w:rsidR="005938E3" w:rsidRDefault="005938E3">
      <w:pPr>
        <w:spacing w:line="360" w:lineRule="auto"/>
        <w:ind w:firstLineChars="200" w:firstLine="480"/>
        <w:rPr>
          <w:bCs/>
          <w:sz w:val="24"/>
        </w:rPr>
      </w:pPr>
    </w:p>
    <w:p w14:paraId="1E099B8A" w14:textId="77777777" w:rsidR="005938E3" w:rsidRDefault="005938E3">
      <w:pPr>
        <w:spacing w:line="360" w:lineRule="auto"/>
        <w:ind w:firstLineChars="200" w:firstLine="480"/>
        <w:rPr>
          <w:bCs/>
          <w:sz w:val="24"/>
        </w:rPr>
      </w:pPr>
      <w:r>
        <w:rPr>
          <w:bCs/>
          <w:sz w:val="24"/>
        </w:rPr>
        <w:t>一、基金费用的种类</w:t>
      </w:r>
    </w:p>
    <w:p w14:paraId="71A0AD89" w14:textId="77777777" w:rsidR="005938E3" w:rsidRDefault="005938E3">
      <w:pPr>
        <w:spacing w:line="360" w:lineRule="auto"/>
        <w:ind w:firstLineChars="200" w:firstLine="480"/>
        <w:rPr>
          <w:bCs/>
          <w:sz w:val="24"/>
        </w:rPr>
      </w:pPr>
      <w:r>
        <w:rPr>
          <w:bCs/>
          <w:sz w:val="24"/>
        </w:rPr>
        <w:t>1</w:t>
      </w:r>
      <w:r>
        <w:rPr>
          <w:bCs/>
          <w:sz w:val="24"/>
        </w:rPr>
        <w:t>、基金管理人的管理费；</w:t>
      </w:r>
    </w:p>
    <w:p w14:paraId="3C2E47A6" w14:textId="77777777" w:rsidR="005938E3" w:rsidRDefault="005938E3">
      <w:pPr>
        <w:spacing w:line="360" w:lineRule="auto"/>
        <w:ind w:firstLineChars="200" w:firstLine="480"/>
        <w:rPr>
          <w:bCs/>
          <w:sz w:val="24"/>
        </w:rPr>
      </w:pPr>
      <w:r>
        <w:rPr>
          <w:bCs/>
          <w:sz w:val="24"/>
        </w:rPr>
        <w:t>2</w:t>
      </w:r>
      <w:r>
        <w:rPr>
          <w:bCs/>
          <w:sz w:val="24"/>
        </w:rPr>
        <w:t>、基金托管人的托管费；</w:t>
      </w:r>
    </w:p>
    <w:p w14:paraId="567F6DEA" w14:textId="77777777" w:rsidR="005938E3" w:rsidRDefault="005938E3">
      <w:pPr>
        <w:spacing w:line="360" w:lineRule="auto"/>
        <w:ind w:firstLineChars="200" w:firstLine="480"/>
        <w:rPr>
          <w:bCs/>
          <w:sz w:val="24"/>
        </w:rPr>
      </w:pPr>
      <w:r>
        <w:rPr>
          <w:bCs/>
          <w:sz w:val="24"/>
        </w:rPr>
        <w:t>3</w:t>
      </w:r>
      <w:r>
        <w:rPr>
          <w:bCs/>
          <w:sz w:val="24"/>
        </w:rPr>
        <w:t>、《基金合同》生效后与基金相关的信息披露费用；</w:t>
      </w:r>
    </w:p>
    <w:p w14:paraId="71A89634" w14:textId="23F8C935" w:rsidR="005938E3" w:rsidRDefault="005938E3">
      <w:pPr>
        <w:spacing w:line="360" w:lineRule="auto"/>
        <w:ind w:firstLineChars="200" w:firstLine="480"/>
        <w:rPr>
          <w:bCs/>
          <w:sz w:val="24"/>
        </w:rPr>
      </w:pPr>
      <w:r>
        <w:rPr>
          <w:bCs/>
          <w:sz w:val="24"/>
        </w:rPr>
        <w:t>4</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B972DD1" w14:textId="77777777" w:rsidR="005938E3" w:rsidRDefault="005938E3">
      <w:pPr>
        <w:spacing w:line="360" w:lineRule="auto"/>
        <w:ind w:firstLineChars="200" w:firstLine="480"/>
        <w:rPr>
          <w:bCs/>
          <w:sz w:val="24"/>
        </w:rPr>
      </w:pPr>
      <w:r>
        <w:rPr>
          <w:bCs/>
          <w:sz w:val="24"/>
        </w:rPr>
        <w:t>5</w:t>
      </w:r>
      <w:r>
        <w:rPr>
          <w:bCs/>
          <w:sz w:val="24"/>
        </w:rPr>
        <w:t>、基金份额持有人大会费用；</w:t>
      </w:r>
    </w:p>
    <w:p w14:paraId="21C59E8B" w14:textId="77777777" w:rsidR="005938E3" w:rsidRDefault="005938E3">
      <w:pPr>
        <w:spacing w:line="360" w:lineRule="auto"/>
        <w:ind w:firstLineChars="200" w:firstLine="480"/>
        <w:rPr>
          <w:bCs/>
          <w:sz w:val="24"/>
        </w:rPr>
      </w:pPr>
      <w:r>
        <w:rPr>
          <w:bCs/>
          <w:sz w:val="24"/>
        </w:rPr>
        <w:t>6</w:t>
      </w:r>
      <w:r>
        <w:rPr>
          <w:bCs/>
          <w:sz w:val="24"/>
        </w:rPr>
        <w:t>、基金的证券交易费用；</w:t>
      </w:r>
    </w:p>
    <w:p w14:paraId="355FF876" w14:textId="77777777" w:rsidR="005938E3" w:rsidRDefault="005938E3">
      <w:pPr>
        <w:spacing w:line="360" w:lineRule="auto"/>
        <w:ind w:firstLineChars="200" w:firstLine="480"/>
        <w:rPr>
          <w:bCs/>
          <w:sz w:val="24"/>
        </w:rPr>
      </w:pPr>
      <w:r>
        <w:rPr>
          <w:bCs/>
          <w:sz w:val="24"/>
        </w:rPr>
        <w:t>7</w:t>
      </w:r>
      <w:r>
        <w:rPr>
          <w:bCs/>
          <w:sz w:val="24"/>
        </w:rPr>
        <w:t>、基金的银行汇划费用；</w:t>
      </w:r>
    </w:p>
    <w:p w14:paraId="3DCBA906" w14:textId="77777777" w:rsidR="005938E3" w:rsidRDefault="005938E3">
      <w:pPr>
        <w:spacing w:line="360" w:lineRule="auto"/>
        <w:ind w:firstLineChars="200" w:firstLine="480"/>
        <w:rPr>
          <w:sz w:val="24"/>
        </w:rPr>
      </w:pPr>
      <w:r>
        <w:rPr>
          <w:bCs/>
          <w:sz w:val="24"/>
        </w:rPr>
        <w:t>8</w:t>
      </w:r>
      <w:r>
        <w:rPr>
          <w:bCs/>
          <w:sz w:val="24"/>
        </w:rPr>
        <w:t>、</w:t>
      </w:r>
      <w:r>
        <w:rPr>
          <w:rFonts w:hint="eastAsia"/>
          <w:bCs/>
          <w:sz w:val="24"/>
        </w:rPr>
        <w:t>基金的开户费用、账户维护费用；</w:t>
      </w:r>
    </w:p>
    <w:p w14:paraId="49202312" w14:textId="77777777" w:rsidR="005938E3" w:rsidRDefault="005938E3">
      <w:pPr>
        <w:spacing w:line="360" w:lineRule="auto"/>
        <w:ind w:firstLineChars="200" w:firstLine="480"/>
        <w:rPr>
          <w:bCs/>
          <w:sz w:val="24"/>
        </w:rPr>
      </w:pPr>
      <w:r>
        <w:rPr>
          <w:bCs/>
          <w:sz w:val="24"/>
        </w:rPr>
        <w:t>9</w:t>
      </w:r>
      <w:r>
        <w:rPr>
          <w:bCs/>
          <w:sz w:val="24"/>
        </w:rPr>
        <w:t>、按照国家有关规定和《基金合同》约定，可以在基金财产中列支的其他费用。</w:t>
      </w:r>
    </w:p>
    <w:p w14:paraId="70EE45D9" w14:textId="77777777" w:rsidR="005938E3" w:rsidRDefault="005938E3">
      <w:pPr>
        <w:spacing w:line="360" w:lineRule="auto"/>
        <w:ind w:firstLineChars="200" w:firstLine="480"/>
        <w:rPr>
          <w:bCs/>
          <w:sz w:val="24"/>
        </w:rPr>
      </w:pPr>
      <w:r>
        <w:rPr>
          <w:bCs/>
          <w:sz w:val="24"/>
        </w:rPr>
        <w:t>二、基金费用计提方法、计提标准和支付方式</w:t>
      </w:r>
    </w:p>
    <w:p w14:paraId="7FFA8DA4" w14:textId="77777777" w:rsidR="005938E3" w:rsidRDefault="005938E3">
      <w:pPr>
        <w:spacing w:line="360" w:lineRule="auto"/>
        <w:ind w:firstLineChars="200" w:firstLine="480"/>
        <w:rPr>
          <w:bCs/>
          <w:sz w:val="24"/>
        </w:rPr>
      </w:pPr>
      <w:r>
        <w:rPr>
          <w:bCs/>
          <w:sz w:val="24"/>
        </w:rPr>
        <w:t>1</w:t>
      </w:r>
      <w:r>
        <w:rPr>
          <w:bCs/>
          <w:sz w:val="24"/>
        </w:rPr>
        <w:t>、基金管理人的管理费</w:t>
      </w:r>
    </w:p>
    <w:p w14:paraId="4A18B780" w14:textId="65170CF4" w:rsidR="005938E3" w:rsidRDefault="005938E3">
      <w:pPr>
        <w:spacing w:line="360" w:lineRule="auto"/>
        <w:ind w:firstLineChars="200" w:firstLine="480"/>
        <w:rPr>
          <w:bCs/>
          <w:sz w:val="24"/>
        </w:rPr>
      </w:pPr>
      <w:r>
        <w:rPr>
          <w:bCs/>
          <w:sz w:val="24"/>
        </w:rPr>
        <w:t>本基金的管理费按前一日基金资产净值的</w:t>
      </w:r>
      <w:r>
        <w:rPr>
          <w:rFonts w:hint="eastAsia"/>
          <w:bCs/>
          <w:sz w:val="24"/>
        </w:rPr>
        <w:t>0.</w:t>
      </w:r>
      <w:r w:rsidR="00101686">
        <w:rPr>
          <w:bCs/>
          <w:sz w:val="24"/>
        </w:rPr>
        <w:t>3</w:t>
      </w:r>
      <w:r w:rsidR="00101686">
        <w:rPr>
          <w:rFonts w:hint="eastAsia"/>
          <w:bCs/>
          <w:sz w:val="24"/>
        </w:rPr>
        <w:t>0</w:t>
      </w:r>
      <w:r>
        <w:rPr>
          <w:bCs/>
          <w:sz w:val="24"/>
        </w:rPr>
        <w:t>%</w:t>
      </w:r>
      <w:r>
        <w:rPr>
          <w:bCs/>
          <w:sz w:val="24"/>
        </w:rPr>
        <w:t>年费率计提。管理费的计算方法如下：</w:t>
      </w:r>
    </w:p>
    <w:p w14:paraId="31448B22" w14:textId="2E748CCA" w:rsidR="005938E3" w:rsidRDefault="005938E3">
      <w:pPr>
        <w:spacing w:line="360" w:lineRule="auto"/>
        <w:ind w:firstLineChars="200" w:firstLine="480"/>
        <w:rPr>
          <w:bCs/>
          <w:sz w:val="24"/>
        </w:rPr>
      </w:pPr>
      <w:r>
        <w:rPr>
          <w:bCs/>
          <w:sz w:val="24"/>
        </w:rPr>
        <w:t>H</w:t>
      </w:r>
      <w:r>
        <w:rPr>
          <w:bCs/>
          <w:sz w:val="24"/>
        </w:rPr>
        <w:t>＝</w:t>
      </w:r>
      <w:r>
        <w:rPr>
          <w:bCs/>
          <w:sz w:val="24"/>
        </w:rPr>
        <w:t>E×</w:t>
      </w:r>
      <w:r>
        <w:rPr>
          <w:rFonts w:hint="eastAsia"/>
          <w:bCs/>
          <w:sz w:val="24"/>
        </w:rPr>
        <w:t>0.</w:t>
      </w:r>
      <w:r w:rsidR="00101686">
        <w:rPr>
          <w:bCs/>
          <w:sz w:val="24"/>
        </w:rPr>
        <w:t>3</w:t>
      </w:r>
      <w:r w:rsidR="00101686">
        <w:rPr>
          <w:rFonts w:hint="eastAsia"/>
          <w:bCs/>
          <w:sz w:val="24"/>
        </w:rPr>
        <w:t>0</w:t>
      </w:r>
      <w:r>
        <w:rPr>
          <w:bCs/>
          <w:sz w:val="24"/>
        </w:rPr>
        <w:t>%÷</w:t>
      </w:r>
      <w:r>
        <w:rPr>
          <w:bCs/>
          <w:sz w:val="24"/>
        </w:rPr>
        <w:t>当年天数</w:t>
      </w:r>
    </w:p>
    <w:p w14:paraId="2D9A64D4" w14:textId="77777777" w:rsidR="005938E3" w:rsidRDefault="005938E3">
      <w:pPr>
        <w:spacing w:line="360" w:lineRule="auto"/>
        <w:ind w:firstLineChars="200" w:firstLine="480"/>
        <w:rPr>
          <w:bCs/>
          <w:sz w:val="24"/>
        </w:rPr>
      </w:pPr>
      <w:r>
        <w:rPr>
          <w:bCs/>
          <w:sz w:val="24"/>
        </w:rPr>
        <w:t>H</w:t>
      </w:r>
      <w:r>
        <w:rPr>
          <w:bCs/>
          <w:sz w:val="24"/>
        </w:rPr>
        <w:t>为每日应计提的基金管理费</w:t>
      </w:r>
    </w:p>
    <w:p w14:paraId="171AEBD0" w14:textId="77777777" w:rsidR="005938E3" w:rsidRDefault="005938E3">
      <w:pPr>
        <w:spacing w:line="360" w:lineRule="auto"/>
        <w:ind w:firstLineChars="200" w:firstLine="480"/>
        <w:rPr>
          <w:bCs/>
          <w:sz w:val="24"/>
        </w:rPr>
      </w:pPr>
      <w:r>
        <w:rPr>
          <w:bCs/>
          <w:sz w:val="24"/>
        </w:rPr>
        <w:t>E</w:t>
      </w:r>
      <w:r>
        <w:rPr>
          <w:bCs/>
          <w:sz w:val="24"/>
        </w:rPr>
        <w:t>为前一日的基金资产净值</w:t>
      </w:r>
    </w:p>
    <w:p w14:paraId="7ED55962" w14:textId="567D0ACE" w:rsidR="005938E3" w:rsidRDefault="005938E3" w:rsidP="00AE661E">
      <w:pPr>
        <w:spacing w:line="360" w:lineRule="auto"/>
        <w:ind w:firstLineChars="200" w:firstLine="480"/>
        <w:rPr>
          <w:bCs/>
          <w:sz w:val="24"/>
        </w:rPr>
      </w:pPr>
      <w:r>
        <w:rPr>
          <w:rFonts w:hint="eastAsia"/>
          <w:bCs/>
          <w:sz w:val="24"/>
        </w:rPr>
        <w:t>基金管理费每日计算，逐日累计至每月月末，按月支付，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sidR="00D43853">
        <w:rPr>
          <w:rFonts w:ascii="宋体" w:hAnsi="宋体" w:hint="eastAsia"/>
          <w:sz w:val="24"/>
        </w:rPr>
        <w:t>由基金管理人向基金托管人发送划款指令，</w:t>
      </w:r>
      <w:r>
        <w:rPr>
          <w:bCs/>
          <w:sz w:val="24"/>
        </w:rPr>
        <w:t>基金托管人于次月</w:t>
      </w:r>
      <w:r>
        <w:rPr>
          <w:rFonts w:ascii="宋体" w:hAnsi="宋体"/>
          <w:bCs/>
          <w:sz w:val="24"/>
        </w:rPr>
        <w:t>前</w:t>
      </w:r>
      <w:r>
        <w:rPr>
          <w:rFonts w:ascii="宋体" w:hAnsi="宋体" w:hint="eastAsia"/>
          <w:bCs/>
          <w:sz w:val="24"/>
        </w:rPr>
        <w:t>5</w:t>
      </w:r>
      <w:r>
        <w:rPr>
          <w:rFonts w:ascii="宋体" w:hAnsi="宋体"/>
          <w:bCs/>
          <w:sz w:val="24"/>
        </w:rPr>
        <w:t>个</w:t>
      </w:r>
      <w:r>
        <w:rPr>
          <w:rFonts w:hint="eastAsia"/>
          <w:bCs/>
          <w:sz w:val="24"/>
        </w:rPr>
        <w:t>工作日内</w:t>
      </w:r>
      <w:r>
        <w:rPr>
          <w:bCs/>
          <w:sz w:val="24"/>
        </w:rPr>
        <w:t>从基金财产中一次性支付给基金管理人。</w:t>
      </w:r>
      <w:r>
        <w:rPr>
          <w:rFonts w:hint="eastAsia"/>
          <w:bCs/>
          <w:sz w:val="24"/>
        </w:rPr>
        <w:t>若遇法定节假日、公休假等，支付日期顺延。</w:t>
      </w:r>
    </w:p>
    <w:p w14:paraId="59D30819" w14:textId="77777777" w:rsidR="005938E3" w:rsidRDefault="005938E3">
      <w:pPr>
        <w:spacing w:line="360" w:lineRule="auto"/>
        <w:ind w:firstLineChars="200" w:firstLine="480"/>
        <w:rPr>
          <w:bCs/>
          <w:sz w:val="24"/>
        </w:rPr>
      </w:pPr>
      <w:r>
        <w:rPr>
          <w:bCs/>
          <w:sz w:val="24"/>
        </w:rPr>
        <w:t>2</w:t>
      </w:r>
      <w:r>
        <w:rPr>
          <w:bCs/>
          <w:sz w:val="24"/>
        </w:rPr>
        <w:t>、基金托管人的托管费</w:t>
      </w:r>
    </w:p>
    <w:p w14:paraId="0FEA9EE5" w14:textId="77777777" w:rsidR="005938E3" w:rsidRDefault="005938E3">
      <w:pPr>
        <w:spacing w:line="360" w:lineRule="auto"/>
        <w:ind w:firstLineChars="200" w:firstLine="480"/>
        <w:rPr>
          <w:bCs/>
          <w:sz w:val="24"/>
        </w:rPr>
      </w:pPr>
      <w:r>
        <w:rPr>
          <w:bCs/>
          <w:sz w:val="24"/>
        </w:rPr>
        <w:t>本基金的托管费按前一日基金资产净值的</w:t>
      </w:r>
      <w:r>
        <w:rPr>
          <w:rFonts w:hint="eastAsia"/>
          <w:bCs/>
          <w:sz w:val="24"/>
        </w:rPr>
        <w:t>0.1</w:t>
      </w:r>
      <w:r>
        <w:rPr>
          <w:bCs/>
          <w:sz w:val="24"/>
        </w:rPr>
        <w:t>0</w:t>
      </w:r>
      <w:r>
        <w:rPr>
          <w:rFonts w:hint="eastAsia"/>
          <w:bCs/>
          <w:sz w:val="24"/>
        </w:rPr>
        <w:t>%</w:t>
      </w:r>
      <w:r>
        <w:rPr>
          <w:bCs/>
          <w:sz w:val="24"/>
        </w:rPr>
        <w:t>的年费率计提。托管费的计算方法如下：</w:t>
      </w:r>
    </w:p>
    <w:p w14:paraId="36DE7BAD" w14:textId="77777777" w:rsidR="005938E3" w:rsidRDefault="005938E3">
      <w:pPr>
        <w:spacing w:line="360" w:lineRule="auto"/>
        <w:ind w:firstLineChars="200" w:firstLine="480"/>
        <w:rPr>
          <w:bCs/>
          <w:sz w:val="24"/>
        </w:rPr>
      </w:pPr>
      <w:r>
        <w:rPr>
          <w:bCs/>
          <w:sz w:val="24"/>
        </w:rPr>
        <w:t>H</w:t>
      </w:r>
      <w:r>
        <w:rPr>
          <w:bCs/>
          <w:sz w:val="24"/>
        </w:rPr>
        <w:t>＝</w:t>
      </w:r>
      <w:r>
        <w:rPr>
          <w:bCs/>
          <w:sz w:val="24"/>
        </w:rPr>
        <w:t>E×</w:t>
      </w:r>
      <w:r>
        <w:rPr>
          <w:rFonts w:hint="eastAsia"/>
          <w:bCs/>
          <w:sz w:val="24"/>
        </w:rPr>
        <w:t>0.1</w:t>
      </w:r>
      <w:r>
        <w:rPr>
          <w:bCs/>
          <w:sz w:val="24"/>
        </w:rPr>
        <w:t>0%÷</w:t>
      </w:r>
      <w:r>
        <w:rPr>
          <w:bCs/>
          <w:sz w:val="24"/>
        </w:rPr>
        <w:t>当年天数</w:t>
      </w:r>
    </w:p>
    <w:p w14:paraId="103B7670" w14:textId="77777777" w:rsidR="005938E3" w:rsidRDefault="005938E3">
      <w:pPr>
        <w:spacing w:line="360" w:lineRule="auto"/>
        <w:ind w:firstLineChars="200" w:firstLine="480"/>
        <w:rPr>
          <w:bCs/>
          <w:sz w:val="24"/>
        </w:rPr>
      </w:pPr>
      <w:r>
        <w:rPr>
          <w:bCs/>
          <w:sz w:val="24"/>
        </w:rPr>
        <w:t>H</w:t>
      </w:r>
      <w:r>
        <w:rPr>
          <w:bCs/>
          <w:sz w:val="24"/>
        </w:rPr>
        <w:t>为每日应计提的基金托管费</w:t>
      </w:r>
    </w:p>
    <w:p w14:paraId="543B7151" w14:textId="77777777" w:rsidR="005938E3" w:rsidRDefault="005938E3">
      <w:pPr>
        <w:spacing w:line="360" w:lineRule="auto"/>
        <w:ind w:firstLineChars="200" w:firstLine="480"/>
        <w:rPr>
          <w:bCs/>
          <w:sz w:val="24"/>
        </w:rPr>
      </w:pPr>
      <w:r>
        <w:rPr>
          <w:bCs/>
          <w:sz w:val="24"/>
        </w:rPr>
        <w:lastRenderedPageBreak/>
        <w:t>E</w:t>
      </w:r>
      <w:r>
        <w:rPr>
          <w:bCs/>
          <w:sz w:val="24"/>
        </w:rPr>
        <w:t>为前一日的基金资产净值</w:t>
      </w:r>
    </w:p>
    <w:p w14:paraId="077706F9" w14:textId="266E8A71" w:rsidR="005938E3" w:rsidRDefault="005938E3">
      <w:pPr>
        <w:spacing w:line="360" w:lineRule="auto"/>
        <w:ind w:firstLineChars="200" w:firstLine="480"/>
        <w:rPr>
          <w:bCs/>
          <w:sz w:val="24"/>
        </w:rPr>
      </w:pPr>
      <w:r>
        <w:rPr>
          <w:rFonts w:hint="eastAsia"/>
          <w:bCs/>
          <w:sz w:val="24"/>
        </w:rPr>
        <w:t>基金托管费每日计算，逐日累计至每月月末，按月支付，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sidR="00D43853">
        <w:rPr>
          <w:rFonts w:ascii="宋体" w:hAnsi="宋体" w:hint="eastAsia"/>
          <w:sz w:val="24"/>
        </w:rPr>
        <w:t>由基金管理人向基金托管人发送划款指令，</w:t>
      </w:r>
      <w:r>
        <w:rPr>
          <w:bCs/>
          <w:sz w:val="24"/>
        </w:rPr>
        <w:t>基金托管人于次月前</w:t>
      </w:r>
      <w:r>
        <w:rPr>
          <w:bCs/>
          <w:sz w:val="24"/>
        </w:rPr>
        <w:t>5</w:t>
      </w:r>
      <w:r>
        <w:rPr>
          <w:bCs/>
          <w:sz w:val="24"/>
        </w:rPr>
        <w:t>个工作日内从基金财产中一次性支取。</w:t>
      </w:r>
      <w:r>
        <w:rPr>
          <w:rFonts w:hint="eastAsia"/>
          <w:bCs/>
          <w:sz w:val="24"/>
        </w:rPr>
        <w:t>若遇法定节假日、公休假等，支付日期顺延。</w:t>
      </w:r>
    </w:p>
    <w:p w14:paraId="7C532A10" w14:textId="77777777" w:rsidR="005938E3" w:rsidRDefault="005938E3">
      <w:pPr>
        <w:spacing w:line="360" w:lineRule="auto"/>
        <w:ind w:firstLineChars="200" w:firstLine="480"/>
        <w:rPr>
          <w:bCs/>
          <w:sz w:val="24"/>
        </w:rPr>
      </w:pPr>
      <w:r>
        <w:rPr>
          <w:bCs/>
          <w:sz w:val="24"/>
        </w:rPr>
        <w:t>上述</w:t>
      </w:r>
      <w:r>
        <w:rPr>
          <w:bCs/>
          <w:sz w:val="24"/>
        </w:rPr>
        <w:t>“</w:t>
      </w:r>
      <w:r>
        <w:rPr>
          <w:bCs/>
          <w:sz w:val="24"/>
        </w:rPr>
        <w:t>一、基金费用的种类中第</w:t>
      </w:r>
      <w:r>
        <w:rPr>
          <w:bCs/>
          <w:sz w:val="24"/>
        </w:rPr>
        <w:t>3</w:t>
      </w:r>
      <w:r>
        <w:rPr>
          <w:bCs/>
          <w:sz w:val="24"/>
        </w:rPr>
        <w:t>－</w:t>
      </w:r>
      <w:r>
        <w:rPr>
          <w:rFonts w:hint="eastAsia"/>
          <w:bCs/>
          <w:sz w:val="24"/>
        </w:rPr>
        <w:t>9</w:t>
      </w:r>
      <w:r>
        <w:rPr>
          <w:bCs/>
          <w:sz w:val="24"/>
        </w:rPr>
        <w:t>项费用</w:t>
      </w:r>
      <w:r>
        <w:rPr>
          <w:bCs/>
          <w:sz w:val="24"/>
        </w:rPr>
        <w:t>”</w:t>
      </w:r>
      <w:r>
        <w:rPr>
          <w:bCs/>
          <w:sz w:val="24"/>
        </w:rPr>
        <w:t>，根据有关法规及相应协议规定，按费用实际支出金额列入当期费用，由基金托管人从基金财产中支付。</w:t>
      </w:r>
    </w:p>
    <w:p w14:paraId="1D819D14" w14:textId="77777777" w:rsidR="005938E3" w:rsidRDefault="005938E3">
      <w:pPr>
        <w:spacing w:line="360" w:lineRule="auto"/>
        <w:ind w:firstLineChars="200" w:firstLine="480"/>
        <w:rPr>
          <w:bCs/>
          <w:sz w:val="24"/>
        </w:rPr>
      </w:pPr>
      <w:r>
        <w:rPr>
          <w:bCs/>
          <w:sz w:val="24"/>
        </w:rPr>
        <w:t>三、不列入基金费用的项目</w:t>
      </w:r>
    </w:p>
    <w:p w14:paraId="1073C616" w14:textId="77777777" w:rsidR="005938E3" w:rsidRDefault="005938E3">
      <w:pPr>
        <w:spacing w:line="360" w:lineRule="auto"/>
        <w:ind w:firstLineChars="200" w:firstLine="480"/>
        <w:rPr>
          <w:bCs/>
          <w:sz w:val="24"/>
        </w:rPr>
      </w:pPr>
      <w:r>
        <w:rPr>
          <w:bCs/>
          <w:sz w:val="24"/>
        </w:rPr>
        <w:t>下列费用不列入基金费用：</w:t>
      </w:r>
    </w:p>
    <w:p w14:paraId="4482E7D9" w14:textId="77777777" w:rsidR="005938E3" w:rsidRDefault="005938E3">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6D054FF6" w14:textId="77777777" w:rsidR="005938E3" w:rsidRDefault="005938E3">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7FD9924A" w14:textId="77777777" w:rsidR="005938E3" w:rsidRDefault="005938E3">
      <w:pPr>
        <w:spacing w:line="360" w:lineRule="auto"/>
        <w:ind w:firstLineChars="200" w:firstLine="480"/>
        <w:rPr>
          <w:bCs/>
          <w:sz w:val="24"/>
        </w:rPr>
      </w:pPr>
      <w:r>
        <w:rPr>
          <w:bCs/>
          <w:sz w:val="24"/>
        </w:rPr>
        <w:t>3</w:t>
      </w:r>
      <w:r>
        <w:rPr>
          <w:bCs/>
          <w:sz w:val="24"/>
        </w:rPr>
        <w:t>、《基金合同》生效前的相关费用；</w:t>
      </w:r>
    </w:p>
    <w:p w14:paraId="58CE1FE3" w14:textId="77777777" w:rsidR="005938E3" w:rsidRDefault="005938E3">
      <w:pPr>
        <w:spacing w:line="360" w:lineRule="auto"/>
        <w:ind w:firstLineChars="200" w:firstLine="480"/>
        <w:rPr>
          <w:bCs/>
          <w:sz w:val="24"/>
        </w:rPr>
      </w:pPr>
      <w:r>
        <w:rPr>
          <w:bCs/>
          <w:sz w:val="24"/>
        </w:rPr>
        <w:t>4</w:t>
      </w:r>
      <w:r>
        <w:rPr>
          <w:bCs/>
          <w:sz w:val="24"/>
        </w:rPr>
        <w:t>、其他根据相关法律法规及中国证监会的有关规定不得列入基金费用的项目。</w:t>
      </w:r>
      <w:bookmarkStart w:id="327" w:name="_Hlt88827255"/>
      <w:bookmarkEnd w:id="327"/>
    </w:p>
    <w:p w14:paraId="76AA1CCE" w14:textId="77777777" w:rsidR="005938E3" w:rsidRDefault="005938E3">
      <w:pPr>
        <w:spacing w:line="360" w:lineRule="auto"/>
        <w:ind w:firstLineChars="200" w:firstLine="480"/>
        <w:rPr>
          <w:bCs/>
          <w:sz w:val="24"/>
        </w:rPr>
      </w:pPr>
      <w:r>
        <w:rPr>
          <w:bCs/>
          <w:sz w:val="24"/>
        </w:rPr>
        <w:t>四、基金税收</w:t>
      </w:r>
    </w:p>
    <w:p w14:paraId="772006C4" w14:textId="77777777" w:rsidR="005938E3" w:rsidRDefault="005938E3">
      <w:pPr>
        <w:spacing w:line="360" w:lineRule="auto"/>
        <w:ind w:firstLineChars="200" w:firstLine="480"/>
        <w:rPr>
          <w:bCs/>
          <w:sz w:val="24"/>
        </w:rPr>
      </w:pPr>
      <w:r>
        <w:rPr>
          <w:bCs/>
          <w:sz w:val="24"/>
        </w:rPr>
        <w:t>本基金运作过程中涉及的各纳税主体，其纳税义务按国家税收法律、法规执行。</w:t>
      </w:r>
    </w:p>
    <w:p w14:paraId="22B077D4" w14:textId="77777777" w:rsidR="005938E3" w:rsidRDefault="005938E3">
      <w:pPr>
        <w:pStyle w:val="1"/>
        <w:spacing w:before="0" w:after="0"/>
        <w:jc w:val="center"/>
        <w:rPr>
          <w:rFonts w:ascii="Times New Roman"/>
          <w:color w:val="auto"/>
          <w:sz w:val="30"/>
        </w:rPr>
      </w:pPr>
      <w:bookmarkStart w:id="328" w:name="_Toc93226149"/>
      <w:bookmarkStart w:id="329" w:name="_Toc92662707"/>
      <w:bookmarkStart w:id="330" w:name="_Toc22552"/>
      <w:bookmarkStart w:id="331" w:name="_Toc141703896"/>
      <w:bookmarkStart w:id="332" w:name="_Toc128310499"/>
      <w:bookmarkStart w:id="333" w:name="_Toc139991746"/>
      <w:r>
        <w:rPr>
          <w:rFonts w:ascii="Times New Roman"/>
          <w:b w:val="0"/>
          <w:bCs/>
          <w:color w:val="auto"/>
          <w:sz w:val="30"/>
        </w:rPr>
        <w:br w:type="page"/>
      </w:r>
      <w:bookmarkStart w:id="334" w:name="_Toc178"/>
      <w:bookmarkStart w:id="335" w:name="_Toc12761"/>
      <w:bookmarkStart w:id="336" w:name="_Toc20052"/>
      <w:bookmarkStart w:id="337" w:name="_Toc1617"/>
      <w:bookmarkStart w:id="338" w:name="_Toc21829"/>
      <w:bookmarkStart w:id="339" w:name="_Toc435642212"/>
      <w:bookmarkStart w:id="340" w:name="_Toc19558"/>
      <w:bookmarkStart w:id="341" w:name="_Toc15525"/>
      <w:bookmarkStart w:id="342" w:name="_Toc3656"/>
      <w:bookmarkStart w:id="343" w:name="_Toc25883"/>
      <w:r>
        <w:rPr>
          <w:rFonts w:ascii="Times New Roman"/>
          <w:color w:val="auto"/>
          <w:sz w:val="30"/>
        </w:rPr>
        <w:lastRenderedPageBreak/>
        <w:t>第十六部分</w:t>
      </w:r>
      <w:r>
        <w:rPr>
          <w:rFonts w:ascii="Times New Roman" w:hint="eastAsia"/>
          <w:color w:val="auto"/>
          <w:sz w:val="30"/>
        </w:rPr>
        <w:t xml:space="preserve">  </w:t>
      </w:r>
      <w:r>
        <w:rPr>
          <w:rFonts w:ascii="Times New Roman"/>
          <w:color w:val="auto"/>
          <w:sz w:val="30"/>
        </w:rPr>
        <w:t>基金</w:t>
      </w:r>
      <w:bookmarkEnd w:id="328"/>
      <w:bookmarkEnd w:id="329"/>
      <w:r>
        <w:rPr>
          <w:rFonts w:ascii="Times New Roman"/>
          <w:color w:val="auto"/>
          <w:sz w:val="30"/>
        </w:rPr>
        <w:t>的收益与分配</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66F1C5C6" w14:textId="77777777" w:rsidR="005938E3" w:rsidRDefault="005938E3">
      <w:pPr>
        <w:spacing w:line="360" w:lineRule="auto"/>
        <w:ind w:firstLineChars="225" w:firstLine="540"/>
        <w:rPr>
          <w:bCs/>
          <w:sz w:val="24"/>
        </w:rPr>
      </w:pPr>
      <w:r>
        <w:rPr>
          <w:bCs/>
          <w:sz w:val="24"/>
        </w:rPr>
        <w:t>一、基金利润的构成</w:t>
      </w:r>
    </w:p>
    <w:p w14:paraId="643D1AE3" w14:textId="77777777" w:rsidR="005938E3" w:rsidRDefault="005938E3">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173D6E21" w14:textId="77777777" w:rsidR="005938E3" w:rsidRDefault="005938E3">
      <w:pPr>
        <w:spacing w:line="360" w:lineRule="auto"/>
        <w:ind w:firstLineChars="225" w:firstLine="540"/>
        <w:rPr>
          <w:bCs/>
          <w:sz w:val="24"/>
        </w:rPr>
      </w:pPr>
      <w:r>
        <w:rPr>
          <w:bCs/>
          <w:sz w:val="24"/>
        </w:rPr>
        <w:t>二、基金可供分配利润</w:t>
      </w:r>
    </w:p>
    <w:p w14:paraId="2AB69E8A" w14:textId="77777777" w:rsidR="005938E3" w:rsidRDefault="005938E3">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3AECD09A" w14:textId="77777777" w:rsidR="005938E3" w:rsidRDefault="005938E3">
      <w:pPr>
        <w:spacing w:line="360" w:lineRule="auto"/>
        <w:ind w:firstLineChars="225" w:firstLine="540"/>
        <w:rPr>
          <w:bCs/>
          <w:sz w:val="24"/>
        </w:rPr>
      </w:pPr>
      <w:r>
        <w:rPr>
          <w:bCs/>
          <w:sz w:val="24"/>
        </w:rPr>
        <w:t>三、基金收益分配原则</w:t>
      </w:r>
    </w:p>
    <w:p w14:paraId="2A0B6DD4" w14:textId="77777777" w:rsidR="005938E3" w:rsidRDefault="005938E3">
      <w:pPr>
        <w:adjustRightInd w:val="0"/>
        <w:snapToGrid w:val="0"/>
        <w:spacing w:line="360" w:lineRule="auto"/>
        <w:ind w:firstLineChars="200" w:firstLine="480"/>
        <w:rPr>
          <w:bCs/>
          <w:sz w:val="24"/>
        </w:rPr>
      </w:pPr>
      <w:r>
        <w:rPr>
          <w:rFonts w:hint="eastAsia"/>
          <w:bCs/>
          <w:sz w:val="24"/>
        </w:rPr>
        <w:t>1</w:t>
      </w:r>
      <w:r>
        <w:rPr>
          <w:rFonts w:hint="eastAsia"/>
          <w:bCs/>
          <w:sz w:val="24"/>
        </w:rPr>
        <w:t>、</w:t>
      </w:r>
      <w:r>
        <w:rPr>
          <w:bCs/>
          <w:sz w:val="24"/>
        </w:rPr>
        <w:t>本基金收益分配方式分两种：现金分红与红利再投资，投资者可选择现金红利或将现金红利自动转为基金份额进行再投资；若投资者不选择，本基金默认的收益分配方式是现金分红；</w:t>
      </w:r>
    </w:p>
    <w:p w14:paraId="1381153E" w14:textId="77777777" w:rsidR="005938E3" w:rsidRDefault="005938E3">
      <w:pPr>
        <w:adjustRightInd w:val="0"/>
        <w:snapToGrid w:val="0"/>
        <w:spacing w:line="360" w:lineRule="auto"/>
        <w:ind w:firstLineChars="200" w:firstLine="480"/>
        <w:rPr>
          <w:bCs/>
          <w:sz w:val="24"/>
        </w:rPr>
      </w:pPr>
      <w:r>
        <w:rPr>
          <w:bCs/>
          <w:sz w:val="24"/>
        </w:rPr>
        <w:t>2</w:t>
      </w:r>
      <w:r>
        <w:rPr>
          <w:bCs/>
          <w:sz w:val="24"/>
        </w:rPr>
        <w:t>、基金收益分配后基金份额净值不能低于面值</w:t>
      </w:r>
      <w:r>
        <w:rPr>
          <w:rFonts w:hint="eastAsia"/>
          <w:bCs/>
          <w:sz w:val="24"/>
        </w:rPr>
        <w:t>，</w:t>
      </w:r>
      <w:r>
        <w:rPr>
          <w:bCs/>
          <w:sz w:val="24"/>
        </w:rPr>
        <w:t>即基金收益分配基准日的基金份额净值减去每单位基金份额收益分配金额后不能低于面值</w:t>
      </w:r>
      <w:r>
        <w:rPr>
          <w:rFonts w:hint="eastAsia"/>
          <w:bCs/>
          <w:sz w:val="24"/>
        </w:rPr>
        <w:t>；</w:t>
      </w:r>
    </w:p>
    <w:p w14:paraId="5A1899FA" w14:textId="77777777" w:rsidR="005938E3" w:rsidRDefault="005938E3">
      <w:pPr>
        <w:adjustRightInd w:val="0"/>
        <w:snapToGrid w:val="0"/>
        <w:spacing w:line="360" w:lineRule="auto"/>
        <w:ind w:firstLineChars="200" w:firstLine="480"/>
        <w:rPr>
          <w:bCs/>
          <w:sz w:val="24"/>
        </w:rPr>
      </w:pPr>
      <w:r>
        <w:rPr>
          <w:bCs/>
          <w:sz w:val="24"/>
        </w:rPr>
        <w:t>3</w:t>
      </w:r>
      <w:r>
        <w:rPr>
          <w:rFonts w:hint="eastAsia"/>
          <w:bCs/>
          <w:sz w:val="24"/>
        </w:rPr>
        <w:t>、</w:t>
      </w:r>
      <w:r>
        <w:rPr>
          <w:bCs/>
          <w:sz w:val="24"/>
        </w:rPr>
        <w:t>每一基金份额享有同等分配权；</w:t>
      </w:r>
    </w:p>
    <w:p w14:paraId="7CD7FD55" w14:textId="77777777" w:rsidR="005938E3" w:rsidRDefault="005938E3">
      <w:pPr>
        <w:adjustRightInd w:val="0"/>
        <w:snapToGrid w:val="0"/>
        <w:spacing w:line="360" w:lineRule="auto"/>
        <w:ind w:firstLineChars="200" w:firstLine="480"/>
        <w:rPr>
          <w:bCs/>
          <w:sz w:val="24"/>
        </w:rPr>
      </w:pPr>
      <w:r>
        <w:rPr>
          <w:bCs/>
          <w:sz w:val="24"/>
        </w:rPr>
        <w:t>4</w:t>
      </w:r>
      <w:r>
        <w:rPr>
          <w:bCs/>
          <w:sz w:val="24"/>
        </w:rPr>
        <w:t>、法律法规或监管机关另有规定的，从其规定。</w:t>
      </w:r>
    </w:p>
    <w:p w14:paraId="051EAD34" w14:textId="77777777" w:rsidR="005938E3" w:rsidRDefault="005938E3">
      <w:pPr>
        <w:adjustRightInd w:val="0"/>
        <w:snapToGrid w:val="0"/>
        <w:spacing w:line="360" w:lineRule="auto"/>
        <w:ind w:firstLineChars="200" w:firstLine="480"/>
        <w:rPr>
          <w:bCs/>
          <w:sz w:val="24"/>
        </w:rPr>
      </w:pPr>
      <w:r>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04E7592B" w14:textId="77777777" w:rsidR="005938E3" w:rsidRDefault="005938E3">
      <w:pPr>
        <w:spacing w:line="360" w:lineRule="auto"/>
        <w:ind w:firstLineChars="225" w:firstLine="540"/>
        <w:rPr>
          <w:bCs/>
          <w:sz w:val="24"/>
        </w:rPr>
      </w:pPr>
      <w:r>
        <w:rPr>
          <w:bCs/>
          <w:sz w:val="24"/>
        </w:rPr>
        <w:t>四、收益分配方案</w:t>
      </w:r>
    </w:p>
    <w:p w14:paraId="3A547FB8" w14:textId="77777777" w:rsidR="005938E3" w:rsidRDefault="005938E3">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14:paraId="56B4790E" w14:textId="77777777" w:rsidR="005938E3" w:rsidRDefault="005938E3">
      <w:pPr>
        <w:spacing w:line="360" w:lineRule="auto"/>
        <w:ind w:firstLineChars="225" w:firstLine="540"/>
        <w:rPr>
          <w:bCs/>
          <w:sz w:val="24"/>
        </w:rPr>
      </w:pPr>
      <w:r>
        <w:rPr>
          <w:bCs/>
          <w:sz w:val="24"/>
        </w:rPr>
        <w:t>五、收益分配方案的确定、公告与实施</w:t>
      </w:r>
    </w:p>
    <w:p w14:paraId="6494E54D" w14:textId="77777777" w:rsidR="005938E3" w:rsidRDefault="005938E3">
      <w:pPr>
        <w:spacing w:line="360" w:lineRule="auto"/>
        <w:ind w:firstLineChars="225" w:firstLine="540"/>
        <w:rPr>
          <w:bCs/>
          <w:sz w:val="24"/>
        </w:rPr>
      </w:pPr>
      <w:r>
        <w:rPr>
          <w:bCs/>
          <w:sz w:val="24"/>
        </w:rPr>
        <w:t>本基金收益分配方案由基金管理人拟定，并由基金托管人复核，</w:t>
      </w:r>
      <w:r>
        <w:rPr>
          <w:rFonts w:hint="eastAsia"/>
          <w:bCs/>
          <w:sz w:val="24"/>
        </w:rPr>
        <w:t>依据相关规定进行</w:t>
      </w:r>
      <w:r>
        <w:rPr>
          <w:bCs/>
          <w:sz w:val="24"/>
        </w:rPr>
        <w:t>公告并报中国证监会备案。</w:t>
      </w:r>
    </w:p>
    <w:p w14:paraId="3F2DA54C" w14:textId="77777777" w:rsidR="005938E3" w:rsidRDefault="005938E3">
      <w:pPr>
        <w:spacing w:line="360" w:lineRule="auto"/>
        <w:ind w:firstLineChars="225" w:firstLine="540"/>
        <w:rPr>
          <w:bCs/>
          <w:sz w:val="24"/>
        </w:rPr>
      </w:pPr>
      <w:r>
        <w:rPr>
          <w:bCs/>
          <w:sz w:val="24"/>
        </w:rPr>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552B24C8" w14:textId="77777777" w:rsidR="005938E3" w:rsidRDefault="005938E3">
      <w:pPr>
        <w:spacing w:line="360" w:lineRule="auto"/>
        <w:ind w:firstLineChars="225" w:firstLine="540"/>
        <w:rPr>
          <w:bCs/>
          <w:sz w:val="24"/>
        </w:rPr>
      </w:pPr>
      <w:r>
        <w:rPr>
          <w:bCs/>
          <w:sz w:val="24"/>
        </w:rPr>
        <w:t>六、基金收益分配中发生的费用</w:t>
      </w:r>
    </w:p>
    <w:p w14:paraId="732EF421" w14:textId="79C1E890" w:rsidR="005938E3" w:rsidRDefault="005938E3">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sidR="0000136B">
        <w:rPr>
          <w:rFonts w:hint="eastAsia"/>
          <w:bCs/>
          <w:sz w:val="24"/>
        </w:rPr>
        <w:t>以</w:t>
      </w:r>
      <w:r>
        <w:rPr>
          <w:bCs/>
          <w:sz w:val="24"/>
        </w:rPr>
        <w:t>支付银行转账或其他手续费用时，基金</w:t>
      </w:r>
      <w:r>
        <w:rPr>
          <w:bCs/>
          <w:sz w:val="24"/>
        </w:rPr>
        <w:lastRenderedPageBreak/>
        <w:t>登记机构可将基金份额持有人的现金红利自动转为基金份额。红利再投资的计算方法，依照《业务规则》执行。</w:t>
      </w:r>
    </w:p>
    <w:p w14:paraId="6B589045"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344" w:name="_Toc93226150"/>
      <w:bookmarkStart w:id="345" w:name="_Toc92662708"/>
      <w:bookmarkStart w:id="346" w:name="_Toc128310500"/>
      <w:bookmarkStart w:id="347" w:name="_Toc141703897"/>
      <w:bookmarkStart w:id="348" w:name="_Toc139991747"/>
      <w:bookmarkStart w:id="349" w:name="_Toc1043"/>
      <w:bookmarkStart w:id="350" w:name="_Toc29695"/>
      <w:bookmarkStart w:id="351" w:name="_Toc23859"/>
      <w:bookmarkStart w:id="352" w:name="_Toc13255"/>
      <w:bookmarkStart w:id="353" w:name="_Toc17499"/>
      <w:bookmarkStart w:id="354" w:name="_Toc28961"/>
      <w:bookmarkStart w:id="355" w:name="_Toc10894"/>
      <w:bookmarkStart w:id="356" w:name="_Toc18007"/>
      <w:bookmarkStart w:id="357" w:name="_Toc31736"/>
      <w:bookmarkStart w:id="358" w:name="_Toc21206"/>
      <w:bookmarkStart w:id="359" w:name="_Toc435642213"/>
      <w:r>
        <w:rPr>
          <w:rFonts w:ascii="Times New Roman"/>
          <w:color w:val="auto"/>
          <w:sz w:val="30"/>
        </w:rPr>
        <w:lastRenderedPageBreak/>
        <w:t>第十七部分</w:t>
      </w:r>
      <w:r>
        <w:rPr>
          <w:rFonts w:ascii="Times New Roman" w:hint="eastAsia"/>
          <w:color w:val="auto"/>
          <w:sz w:val="30"/>
        </w:rPr>
        <w:t xml:space="preserve">  </w:t>
      </w:r>
      <w:r>
        <w:rPr>
          <w:rFonts w:ascii="Times New Roman"/>
          <w:color w:val="auto"/>
          <w:sz w:val="30"/>
        </w:rPr>
        <w:t>基金</w:t>
      </w:r>
      <w:bookmarkEnd w:id="344"/>
      <w:bookmarkEnd w:id="345"/>
      <w:r>
        <w:rPr>
          <w:rFonts w:ascii="Times New Roman"/>
          <w:color w:val="auto"/>
          <w:sz w:val="30"/>
        </w:rPr>
        <w:t>的会计与审计</w:t>
      </w:r>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p>
    <w:p w14:paraId="3FA391B1" w14:textId="77777777" w:rsidR="005938E3" w:rsidRDefault="005938E3">
      <w:pPr>
        <w:spacing w:line="360" w:lineRule="auto"/>
        <w:ind w:firstLineChars="200" w:firstLine="480"/>
        <w:rPr>
          <w:bCs/>
          <w:sz w:val="24"/>
        </w:rPr>
      </w:pPr>
    </w:p>
    <w:p w14:paraId="0118F910" w14:textId="77777777" w:rsidR="005938E3" w:rsidRDefault="005938E3">
      <w:pPr>
        <w:spacing w:line="360" w:lineRule="auto"/>
        <w:ind w:firstLineChars="200" w:firstLine="480"/>
        <w:rPr>
          <w:bCs/>
          <w:sz w:val="24"/>
        </w:rPr>
      </w:pPr>
      <w:r>
        <w:rPr>
          <w:bCs/>
          <w:sz w:val="24"/>
        </w:rPr>
        <w:t>一、基金会计政策</w:t>
      </w:r>
    </w:p>
    <w:p w14:paraId="36179269" w14:textId="77777777" w:rsidR="005938E3" w:rsidRDefault="005938E3">
      <w:pPr>
        <w:spacing w:line="360" w:lineRule="auto"/>
        <w:ind w:firstLineChars="200" w:firstLine="480"/>
        <w:rPr>
          <w:bCs/>
          <w:sz w:val="24"/>
        </w:rPr>
      </w:pPr>
      <w:r>
        <w:rPr>
          <w:bCs/>
          <w:sz w:val="24"/>
        </w:rPr>
        <w:t>1</w:t>
      </w:r>
      <w:r>
        <w:rPr>
          <w:bCs/>
          <w:sz w:val="24"/>
        </w:rPr>
        <w:t>、基金管理人为本基金的基金会计责任方；</w:t>
      </w:r>
    </w:p>
    <w:p w14:paraId="41589771" w14:textId="77777777" w:rsidR="005938E3" w:rsidRDefault="005938E3">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7EB6B26C" w14:textId="77777777" w:rsidR="005938E3" w:rsidRDefault="005938E3">
      <w:pPr>
        <w:spacing w:line="360" w:lineRule="auto"/>
        <w:ind w:firstLineChars="200" w:firstLine="480"/>
        <w:rPr>
          <w:bCs/>
          <w:sz w:val="24"/>
        </w:rPr>
      </w:pPr>
      <w:r>
        <w:rPr>
          <w:bCs/>
          <w:sz w:val="24"/>
        </w:rPr>
        <w:t>3</w:t>
      </w:r>
      <w:r>
        <w:rPr>
          <w:bCs/>
          <w:sz w:val="24"/>
        </w:rPr>
        <w:t>、基金核算以人民币为记账本位币，以人民币元为记账单位；</w:t>
      </w:r>
    </w:p>
    <w:p w14:paraId="41E7DA69" w14:textId="77777777" w:rsidR="005938E3" w:rsidRDefault="005938E3">
      <w:pPr>
        <w:spacing w:line="360" w:lineRule="auto"/>
        <w:ind w:firstLineChars="200" w:firstLine="480"/>
        <w:rPr>
          <w:bCs/>
          <w:sz w:val="24"/>
        </w:rPr>
      </w:pPr>
      <w:r>
        <w:rPr>
          <w:bCs/>
          <w:sz w:val="24"/>
        </w:rPr>
        <w:t>4</w:t>
      </w:r>
      <w:r>
        <w:rPr>
          <w:bCs/>
          <w:sz w:val="24"/>
        </w:rPr>
        <w:t>、会计制度执行国家有关会计制度；</w:t>
      </w:r>
    </w:p>
    <w:p w14:paraId="76B2CDAD" w14:textId="77777777" w:rsidR="005938E3" w:rsidRDefault="005938E3">
      <w:pPr>
        <w:spacing w:line="360" w:lineRule="auto"/>
        <w:ind w:firstLineChars="200" w:firstLine="480"/>
        <w:rPr>
          <w:bCs/>
          <w:sz w:val="24"/>
        </w:rPr>
      </w:pPr>
      <w:r>
        <w:rPr>
          <w:bCs/>
          <w:sz w:val="24"/>
        </w:rPr>
        <w:t>5</w:t>
      </w:r>
      <w:r>
        <w:rPr>
          <w:bCs/>
          <w:sz w:val="24"/>
        </w:rPr>
        <w:t>、本基金独立建账、独立核算；</w:t>
      </w:r>
    </w:p>
    <w:p w14:paraId="44895664" w14:textId="77777777" w:rsidR="005938E3" w:rsidRDefault="005938E3">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14:paraId="63C40D92" w14:textId="77777777" w:rsidR="005938E3" w:rsidRDefault="005938E3">
      <w:pPr>
        <w:spacing w:line="360" w:lineRule="auto"/>
        <w:ind w:firstLineChars="200" w:firstLine="480"/>
        <w:rPr>
          <w:bCs/>
          <w:sz w:val="24"/>
        </w:rPr>
      </w:pPr>
      <w:r>
        <w:rPr>
          <w:bCs/>
          <w:sz w:val="24"/>
        </w:rPr>
        <w:t>7</w:t>
      </w:r>
      <w:r>
        <w:rPr>
          <w:bCs/>
          <w:sz w:val="24"/>
        </w:rPr>
        <w:t>、基金托管人每月与基金管理人就基金的会计核算、报表编制等进行核对并以书面方式确认。</w:t>
      </w:r>
    </w:p>
    <w:p w14:paraId="734992AC" w14:textId="77777777" w:rsidR="005938E3" w:rsidRDefault="005938E3">
      <w:pPr>
        <w:spacing w:line="360" w:lineRule="auto"/>
        <w:ind w:firstLineChars="200" w:firstLine="480"/>
        <w:rPr>
          <w:bCs/>
          <w:sz w:val="24"/>
        </w:rPr>
      </w:pPr>
      <w:r>
        <w:rPr>
          <w:bCs/>
          <w:sz w:val="24"/>
        </w:rPr>
        <w:t>二、基金的年度审计</w:t>
      </w:r>
    </w:p>
    <w:p w14:paraId="688CBB41" w14:textId="77777777" w:rsidR="005938E3" w:rsidRDefault="005938E3">
      <w:pPr>
        <w:spacing w:line="360" w:lineRule="auto"/>
        <w:ind w:firstLineChars="200" w:firstLine="480"/>
        <w:rPr>
          <w:bCs/>
          <w:sz w:val="24"/>
        </w:rPr>
      </w:pPr>
      <w:r>
        <w:rPr>
          <w:bCs/>
          <w:sz w:val="24"/>
        </w:rPr>
        <w:t>1</w:t>
      </w:r>
      <w:r>
        <w:rPr>
          <w:bCs/>
          <w:sz w:val="24"/>
        </w:rPr>
        <w:t>、基金管理人聘请与基金管理人、基金托管人相互独立的具有证券从业资格的会计师事务所及其注册会计师对本基金的年度财务报表进行审计。</w:t>
      </w:r>
    </w:p>
    <w:p w14:paraId="79F8A6AB" w14:textId="77777777" w:rsidR="005938E3" w:rsidRDefault="005938E3">
      <w:pPr>
        <w:spacing w:line="360" w:lineRule="auto"/>
        <w:ind w:firstLineChars="200" w:firstLine="480"/>
        <w:rPr>
          <w:bCs/>
          <w:sz w:val="24"/>
        </w:rPr>
      </w:pPr>
      <w:r>
        <w:rPr>
          <w:bCs/>
          <w:sz w:val="24"/>
        </w:rPr>
        <w:t>2</w:t>
      </w:r>
      <w:r>
        <w:rPr>
          <w:bCs/>
          <w:sz w:val="24"/>
        </w:rPr>
        <w:t>、会计师事务所更换经办注册会计师，应事先征得基金管理人同意。</w:t>
      </w:r>
    </w:p>
    <w:p w14:paraId="531EEA34" w14:textId="77777777" w:rsidR="005938E3" w:rsidRDefault="005938E3">
      <w:pPr>
        <w:spacing w:line="360" w:lineRule="auto"/>
        <w:ind w:firstLineChars="200" w:firstLine="480"/>
        <w:rPr>
          <w:bCs/>
          <w:sz w:val="24"/>
        </w:rPr>
      </w:pPr>
      <w:r>
        <w:rPr>
          <w:bCs/>
          <w:sz w:val="24"/>
        </w:rPr>
        <w:t>3</w:t>
      </w:r>
      <w:r>
        <w:rPr>
          <w:bCs/>
          <w:sz w:val="24"/>
        </w:rPr>
        <w:t>、</w:t>
      </w:r>
      <w:bookmarkStart w:id="360" w:name="_Hlt4221115"/>
      <w:bookmarkEnd w:id="360"/>
      <w:r>
        <w:rPr>
          <w:bCs/>
          <w:sz w:val="24"/>
        </w:rPr>
        <w:t>基金管理人认为有充足理由更换会计师事务所，须通报基金托管人。更换会计师事务所需在</w:t>
      </w:r>
      <w:r>
        <w:rPr>
          <w:bCs/>
          <w:sz w:val="24"/>
        </w:rPr>
        <w:t>2</w:t>
      </w:r>
      <w:r>
        <w:rPr>
          <w:rFonts w:hint="eastAsia"/>
          <w:bCs/>
          <w:sz w:val="24"/>
        </w:rPr>
        <w:t>个工作</w:t>
      </w:r>
      <w:r>
        <w:rPr>
          <w:bCs/>
          <w:sz w:val="24"/>
        </w:rPr>
        <w:t>日内在</w:t>
      </w:r>
      <w:r>
        <w:rPr>
          <w:rFonts w:hint="eastAsia"/>
          <w:bCs/>
          <w:sz w:val="24"/>
        </w:rPr>
        <w:t>指定媒介</w:t>
      </w:r>
      <w:r>
        <w:rPr>
          <w:bCs/>
          <w:sz w:val="24"/>
        </w:rPr>
        <w:t>公告并报中国证监会备案。</w:t>
      </w:r>
    </w:p>
    <w:p w14:paraId="640B9EEF"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361" w:name="_Toc93226151"/>
      <w:bookmarkStart w:id="362" w:name="_Toc92662709"/>
      <w:bookmarkStart w:id="363" w:name="_Toc3056"/>
      <w:bookmarkStart w:id="364" w:name="_Toc193"/>
      <w:bookmarkStart w:id="365" w:name="_Toc141703898"/>
      <w:bookmarkStart w:id="366" w:name="_Toc139991748"/>
      <w:bookmarkStart w:id="367" w:name="_Toc128310501"/>
      <w:bookmarkStart w:id="368" w:name="_Toc1421"/>
      <w:bookmarkStart w:id="369" w:name="_Toc8512"/>
      <w:bookmarkStart w:id="370" w:name="_Toc11049"/>
      <w:bookmarkStart w:id="371" w:name="_Toc1173"/>
      <w:bookmarkStart w:id="372" w:name="_Toc12028"/>
      <w:bookmarkStart w:id="373" w:name="_Toc31866"/>
      <w:bookmarkStart w:id="374" w:name="_Toc29289"/>
      <w:bookmarkStart w:id="375" w:name="_Toc11802"/>
      <w:bookmarkStart w:id="376" w:name="_Toc435642214"/>
      <w:r>
        <w:rPr>
          <w:rFonts w:ascii="Times New Roman"/>
          <w:color w:val="auto"/>
          <w:sz w:val="30"/>
        </w:rPr>
        <w:lastRenderedPageBreak/>
        <w:t>第十八部分</w:t>
      </w:r>
      <w:r>
        <w:rPr>
          <w:rFonts w:ascii="Times New Roman" w:hint="eastAsia"/>
          <w:color w:val="auto"/>
          <w:sz w:val="30"/>
        </w:rPr>
        <w:t xml:space="preserve">  </w:t>
      </w:r>
      <w:r>
        <w:rPr>
          <w:rFonts w:ascii="Times New Roman"/>
          <w:color w:val="auto"/>
          <w:sz w:val="30"/>
        </w:rPr>
        <w:t>基金</w:t>
      </w:r>
      <w:bookmarkEnd w:id="361"/>
      <w:bookmarkEnd w:id="362"/>
      <w:r>
        <w:rPr>
          <w:rFonts w:ascii="Times New Roman"/>
          <w:color w:val="auto"/>
          <w:sz w:val="30"/>
        </w:rPr>
        <w:t>的信息披露</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p>
    <w:p w14:paraId="2CDD330F" w14:textId="77777777" w:rsidR="005938E3" w:rsidRDefault="005938E3">
      <w:pPr>
        <w:spacing w:line="360" w:lineRule="auto"/>
        <w:ind w:firstLineChars="200" w:firstLine="480"/>
        <w:rPr>
          <w:bCs/>
          <w:sz w:val="24"/>
        </w:rPr>
      </w:pPr>
    </w:p>
    <w:p w14:paraId="3CFC8012" w14:textId="77777777" w:rsidR="005938E3" w:rsidRDefault="005938E3">
      <w:pPr>
        <w:spacing w:line="360" w:lineRule="auto"/>
        <w:ind w:firstLineChars="200" w:firstLine="480"/>
        <w:rPr>
          <w:bCs/>
          <w:sz w:val="24"/>
        </w:rPr>
      </w:pPr>
      <w:r>
        <w:rPr>
          <w:bCs/>
          <w:sz w:val="24"/>
        </w:rPr>
        <w:t>一、本基金的信息披露应符合《基金法》、《运作办法》、《信息披露办法》、《基金合同》及其他有关规定。</w:t>
      </w:r>
    </w:p>
    <w:p w14:paraId="3DCA002A" w14:textId="77777777" w:rsidR="005938E3" w:rsidRDefault="005938E3">
      <w:pPr>
        <w:spacing w:line="360" w:lineRule="auto"/>
        <w:ind w:firstLineChars="200" w:firstLine="480"/>
        <w:rPr>
          <w:bCs/>
          <w:sz w:val="24"/>
        </w:rPr>
      </w:pPr>
      <w:r>
        <w:rPr>
          <w:bCs/>
          <w:sz w:val="24"/>
        </w:rPr>
        <w:t>二、信息披露义务人</w:t>
      </w:r>
    </w:p>
    <w:p w14:paraId="09752BFE" w14:textId="77777777" w:rsidR="005938E3" w:rsidRDefault="005938E3">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本基金信息披露义务人包括基金管理人、基金托管人、召集基金份额持有人大会的基金份额持有人等法律法规和中国证监会规定的自然人、法人和其他组织。</w:t>
      </w:r>
    </w:p>
    <w:p w14:paraId="6F2575DA" w14:textId="77777777" w:rsidR="005938E3" w:rsidRDefault="005938E3">
      <w:pPr>
        <w:spacing w:line="360" w:lineRule="auto"/>
        <w:ind w:firstLineChars="200" w:firstLine="480"/>
        <w:rPr>
          <w:bCs/>
          <w:sz w:val="24"/>
        </w:rPr>
      </w:pPr>
      <w:r>
        <w:rPr>
          <w:bCs/>
          <w:sz w:val="24"/>
        </w:rPr>
        <w:t>本基金信息披露义务人按照法律法规和中国证监会的规定披露基金信息，并保证所披露信息的真实性、准确性和完整性。</w:t>
      </w:r>
    </w:p>
    <w:p w14:paraId="0B273073" w14:textId="77777777" w:rsidR="005938E3" w:rsidRDefault="005938E3">
      <w:pPr>
        <w:spacing w:line="360" w:lineRule="auto"/>
        <w:ind w:firstLineChars="200" w:firstLine="480"/>
        <w:rPr>
          <w:bCs/>
          <w:sz w:val="24"/>
        </w:rPr>
      </w:pPr>
      <w:r>
        <w:rPr>
          <w:bCs/>
          <w:sz w:val="24"/>
        </w:rPr>
        <w:t>本基金信息披露义务人应当在中国证监会规定时间内，</w:t>
      </w:r>
      <w:r>
        <w:rPr>
          <w:rFonts w:hint="eastAsia"/>
          <w:bCs/>
          <w:sz w:val="24"/>
        </w:rPr>
        <w:t>将应予披露的基金信息通过中国证监会指定的媒介披露</w:t>
      </w:r>
      <w:r>
        <w:rPr>
          <w:bCs/>
          <w:sz w:val="24"/>
        </w:rPr>
        <w:t>，并保证基金投资者能够按照《基金合同》约定的时间和方式查阅或者复制公开披露的信息资料。</w:t>
      </w:r>
    </w:p>
    <w:p w14:paraId="797A4FD1" w14:textId="77777777" w:rsidR="005938E3" w:rsidRDefault="005938E3">
      <w:pPr>
        <w:spacing w:line="360" w:lineRule="auto"/>
        <w:ind w:firstLineChars="200" w:firstLine="480"/>
        <w:rPr>
          <w:bCs/>
          <w:sz w:val="24"/>
        </w:rPr>
      </w:pPr>
      <w:r>
        <w:rPr>
          <w:bCs/>
          <w:sz w:val="24"/>
        </w:rPr>
        <w:t>三、本基金信息披露义务人承诺公开披露的基金信息，不得有下列行为：</w:t>
      </w:r>
    </w:p>
    <w:p w14:paraId="6454ECED" w14:textId="77777777" w:rsidR="005938E3" w:rsidRDefault="005938E3">
      <w:pPr>
        <w:spacing w:line="360" w:lineRule="auto"/>
        <w:ind w:firstLineChars="200" w:firstLine="480"/>
        <w:rPr>
          <w:bCs/>
          <w:sz w:val="24"/>
        </w:rPr>
      </w:pPr>
      <w:r>
        <w:rPr>
          <w:bCs/>
          <w:sz w:val="24"/>
        </w:rPr>
        <w:t>1</w:t>
      </w:r>
      <w:r>
        <w:rPr>
          <w:bCs/>
          <w:sz w:val="24"/>
        </w:rPr>
        <w:t>、虚假记载、误导性陈述或者重大遗漏；</w:t>
      </w:r>
    </w:p>
    <w:p w14:paraId="29121E6F" w14:textId="77777777" w:rsidR="005938E3" w:rsidRDefault="005938E3">
      <w:pPr>
        <w:spacing w:line="360" w:lineRule="auto"/>
        <w:ind w:firstLineChars="200" w:firstLine="480"/>
        <w:rPr>
          <w:bCs/>
          <w:sz w:val="24"/>
        </w:rPr>
      </w:pPr>
      <w:r>
        <w:rPr>
          <w:bCs/>
          <w:sz w:val="24"/>
        </w:rPr>
        <w:t>2</w:t>
      </w:r>
      <w:r>
        <w:rPr>
          <w:bCs/>
          <w:sz w:val="24"/>
        </w:rPr>
        <w:t>、对证券投资业绩进行预测；</w:t>
      </w:r>
    </w:p>
    <w:p w14:paraId="3726561A" w14:textId="77777777" w:rsidR="005938E3" w:rsidRDefault="005938E3">
      <w:pPr>
        <w:spacing w:line="360" w:lineRule="auto"/>
        <w:ind w:firstLineChars="200" w:firstLine="480"/>
        <w:rPr>
          <w:bCs/>
          <w:sz w:val="24"/>
        </w:rPr>
      </w:pPr>
      <w:r>
        <w:rPr>
          <w:bCs/>
          <w:sz w:val="24"/>
        </w:rPr>
        <w:t>3</w:t>
      </w:r>
      <w:r>
        <w:rPr>
          <w:bCs/>
          <w:sz w:val="24"/>
        </w:rPr>
        <w:t>、违规承诺收益或者承担损失；</w:t>
      </w:r>
    </w:p>
    <w:p w14:paraId="54C1EBC0" w14:textId="77777777" w:rsidR="005938E3" w:rsidRDefault="005938E3">
      <w:pPr>
        <w:spacing w:line="360" w:lineRule="auto"/>
        <w:ind w:firstLineChars="200" w:firstLine="480"/>
        <w:rPr>
          <w:bCs/>
          <w:sz w:val="24"/>
        </w:rPr>
      </w:pPr>
      <w:r>
        <w:rPr>
          <w:bCs/>
          <w:sz w:val="24"/>
        </w:rPr>
        <w:t>4</w:t>
      </w:r>
      <w:r>
        <w:rPr>
          <w:bCs/>
          <w:sz w:val="24"/>
        </w:rPr>
        <w:t>、诋毁其他基金管理人、基金托管人或者基金销售机构；</w:t>
      </w:r>
    </w:p>
    <w:p w14:paraId="2E7E0974" w14:textId="77777777" w:rsidR="005938E3" w:rsidRDefault="005938E3">
      <w:pPr>
        <w:spacing w:line="360" w:lineRule="auto"/>
        <w:ind w:firstLineChars="200" w:firstLine="480"/>
        <w:rPr>
          <w:bCs/>
          <w:sz w:val="24"/>
        </w:rPr>
      </w:pPr>
      <w:r>
        <w:rPr>
          <w:bCs/>
          <w:sz w:val="24"/>
        </w:rPr>
        <w:t>5</w:t>
      </w:r>
      <w:r>
        <w:rPr>
          <w:bCs/>
          <w:sz w:val="24"/>
        </w:rPr>
        <w:t>、登载任何自然人、法人或者其他组织的祝贺性、恭维性或推荐性的文字；</w:t>
      </w:r>
    </w:p>
    <w:p w14:paraId="343D85C7" w14:textId="77777777" w:rsidR="005938E3" w:rsidRDefault="005938E3">
      <w:pPr>
        <w:spacing w:line="360" w:lineRule="auto"/>
        <w:ind w:firstLineChars="200" w:firstLine="480"/>
        <w:rPr>
          <w:bCs/>
          <w:sz w:val="24"/>
        </w:rPr>
      </w:pPr>
      <w:r>
        <w:rPr>
          <w:bCs/>
          <w:sz w:val="24"/>
        </w:rPr>
        <w:t>6</w:t>
      </w:r>
      <w:r>
        <w:rPr>
          <w:bCs/>
          <w:sz w:val="24"/>
        </w:rPr>
        <w:t>、中国证监会禁止的其他行为。</w:t>
      </w:r>
    </w:p>
    <w:p w14:paraId="3741E694" w14:textId="77777777" w:rsidR="005938E3" w:rsidRDefault="005938E3">
      <w:pPr>
        <w:spacing w:line="360" w:lineRule="auto"/>
        <w:ind w:firstLineChars="200" w:firstLine="480"/>
        <w:rPr>
          <w:bCs/>
          <w:sz w:val="24"/>
        </w:rPr>
      </w:pPr>
      <w:r>
        <w:rPr>
          <w:bCs/>
          <w:sz w:val="24"/>
        </w:rPr>
        <w:t>四、本基金公开披露的信息应采用中文文本。如同时采用外文文本的，基金信息披露义务人应保证两种文本的内容一致。两种文本发生歧义的，以中文文本为准。</w:t>
      </w:r>
    </w:p>
    <w:p w14:paraId="763799F3" w14:textId="77777777" w:rsidR="005938E3" w:rsidRDefault="005938E3">
      <w:pPr>
        <w:spacing w:line="360" w:lineRule="auto"/>
        <w:ind w:firstLineChars="200" w:firstLine="480"/>
        <w:rPr>
          <w:bCs/>
          <w:sz w:val="24"/>
        </w:rPr>
      </w:pPr>
      <w:r>
        <w:rPr>
          <w:bCs/>
          <w:sz w:val="24"/>
        </w:rPr>
        <w:t>本基金公开披露的信息采用阿拉伯数字；除特别说明外，货币单位为人民币元。</w:t>
      </w:r>
    </w:p>
    <w:p w14:paraId="4E19E57B" w14:textId="77777777" w:rsidR="005938E3" w:rsidRDefault="005938E3">
      <w:pPr>
        <w:spacing w:line="360" w:lineRule="auto"/>
        <w:ind w:firstLineChars="200" w:firstLine="480"/>
        <w:rPr>
          <w:bCs/>
          <w:sz w:val="24"/>
        </w:rPr>
      </w:pPr>
      <w:r>
        <w:rPr>
          <w:bCs/>
          <w:sz w:val="24"/>
        </w:rPr>
        <w:t>五、公开披露的基金信息</w:t>
      </w:r>
    </w:p>
    <w:p w14:paraId="5285703B" w14:textId="77777777" w:rsidR="005938E3" w:rsidRDefault="005938E3">
      <w:pPr>
        <w:spacing w:line="360" w:lineRule="auto"/>
        <w:ind w:firstLineChars="200" w:firstLine="480"/>
        <w:rPr>
          <w:bCs/>
          <w:sz w:val="24"/>
        </w:rPr>
      </w:pPr>
      <w:r>
        <w:rPr>
          <w:bCs/>
          <w:sz w:val="24"/>
        </w:rPr>
        <w:t>公开披露的基金信息包括：</w:t>
      </w:r>
    </w:p>
    <w:p w14:paraId="642F6B63" w14:textId="77777777" w:rsidR="005938E3" w:rsidRDefault="005938E3">
      <w:pPr>
        <w:spacing w:line="360" w:lineRule="auto"/>
        <w:ind w:firstLineChars="200" w:firstLine="480"/>
        <w:rPr>
          <w:bCs/>
          <w:sz w:val="24"/>
        </w:rPr>
      </w:pPr>
      <w:r>
        <w:rPr>
          <w:bCs/>
          <w:sz w:val="24"/>
        </w:rPr>
        <w:t>（一）基金招募说明书、《基金合同》、基金托管协议</w:t>
      </w:r>
    </w:p>
    <w:p w14:paraId="0A379AA5" w14:textId="77777777" w:rsidR="005938E3" w:rsidRDefault="005938E3">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w:t>
      </w:r>
      <w:r>
        <w:rPr>
          <w:bCs/>
          <w:sz w:val="24"/>
        </w:rPr>
        <w:lastRenderedPageBreak/>
        <w:t>者重大利益的事项的法律文件。</w:t>
      </w:r>
    </w:p>
    <w:p w14:paraId="12347214" w14:textId="77777777" w:rsidR="005938E3" w:rsidRDefault="005938E3">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Pr>
          <w:bCs/>
          <w:sz w:val="24"/>
        </w:rPr>
        <w:t>6</w:t>
      </w:r>
      <w:r>
        <w:rPr>
          <w:bCs/>
          <w:sz w:val="24"/>
        </w:rPr>
        <w:t>个月结束之日起</w:t>
      </w:r>
      <w:r>
        <w:rPr>
          <w:bCs/>
          <w:sz w:val="24"/>
        </w:rPr>
        <w:t>45</w:t>
      </w:r>
      <w:r>
        <w:rPr>
          <w:bCs/>
          <w:sz w:val="24"/>
        </w:rPr>
        <w:t>日内，更新招募说明书并登载在网站上，将更新后的招募说明书摘要登载在指定</w:t>
      </w:r>
      <w:r>
        <w:rPr>
          <w:rFonts w:hint="eastAsia"/>
          <w:bCs/>
          <w:sz w:val="24"/>
        </w:rPr>
        <w:t>媒介</w:t>
      </w:r>
      <w:r>
        <w:rPr>
          <w:bCs/>
          <w:sz w:val="24"/>
        </w:rPr>
        <w:t>上；基金管理人在公告的</w:t>
      </w:r>
      <w:r>
        <w:rPr>
          <w:bCs/>
          <w:sz w:val="24"/>
        </w:rPr>
        <w:t>15</w:t>
      </w:r>
      <w:r>
        <w:rPr>
          <w:bCs/>
          <w:sz w:val="24"/>
        </w:rPr>
        <w:t>日前向主要办公场所所在地的中国证监会派出机构报送更新的招募说明书，并就有关更新内容提供书面说明。</w:t>
      </w:r>
    </w:p>
    <w:p w14:paraId="01091D58" w14:textId="77777777" w:rsidR="005938E3" w:rsidRDefault="005938E3">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14:paraId="55B775A9" w14:textId="77777777" w:rsidR="005938E3" w:rsidRDefault="005938E3">
      <w:pPr>
        <w:spacing w:line="360" w:lineRule="auto"/>
        <w:ind w:firstLineChars="200" w:firstLine="480"/>
        <w:rPr>
          <w:bCs/>
          <w:sz w:val="24"/>
        </w:rPr>
      </w:pPr>
      <w:r>
        <w:rPr>
          <w:bCs/>
          <w:sz w:val="24"/>
        </w:rPr>
        <w:t>基金募集申请经中国证监会</w:t>
      </w:r>
      <w:r>
        <w:rPr>
          <w:rFonts w:hint="eastAsia"/>
          <w:bCs/>
          <w:sz w:val="24"/>
        </w:rPr>
        <w:t>注册</w:t>
      </w:r>
      <w:r>
        <w:rPr>
          <w:bCs/>
          <w:sz w:val="24"/>
        </w:rPr>
        <w:t>后，基金管理人在基金份额发售的</w:t>
      </w:r>
      <w:r>
        <w:rPr>
          <w:bCs/>
          <w:sz w:val="24"/>
        </w:rPr>
        <w:t>3</w:t>
      </w:r>
      <w:r>
        <w:rPr>
          <w:bCs/>
          <w:sz w:val="24"/>
        </w:rPr>
        <w:t>日前，将基金招募说明书、《基金合同》摘要</w:t>
      </w:r>
      <w:r>
        <w:rPr>
          <w:rFonts w:hint="eastAsia"/>
          <w:bCs/>
          <w:sz w:val="24"/>
        </w:rPr>
        <w:t>、</w:t>
      </w:r>
      <w:r>
        <w:rPr>
          <w:bCs/>
          <w:sz w:val="24"/>
        </w:rPr>
        <w:t>《基金合同》、基金托管协议登载在指定</w:t>
      </w:r>
      <w:r>
        <w:rPr>
          <w:rFonts w:hint="eastAsia"/>
          <w:bCs/>
          <w:sz w:val="24"/>
        </w:rPr>
        <w:t>媒介</w:t>
      </w:r>
      <w:r>
        <w:rPr>
          <w:bCs/>
          <w:sz w:val="24"/>
        </w:rPr>
        <w:t>上。</w:t>
      </w:r>
    </w:p>
    <w:p w14:paraId="7A29B32D" w14:textId="77777777" w:rsidR="005938E3" w:rsidRDefault="005938E3">
      <w:pPr>
        <w:spacing w:line="360" w:lineRule="auto"/>
        <w:ind w:firstLineChars="200" w:firstLine="480"/>
        <w:rPr>
          <w:bCs/>
          <w:sz w:val="24"/>
        </w:rPr>
      </w:pPr>
      <w:r>
        <w:rPr>
          <w:bCs/>
          <w:sz w:val="24"/>
        </w:rPr>
        <w:t>（二）基金份额发售公告</w:t>
      </w:r>
    </w:p>
    <w:p w14:paraId="2CCBC866" w14:textId="77777777" w:rsidR="005938E3" w:rsidRDefault="005938E3">
      <w:pPr>
        <w:spacing w:line="360" w:lineRule="auto"/>
        <w:ind w:firstLineChars="200" w:firstLine="480"/>
        <w:rPr>
          <w:bCs/>
          <w:sz w:val="24"/>
        </w:rPr>
      </w:pPr>
      <w:r>
        <w:rPr>
          <w:bCs/>
          <w:sz w:val="24"/>
        </w:rPr>
        <w:t>基金管理人应当就基金份额发售的具体事宜编制基金份额发售公告，并在披露招募说明书的当日登载于指定</w:t>
      </w:r>
      <w:r>
        <w:rPr>
          <w:rFonts w:hint="eastAsia"/>
          <w:bCs/>
          <w:sz w:val="24"/>
        </w:rPr>
        <w:t>媒介</w:t>
      </w:r>
      <w:r>
        <w:rPr>
          <w:bCs/>
          <w:sz w:val="24"/>
        </w:rPr>
        <w:t>上。</w:t>
      </w:r>
    </w:p>
    <w:p w14:paraId="20D3BF0F" w14:textId="77777777" w:rsidR="005938E3" w:rsidRDefault="005938E3">
      <w:pPr>
        <w:spacing w:line="360" w:lineRule="auto"/>
        <w:ind w:firstLineChars="200" w:firstLine="480"/>
        <w:rPr>
          <w:bCs/>
          <w:sz w:val="24"/>
        </w:rPr>
      </w:pPr>
      <w:r>
        <w:rPr>
          <w:bCs/>
          <w:sz w:val="24"/>
        </w:rPr>
        <w:t>（三）《基金合同》生效公告</w:t>
      </w:r>
    </w:p>
    <w:p w14:paraId="7655594B" w14:textId="77777777" w:rsidR="005938E3" w:rsidRDefault="005938E3">
      <w:pPr>
        <w:spacing w:line="360" w:lineRule="auto"/>
        <w:ind w:firstLineChars="200" w:firstLine="480"/>
        <w:rPr>
          <w:bCs/>
          <w:sz w:val="24"/>
        </w:rPr>
      </w:pPr>
      <w:r>
        <w:rPr>
          <w:bCs/>
          <w:sz w:val="24"/>
        </w:rPr>
        <w:t>基金管理人应当在收到中国证监会确认文件的次日在指定</w:t>
      </w:r>
      <w:r>
        <w:rPr>
          <w:rFonts w:hint="eastAsia"/>
          <w:bCs/>
          <w:sz w:val="24"/>
        </w:rPr>
        <w:t>媒介</w:t>
      </w:r>
      <w:r>
        <w:rPr>
          <w:bCs/>
          <w:sz w:val="24"/>
        </w:rPr>
        <w:t>上登载《基金合同》生效公告。</w:t>
      </w:r>
    </w:p>
    <w:p w14:paraId="434F90F3" w14:textId="77777777" w:rsidR="005938E3" w:rsidRDefault="005938E3">
      <w:pPr>
        <w:spacing w:line="360" w:lineRule="auto"/>
        <w:ind w:firstLineChars="200" w:firstLine="480"/>
        <w:rPr>
          <w:bCs/>
          <w:sz w:val="24"/>
        </w:rPr>
      </w:pPr>
      <w:r>
        <w:rPr>
          <w:bCs/>
          <w:sz w:val="24"/>
        </w:rPr>
        <w:t>（四）基金资产净值、基金份额净值</w:t>
      </w:r>
    </w:p>
    <w:p w14:paraId="5E789A1C" w14:textId="77777777" w:rsidR="005938E3" w:rsidRDefault="005938E3">
      <w:pPr>
        <w:spacing w:line="360" w:lineRule="auto"/>
        <w:ind w:firstLineChars="200" w:firstLine="480"/>
        <w:rPr>
          <w:bCs/>
          <w:sz w:val="24"/>
        </w:rPr>
      </w:pPr>
      <w:r>
        <w:rPr>
          <w:bCs/>
          <w:sz w:val="24"/>
        </w:rPr>
        <w:t>《基金合同》生效后，在开始办理基金份额申购或者赎回前，基金管理人应当至少每周公告一次基金资产净值和基金份额净值。</w:t>
      </w:r>
    </w:p>
    <w:p w14:paraId="53BD0A39" w14:textId="77777777" w:rsidR="005938E3" w:rsidRDefault="005938E3">
      <w:pPr>
        <w:spacing w:line="360" w:lineRule="auto"/>
        <w:ind w:firstLineChars="200" w:firstLine="480"/>
        <w:rPr>
          <w:bCs/>
          <w:sz w:val="24"/>
        </w:rPr>
      </w:pPr>
      <w:r>
        <w:rPr>
          <w:bCs/>
          <w:sz w:val="24"/>
        </w:rPr>
        <w:t>在开始办理基金份额申购或者赎回后，基金管理人应当在每个开放日的次日，通过网站、基金份额发售网点以及其他媒介，披露开放日的基金份额净值和基金份额累计净值。</w:t>
      </w:r>
    </w:p>
    <w:p w14:paraId="163E15AF" w14:textId="77777777" w:rsidR="005938E3" w:rsidRDefault="005938E3">
      <w:pPr>
        <w:spacing w:line="360" w:lineRule="auto"/>
        <w:ind w:firstLineChars="200" w:firstLine="480"/>
        <w:rPr>
          <w:bCs/>
          <w:sz w:val="24"/>
        </w:rPr>
      </w:pPr>
      <w:r>
        <w:rPr>
          <w:bCs/>
          <w:sz w:val="24"/>
        </w:rPr>
        <w:t>基金管理人应当公告半年度和年度最后一个市场交易日基金资产净值和基金份额净值。基金管理人应当在前款规定的市场交易日的次日，将基金资产净值、基金份额净值和基金份额累计净值登载在指定</w:t>
      </w:r>
      <w:r>
        <w:rPr>
          <w:rFonts w:hint="eastAsia"/>
          <w:bCs/>
          <w:sz w:val="24"/>
        </w:rPr>
        <w:t>媒介</w:t>
      </w:r>
      <w:r>
        <w:rPr>
          <w:bCs/>
          <w:sz w:val="24"/>
        </w:rPr>
        <w:t>上。</w:t>
      </w:r>
    </w:p>
    <w:p w14:paraId="66D2A068" w14:textId="77777777" w:rsidR="005938E3" w:rsidRDefault="005938E3">
      <w:pPr>
        <w:spacing w:line="360" w:lineRule="auto"/>
        <w:ind w:firstLineChars="200" w:firstLine="480"/>
        <w:rPr>
          <w:bCs/>
          <w:sz w:val="24"/>
        </w:rPr>
      </w:pPr>
      <w:r>
        <w:rPr>
          <w:bCs/>
          <w:sz w:val="24"/>
        </w:rPr>
        <w:t>（五）基金份额申购、赎回价格</w:t>
      </w:r>
    </w:p>
    <w:p w14:paraId="39609AB6" w14:textId="77777777" w:rsidR="005938E3" w:rsidRDefault="005938E3">
      <w:pPr>
        <w:spacing w:line="360" w:lineRule="auto"/>
        <w:ind w:firstLineChars="200" w:firstLine="480"/>
        <w:rPr>
          <w:bCs/>
          <w:sz w:val="24"/>
        </w:rPr>
      </w:pPr>
      <w:r>
        <w:rPr>
          <w:bCs/>
          <w:sz w:val="24"/>
        </w:rPr>
        <w:t>基金管理人应当在《基金合同》、招募说明书等信息披露文件上载</w:t>
      </w:r>
      <w:proofErr w:type="gramStart"/>
      <w:r>
        <w:rPr>
          <w:bCs/>
          <w:sz w:val="24"/>
        </w:rPr>
        <w:t>明基金</w:t>
      </w:r>
      <w:proofErr w:type="gramEnd"/>
      <w:r>
        <w:rPr>
          <w:bCs/>
          <w:sz w:val="24"/>
        </w:rPr>
        <w:t>份</w:t>
      </w:r>
      <w:r>
        <w:rPr>
          <w:bCs/>
          <w:sz w:val="24"/>
        </w:rPr>
        <w:lastRenderedPageBreak/>
        <w:t>额申购、赎回价格的计算方式及有关申购、赎回费率，并保证投资者能够在基金份额发售网点查阅或者复制前述信息资料。</w:t>
      </w:r>
    </w:p>
    <w:p w14:paraId="4A1C054B" w14:textId="77777777" w:rsidR="005938E3" w:rsidRDefault="005938E3">
      <w:pPr>
        <w:spacing w:line="360" w:lineRule="auto"/>
        <w:ind w:firstLineChars="200" w:firstLine="480"/>
        <w:rPr>
          <w:bCs/>
          <w:sz w:val="24"/>
        </w:rPr>
      </w:pPr>
      <w:r>
        <w:rPr>
          <w:bCs/>
          <w:sz w:val="24"/>
        </w:rPr>
        <w:t>（六）基金定期报告，包括基金年度报告、基金半年度报告和基金季度报告</w:t>
      </w:r>
    </w:p>
    <w:p w14:paraId="3003EB88" w14:textId="77777777" w:rsidR="005938E3" w:rsidRDefault="005938E3">
      <w:pPr>
        <w:spacing w:line="360" w:lineRule="auto"/>
        <w:ind w:firstLineChars="200" w:firstLine="480"/>
        <w:rPr>
          <w:bCs/>
          <w:sz w:val="24"/>
        </w:rPr>
      </w:pPr>
      <w:r>
        <w:rPr>
          <w:bCs/>
          <w:sz w:val="24"/>
        </w:rPr>
        <w:t>基金管理人应当在每年结束之日起</w:t>
      </w:r>
      <w:r>
        <w:rPr>
          <w:bCs/>
          <w:sz w:val="24"/>
        </w:rPr>
        <w:t>90</w:t>
      </w:r>
      <w:r>
        <w:rPr>
          <w:bCs/>
          <w:sz w:val="24"/>
        </w:rPr>
        <w:t>日内，编制完成基金年度报告，并将年度报告正文登载于网站上，将年度报告摘要登载在指定</w:t>
      </w:r>
      <w:r>
        <w:rPr>
          <w:rFonts w:hint="eastAsia"/>
          <w:bCs/>
          <w:sz w:val="24"/>
        </w:rPr>
        <w:t>媒介</w:t>
      </w:r>
      <w:r>
        <w:rPr>
          <w:bCs/>
          <w:sz w:val="24"/>
        </w:rPr>
        <w:t>上。基金年度报告的财务会计报告应当经过审计。</w:t>
      </w:r>
    </w:p>
    <w:p w14:paraId="216F9FB8" w14:textId="77777777" w:rsidR="005938E3" w:rsidRDefault="005938E3">
      <w:pPr>
        <w:spacing w:line="360" w:lineRule="auto"/>
        <w:ind w:firstLineChars="200" w:firstLine="480"/>
        <w:rPr>
          <w:bCs/>
          <w:sz w:val="24"/>
        </w:rPr>
      </w:pPr>
      <w:r>
        <w:rPr>
          <w:bCs/>
          <w:sz w:val="24"/>
        </w:rPr>
        <w:t>基金管理人应当在上半年结束之日起</w:t>
      </w:r>
      <w:r>
        <w:rPr>
          <w:bCs/>
          <w:sz w:val="24"/>
        </w:rPr>
        <w:t>60</w:t>
      </w:r>
      <w:r>
        <w:rPr>
          <w:bCs/>
          <w:sz w:val="24"/>
        </w:rPr>
        <w:t>日内，编制完成基金半年度报告，并将半年度报告正文登载在网站上，将半年度报告摘要登载在指定</w:t>
      </w:r>
      <w:r>
        <w:rPr>
          <w:rFonts w:hint="eastAsia"/>
          <w:bCs/>
          <w:sz w:val="24"/>
        </w:rPr>
        <w:t>媒介</w:t>
      </w:r>
      <w:r>
        <w:rPr>
          <w:bCs/>
          <w:sz w:val="24"/>
        </w:rPr>
        <w:t>上。</w:t>
      </w:r>
    </w:p>
    <w:p w14:paraId="524F0B1E" w14:textId="77777777" w:rsidR="005938E3" w:rsidRDefault="005938E3">
      <w:pPr>
        <w:spacing w:line="360" w:lineRule="auto"/>
        <w:ind w:firstLineChars="200" w:firstLine="480"/>
        <w:rPr>
          <w:bCs/>
          <w:sz w:val="24"/>
        </w:rPr>
      </w:pPr>
      <w:r>
        <w:rPr>
          <w:bCs/>
          <w:sz w:val="24"/>
        </w:rPr>
        <w:t>基金管理人应当在每个季度结束之日起</w:t>
      </w:r>
      <w:r>
        <w:rPr>
          <w:bCs/>
          <w:sz w:val="24"/>
        </w:rPr>
        <w:t>15</w:t>
      </w:r>
      <w:r>
        <w:rPr>
          <w:bCs/>
          <w:sz w:val="24"/>
        </w:rPr>
        <w:t>个工作日内，编制完成基金季度报告，并将季度报告登载在指定</w:t>
      </w:r>
      <w:r>
        <w:rPr>
          <w:rFonts w:hint="eastAsia"/>
          <w:bCs/>
          <w:sz w:val="24"/>
        </w:rPr>
        <w:t>媒介</w:t>
      </w:r>
      <w:r>
        <w:rPr>
          <w:bCs/>
          <w:sz w:val="24"/>
        </w:rPr>
        <w:t>上。</w:t>
      </w:r>
    </w:p>
    <w:p w14:paraId="3D6A5D5C" w14:textId="77777777" w:rsidR="005938E3" w:rsidRDefault="005938E3">
      <w:pPr>
        <w:spacing w:line="360" w:lineRule="auto"/>
        <w:ind w:firstLineChars="200" w:firstLine="480"/>
        <w:rPr>
          <w:bCs/>
          <w:sz w:val="24"/>
        </w:rPr>
      </w:pPr>
      <w:r>
        <w:rPr>
          <w:bCs/>
          <w:sz w:val="24"/>
        </w:rPr>
        <w:t>《基金合同》生效不足</w:t>
      </w:r>
      <w:r>
        <w:rPr>
          <w:bCs/>
          <w:sz w:val="24"/>
        </w:rPr>
        <w:t>2</w:t>
      </w:r>
      <w:r>
        <w:rPr>
          <w:bCs/>
          <w:sz w:val="24"/>
        </w:rPr>
        <w:t>个月的，基金管理人可以不编制当期季度报告、半年度报告或者年度报告。</w:t>
      </w:r>
    </w:p>
    <w:p w14:paraId="348C55A2" w14:textId="77777777" w:rsidR="005938E3" w:rsidRDefault="005938E3">
      <w:pPr>
        <w:spacing w:line="360" w:lineRule="auto"/>
        <w:ind w:firstLineChars="200" w:firstLine="480"/>
        <w:rPr>
          <w:bCs/>
          <w:sz w:val="24"/>
        </w:rPr>
      </w:pPr>
      <w:r>
        <w:rPr>
          <w:bCs/>
          <w:sz w:val="24"/>
        </w:rPr>
        <w:t>基金定期报告在公开披露的第</w:t>
      </w:r>
      <w:r>
        <w:rPr>
          <w:bCs/>
          <w:sz w:val="24"/>
        </w:rPr>
        <w:t>2</w:t>
      </w:r>
      <w:r>
        <w:rPr>
          <w:bCs/>
          <w:sz w:val="24"/>
        </w:rPr>
        <w:t>个工作日，分别报中国证监会和基金管理人主要办公场所所在地中国证监会派出机构备案。报备应当采用电子文本</w:t>
      </w:r>
      <w:r>
        <w:rPr>
          <w:rFonts w:hint="eastAsia"/>
          <w:bCs/>
          <w:sz w:val="24"/>
        </w:rPr>
        <w:t>或</w:t>
      </w:r>
      <w:r>
        <w:rPr>
          <w:bCs/>
          <w:sz w:val="24"/>
        </w:rPr>
        <w:t>书面报告方式。</w:t>
      </w:r>
    </w:p>
    <w:p w14:paraId="06BDFF12" w14:textId="77777777" w:rsidR="005938E3" w:rsidRDefault="005938E3">
      <w:pPr>
        <w:spacing w:line="360" w:lineRule="auto"/>
        <w:ind w:firstLineChars="200" w:firstLine="480"/>
        <w:rPr>
          <w:bCs/>
          <w:sz w:val="24"/>
        </w:rPr>
      </w:pPr>
      <w:r>
        <w:rPr>
          <w:bCs/>
          <w:sz w:val="24"/>
        </w:rPr>
        <w:t>（七）临时报告</w:t>
      </w:r>
    </w:p>
    <w:p w14:paraId="41EF1980" w14:textId="77777777" w:rsidR="005938E3" w:rsidRDefault="005938E3">
      <w:pPr>
        <w:spacing w:line="360" w:lineRule="auto"/>
        <w:ind w:firstLineChars="200" w:firstLine="480"/>
        <w:rPr>
          <w:bCs/>
          <w:sz w:val="24"/>
        </w:rPr>
      </w:pPr>
      <w:r>
        <w:rPr>
          <w:bCs/>
          <w:sz w:val="24"/>
        </w:rPr>
        <w:t>本基金发生重大事件，有关信息披露义务人应当在</w:t>
      </w:r>
      <w:r>
        <w:rPr>
          <w:bCs/>
          <w:sz w:val="24"/>
        </w:rPr>
        <w:t>2</w:t>
      </w:r>
      <w:r>
        <w:rPr>
          <w:rFonts w:hint="eastAsia"/>
          <w:bCs/>
          <w:sz w:val="24"/>
        </w:rPr>
        <w:t>个工作</w:t>
      </w:r>
      <w:r>
        <w:rPr>
          <w:bCs/>
          <w:sz w:val="24"/>
        </w:rPr>
        <w:t>日内编制临时报告书，予以公告，并在公开披露日分别报中国证监会和基金管理人主要办公场所所在地的中国证监会派出机构备案。</w:t>
      </w:r>
    </w:p>
    <w:p w14:paraId="0CB213AD" w14:textId="77777777" w:rsidR="005938E3" w:rsidRDefault="005938E3">
      <w:pPr>
        <w:spacing w:line="360" w:lineRule="auto"/>
        <w:ind w:firstLineChars="200" w:firstLine="480"/>
        <w:rPr>
          <w:bCs/>
          <w:sz w:val="24"/>
        </w:rPr>
      </w:pPr>
      <w:r>
        <w:rPr>
          <w:bCs/>
          <w:sz w:val="24"/>
        </w:rPr>
        <w:t>前款所称重大事件，是指可能对基金份额持有人权益或者基金份额的价格产生重大影响的下列事件：</w:t>
      </w:r>
    </w:p>
    <w:p w14:paraId="26A994F6" w14:textId="77777777" w:rsidR="005938E3" w:rsidRDefault="005938E3">
      <w:pPr>
        <w:spacing w:line="360" w:lineRule="auto"/>
        <w:ind w:firstLineChars="200" w:firstLine="480"/>
        <w:rPr>
          <w:bCs/>
          <w:sz w:val="24"/>
        </w:rPr>
      </w:pPr>
      <w:r>
        <w:rPr>
          <w:bCs/>
          <w:sz w:val="24"/>
        </w:rPr>
        <w:t>1</w:t>
      </w:r>
      <w:r>
        <w:rPr>
          <w:bCs/>
          <w:sz w:val="24"/>
        </w:rPr>
        <w:t>、基金份额持有人大会的召开；</w:t>
      </w:r>
    </w:p>
    <w:p w14:paraId="52C47549" w14:textId="77777777" w:rsidR="005938E3" w:rsidRDefault="005938E3">
      <w:pPr>
        <w:spacing w:line="360" w:lineRule="auto"/>
        <w:ind w:firstLineChars="200" w:firstLine="480"/>
        <w:rPr>
          <w:bCs/>
          <w:sz w:val="24"/>
        </w:rPr>
      </w:pPr>
      <w:r>
        <w:rPr>
          <w:bCs/>
          <w:sz w:val="24"/>
        </w:rPr>
        <w:t>2</w:t>
      </w:r>
      <w:r>
        <w:rPr>
          <w:bCs/>
          <w:sz w:val="24"/>
        </w:rPr>
        <w:t>、终止基金合同；</w:t>
      </w:r>
    </w:p>
    <w:p w14:paraId="55D45C24" w14:textId="77777777" w:rsidR="005938E3" w:rsidRDefault="005938E3">
      <w:pPr>
        <w:spacing w:line="360" w:lineRule="auto"/>
        <w:ind w:firstLineChars="200" w:firstLine="480"/>
        <w:rPr>
          <w:bCs/>
          <w:sz w:val="24"/>
        </w:rPr>
      </w:pPr>
      <w:r>
        <w:rPr>
          <w:bCs/>
          <w:sz w:val="24"/>
        </w:rPr>
        <w:t>3</w:t>
      </w:r>
      <w:r>
        <w:rPr>
          <w:bCs/>
          <w:sz w:val="24"/>
        </w:rPr>
        <w:t>、转换基金运作方式；</w:t>
      </w:r>
    </w:p>
    <w:p w14:paraId="4EDFBD20" w14:textId="77777777" w:rsidR="005938E3" w:rsidRDefault="005938E3">
      <w:pPr>
        <w:spacing w:line="360" w:lineRule="auto"/>
        <w:ind w:firstLineChars="200" w:firstLine="480"/>
        <w:rPr>
          <w:bCs/>
          <w:sz w:val="24"/>
        </w:rPr>
      </w:pPr>
      <w:r>
        <w:rPr>
          <w:bCs/>
          <w:sz w:val="24"/>
        </w:rPr>
        <w:t>4</w:t>
      </w:r>
      <w:r>
        <w:rPr>
          <w:bCs/>
          <w:sz w:val="24"/>
        </w:rPr>
        <w:t>、更换基金管理人、基金托管人；</w:t>
      </w:r>
    </w:p>
    <w:p w14:paraId="78674B9D" w14:textId="77777777" w:rsidR="005938E3" w:rsidRDefault="005938E3">
      <w:pPr>
        <w:spacing w:line="360" w:lineRule="auto"/>
        <w:ind w:firstLineChars="200" w:firstLine="480"/>
        <w:rPr>
          <w:bCs/>
          <w:sz w:val="24"/>
        </w:rPr>
      </w:pPr>
      <w:r>
        <w:rPr>
          <w:bCs/>
          <w:sz w:val="24"/>
        </w:rPr>
        <w:t>5</w:t>
      </w:r>
      <w:r>
        <w:rPr>
          <w:bCs/>
          <w:sz w:val="24"/>
        </w:rPr>
        <w:t>、基金管理人、基金托管人的法定名称、住所发生变更；</w:t>
      </w:r>
    </w:p>
    <w:p w14:paraId="2DCCC1D1" w14:textId="77777777" w:rsidR="005938E3" w:rsidRDefault="005938E3">
      <w:pPr>
        <w:spacing w:line="360" w:lineRule="auto"/>
        <w:ind w:firstLineChars="200" w:firstLine="480"/>
        <w:rPr>
          <w:bCs/>
          <w:sz w:val="24"/>
        </w:rPr>
      </w:pPr>
      <w:r>
        <w:rPr>
          <w:bCs/>
          <w:sz w:val="24"/>
        </w:rPr>
        <w:t>6</w:t>
      </w:r>
      <w:r>
        <w:rPr>
          <w:bCs/>
          <w:sz w:val="24"/>
        </w:rPr>
        <w:t>、基金管理</w:t>
      </w:r>
      <w:proofErr w:type="gramStart"/>
      <w:r>
        <w:rPr>
          <w:bCs/>
          <w:sz w:val="24"/>
        </w:rPr>
        <w:t>人股东</w:t>
      </w:r>
      <w:proofErr w:type="gramEnd"/>
      <w:r>
        <w:rPr>
          <w:bCs/>
          <w:sz w:val="24"/>
        </w:rPr>
        <w:t>及其出资比例发生变更；</w:t>
      </w:r>
    </w:p>
    <w:p w14:paraId="23344B77" w14:textId="77777777" w:rsidR="005938E3" w:rsidRDefault="005938E3">
      <w:pPr>
        <w:spacing w:line="360" w:lineRule="auto"/>
        <w:ind w:firstLineChars="200" w:firstLine="480"/>
        <w:rPr>
          <w:bCs/>
          <w:sz w:val="24"/>
        </w:rPr>
      </w:pPr>
      <w:r>
        <w:rPr>
          <w:bCs/>
          <w:sz w:val="24"/>
        </w:rPr>
        <w:t>7</w:t>
      </w:r>
      <w:r>
        <w:rPr>
          <w:bCs/>
          <w:sz w:val="24"/>
        </w:rPr>
        <w:t>、基金募集期延长；</w:t>
      </w:r>
    </w:p>
    <w:p w14:paraId="283FD439" w14:textId="77777777" w:rsidR="005938E3" w:rsidRDefault="005938E3">
      <w:pPr>
        <w:spacing w:line="360" w:lineRule="auto"/>
        <w:ind w:firstLineChars="200" w:firstLine="480"/>
        <w:rPr>
          <w:bCs/>
          <w:sz w:val="24"/>
        </w:rPr>
      </w:pPr>
      <w:r>
        <w:rPr>
          <w:bCs/>
          <w:sz w:val="24"/>
        </w:rPr>
        <w:t>8</w:t>
      </w:r>
      <w:r>
        <w:rPr>
          <w:bCs/>
          <w:sz w:val="24"/>
        </w:rPr>
        <w:t>、基金管理人的董事长、总经理及其他高级管理人员、基金经理和基金托</w:t>
      </w:r>
      <w:r>
        <w:rPr>
          <w:bCs/>
          <w:sz w:val="24"/>
        </w:rPr>
        <w:lastRenderedPageBreak/>
        <w:t>管人基金托管部门负责人发生变动；</w:t>
      </w:r>
    </w:p>
    <w:p w14:paraId="33BD46D4" w14:textId="77777777" w:rsidR="005938E3" w:rsidRDefault="005938E3">
      <w:pPr>
        <w:spacing w:line="360" w:lineRule="auto"/>
        <w:ind w:firstLineChars="200" w:firstLine="480"/>
        <w:rPr>
          <w:bCs/>
          <w:sz w:val="24"/>
        </w:rPr>
      </w:pPr>
      <w:r>
        <w:rPr>
          <w:bCs/>
          <w:sz w:val="24"/>
        </w:rPr>
        <w:t>9</w:t>
      </w:r>
      <w:r>
        <w:rPr>
          <w:bCs/>
          <w:sz w:val="24"/>
        </w:rPr>
        <w:t>、基金管理人的董事在一年内变更超过百分之五十；</w:t>
      </w:r>
    </w:p>
    <w:p w14:paraId="7F530EB9" w14:textId="77777777" w:rsidR="005938E3" w:rsidRDefault="005938E3">
      <w:pPr>
        <w:spacing w:line="360" w:lineRule="auto"/>
        <w:ind w:firstLineChars="200" w:firstLine="480"/>
        <w:rPr>
          <w:bCs/>
          <w:sz w:val="24"/>
        </w:rPr>
      </w:pPr>
      <w:r>
        <w:rPr>
          <w:bCs/>
          <w:sz w:val="24"/>
        </w:rPr>
        <w:t>10</w:t>
      </w:r>
      <w:r>
        <w:rPr>
          <w:bCs/>
          <w:sz w:val="24"/>
        </w:rPr>
        <w:t>、基金管理人、基金托管人基金托管部门的主要业务人员在一年内变动超过百分之三十；</w:t>
      </w:r>
    </w:p>
    <w:p w14:paraId="3068DC00" w14:textId="77777777" w:rsidR="005938E3" w:rsidRDefault="005938E3">
      <w:pPr>
        <w:spacing w:line="360" w:lineRule="auto"/>
        <w:ind w:firstLineChars="200" w:firstLine="480"/>
        <w:rPr>
          <w:bCs/>
          <w:sz w:val="24"/>
        </w:rPr>
      </w:pPr>
      <w:r>
        <w:rPr>
          <w:bCs/>
          <w:sz w:val="24"/>
        </w:rPr>
        <w:t>11</w:t>
      </w:r>
      <w:r>
        <w:rPr>
          <w:bCs/>
          <w:sz w:val="24"/>
        </w:rPr>
        <w:t>、涉及基金管理</w:t>
      </w:r>
      <w:r>
        <w:rPr>
          <w:rFonts w:hint="eastAsia"/>
          <w:bCs/>
          <w:sz w:val="24"/>
        </w:rPr>
        <w:t>业务</w:t>
      </w:r>
      <w:r>
        <w:rPr>
          <w:bCs/>
          <w:sz w:val="24"/>
        </w:rPr>
        <w:t>、基金财产、基金托管业务的诉讼</w:t>
      </w:r>
      <w:r>
        <w:rPr>
          <w:rFonts w:hint="eastAsia"/>
          <w:bCs/>
          <w:sz w:val="24"/>
        </w:rPr>
        <w:t>或仲裁</w:t>
      </w:r>
      <w:r>
        <w:rPr>
          <w:bCs/>
          <w:sz w:val="24"/>
        </w:rPr>
        <w:t>；</w:t>
      </w:r>
    </w:p>
    <w:p w14:paraId="41CCAB2A" w14:textId="77777777" w:rsidR="005938E3" w:rsidRDefault="005938E3">
      <w:pPr>
        <w:spacing w:line="360" w:lineRule="auto"/>
        <w:ind w:firstLineChars="200" w:firstLine="480"/>
        <w:rPr>
          <w:bCs/>
          <w:sz w:val="24"/>
        </w:rPr>
      </w:pPr>
      <w:r>
        <w:rPr>
          <w:bCs/>
          <w:sz w:val="24"/>
        </w:rPr>
        <w:t>12</w:t>
      </w:r>
      <w:r>
        <w:rPr>
          <w:bCs/>
          <w:sz w:val="24"/>
        </w:rPr>
        <w:t>、基金管理人、基金托管人受到监管部门的调查；</w:t>
      </w:r>
    </w:p>
    <w:p w14:paraId="63CF48D1" w14:textId="77777777" w:rsidR="005938E3" w:rsidRDefault="005938E3">
      <w:pPr>
        <w:spacing w:line="360" w:lineRule="auto"/>
        <w:ind w:firstLineChars="200" w:firstLine="480"/>
        <w:rPr>
          <w:bCs/>
          <w:sz w:val="24"/>
        </w:rPr>
      </w:pPr>
      <w:r>
        <w:rPr>
          <w:bCs/>
          <w:sz w:val="24"/>
        </w:rPr>
        <w:t>13</w:t>
      </w:r>
      <w:r>
        <w:rPr>
          <w:bCs/>
          <w:sz w:val="24"/>
        </w:rPr>
        <w:t>、基金管理人及其董事、总经理及其他高级管理人员、基金经理受到严重行政处罚，基金托管人及其基金托管部门负责人受到严重行政处罚；</w:t>
      </w:r>
    </w:p>
    <w:p w14:paraId="22295C9C" w14:textId="77777777" w:rsidR="005938E3" w:rsidRDefault="005938E3">
      <w:pPr>
        <w:spacing w:line="360" w:lineRule="auto"/>
        <w:ind w:firstLineChars="200" w:firstLine="480"/>
        <w:rPr>
          <w:bCs/>
          <w:sz w:val="24"/>
        </w:rPr>
      </w:pPr>
      <w:r>
        <w:rPr>
          <w:bCs/>
          <w:sz w:val="24"/>
        </w:rPr>
        <w:t>14</w:t>
      </w:r>
      <w:r>
        <w:rPr>
          <w:bCs/>
          <w:sz w:val="24"/>
        </w:rPr>
        <w:t>、重大关联交易事项；</w:t>
      </w:r>
    </w:p>
    <w:p w14:paraId="27D2889E" w14:textId="77777777" w:rsidR="005938E3" w:rsidRDefault="005938E3">
      <w:pPr>
        <w:spacing w:line="360" w:lineRule="auto"/>
        <w:ind w:firstLineChars="200" w:firstLine="480"/>
        <w:rPr>
          <w:bCs/>
          <w:sz w:val="24"/>
        </w:rPr>
      </w:pPr>
      <w:r>
        <w:rPr>
          <w:bCs/>
          <w:sz w:val="24"/>
        </w:rPr>
        <w:t>15</w:t>
      </w:r>
      <w:r>
        <w:rPr>
          <w:bCs/>
          <w:sz w:val="24"/>
        </w:rPr>
        <w:t>、基金收益分配事项；</w:t>
      </w:r>
    </w:p>
    <w:p w14:paraId="52CFD4DD" w14:textId="77777777" w:rsidR="005938E3" w:rsidRDefault="005938E3">
      <w:pPr>
        <w:spacing w:line="360" w:lineRule="auto"/>
        <w:ind w:firstLineChars="200" w:firstLine="480"/>
        <w:rPr>
          <w:bCs/>
          <w:sz w:val="24"/>
        </w:rPr>
      </w:pPr>
      <w:r>
        <w:rPr>
          <w:bCs/>
          <w:sz w:val="24"/>
        </w:rPr>
        <w:t>16</w:t>
      </w:r>
      <w:r>
        <w:rPr>
          <w:bCs/>
          <w:sz w:val="24"/>
        </w:rPr>
        <w:t>、管理费、托管费等费用计提标准、计提方式和费率发生变更；</w:t>
      </w:r>
    </w:p>
    <w:p w14:paraId="0A25F65C" w14:textId="1F03E283" w:rsidR="005938E3" w:rsidRDefault="005938E3">
      <w:pPr>
        <w:spacing w:line="360" w:lineRule="auto"/>
        <w:ind w:firstLineChars="200" w:firstLine="480"/>
        <w:rPr>
          <w:bCs/>
          <w:sz w:val="24"/>
        </w:rPr>
      </w:pPr>
      <w:r>
        <w:rPr>
          <w:bCs/>
          <w:sz w:val="24"/>
        </w:rPr>
        <w:t>17</w:t>
      </w:r>
      <w:r>
        <w:rPr>
          <w:bCs/>
          <w:sz w:val="24"/>
        </w:rPr>
        <w:t>、基金份额净值</w:t>
      </w:r>
      <w:r w:rsidR="0000136B">
        <w:rPr>
          <w:rFonts w:hint="eastAsia"/>
          <w:bCs/>
          <w:sz w:val="24"/>
        </w:rPr>
        <w:t>估值</w:t>
      </w:r>
      <w:r>
        <w:rPr>
          <w:bCs/>
          <w:sz w:val="24"/>
        </w:rPr>
        <w:t>错误</w:t>
      </w:r>
      <w:proofErr w:type="gramStart"/>
      <w:r>
        <w:rPr>
          <w:bCs/>
          <w:sz w:val="24"/>
        </w:rPr>
        <w:t>达基金</w:t>
      </w:r>
      <w:proofErr w:type="gramEnd"/>
      <w:r>
        <w:rPr>
          <w:bCs/>
          <w:sz w:val="24"/>
        </w:rPr>
        <w:t>份额净值百分之零点五；</w:t>
      </w:r>
    </w:p>
    <w:p w14:paraId="6D68D341" w14:textId="77777777" w:rsidR="005938E3" w:rsidRDefault="005938E3">
      <w:pPr>
        <w:spacing w:line="360" w:lineRule="auto"/>
        <w:ind w:firstLineChars="200" w:firstLine="480"/>
        <w:rPr>
          <w:bCs/>
          <w:sz w:val="24"/>
        </w:rPr>
      </w:pPr>
      <w:r>
        <w:rPr>
          <w:bCs/>
          <w:sz w:val="24"/>
        </w:rPr>
        <w:t>18</w:t>
      </w:r>
      <w:r>
        <w:rPr>
          <w:bCs/>
          <w:sz w:val="24"/>
        </w:rPr>
        <w:t>、基金改聘会计师事务所；</w:t>
      </w:r>
    </w:p>
    <w:p w14:paraId="697D486A" w14:textId="77777777" w:rsidR="005938E3" w:rsidRDefault="005938E3">
      <w:pPr>
        <w:spacing w:line="360" w:lineRule="auto"/>
        <w:ind w:firstLineChars="200" w:firstLine="480"/>
        <w:rPr>
          <w:bCs/>
          <w:sz w:val="24"/>
        </w:rPr>
      </w:pPr>
      <w:r>
        <w:rPr>
          <w:bCs/>
          <w:sz w:val="24"/>
        </w:rPr>
        <w:t>19</w:t>
      </w:r>
      <w:r>
        <w:rPr>
          <w:bCs/>
          <w:sz w:val="24"/>
        </w:rPr>
        <w:t>、变更基金销售机构；</w:t>
      </w:r>
    </w:p>
    <w:p w14:paraId="0650089E" w14:textId="77777777" w:rsidR="005938E3" w:rsidRDefault="005938E3">
      <w:pPr>
        <w:spacing w:line="360" w:lineRule="auto"/>
        <w:ind w:firstLineChars="200" w:firstLine="480"/>
        <w:rPr>
          <w:bCs/>
          <w:sz w:val="24"/>
        </w:rPr>
      </w:pPr>
      <w:r>
        <w:rPr>
          <w:bCs/>
          <w:sz w:val="24"/>
        </w:rPr>
        <w:t>20</w:t>
      </w:r>
      <w:r>
        <w:rPr>
          <w:bCs/>
          <w:sz w:val="24"/>
        </w:rPr>
        <w:t>、更换基金登记机构；</w:t>
      </w:r>
    </w:p>
    <w:p w14:paraId="47673D69" w14:textId="77777777" w:rsidR="005938E3" w:rsidRDefault="005938E3">
      <w:pPr>
        <w:spacing w:line="360" w:lineRule="auto"/>
        <w:ind w:firstLineChars="200" w:firstLine="480"/>
        <w:rPr>
          <w:bCs/>
          <w:sz w:val="24"/>
        </w:rPr>
      </w:pPr>
      <w:r>
        <w:rPr>
          <w:bCs/>
          <w:sz w:val="24"/>
        </w:rPr>
        <w:t>21</w:t>
      </w:r>
      <w:r>
        <w:rPr>
          <w:bCs/>
          <w:sz w:val="24"/>
        </w:rPr>
        <w:t>、本基金开始办理申购、赎回；</w:t>
      </w:r>
    </w:p>
    <w:p w14:paraId="5EABBED5" w14:textId="77777777" w:rsidR="005938E3" w:rsidRDefault="005938E3">
      <w:pPr>
        <w:spacing w:line="360" w:lineRule="auto"/>
        <w:ind w:firstLineChars="200" w:firstLine="480"/>
        <w:rPr>
          <w:bCs/>
          <w:sz w:val="24"/>
        </w:rPr>
      </w:pPr>
      <w:r>
        <w:rPr>
          <w:bCs/>
          <w:sz w:val="24"/>
        </w:rPr>
        <w:t>22</w:t>
      </w:r>
      <w:r>
        <w:rPr>
          <w:bCs/>
          <w:sz w:val="24"/>
        </w:rPr>
        <w:t>、本基金申购、赎回费率及其收费方式发生变更；</w:t>
      </w:r>
    </w:p>
    <w:p w14:paraId="7DC4DB79" w14:textId="77777777" w:rsidR="005938E3" w:rsidRDefault="005938E3">
      <w:pPr>
        <w:spacing w:line="360" w:lineRule="auto"/>
        <w:ind w:firstLineChars="200" w:firstLine="480"/>
        <w:rPr>
          <w:bCs/>
          <w:sz w:val="24"/>
        </w:rPr>
      </w:pPr>
      <w:r>
        <w:rPr>
          <w:bCs/>
          <w:sz w:val="24"/>
        </w:rPr>
        <w:t>23</w:t>
      </w:r>
      <w:r>
        <w:rPr>
          <w:bCs/>
          <w:sz w:val="24"/>
        </w:rPr>
        <w:t>、本基金发生巨额赎回并延期</w:t>
      </w:r>
      <w:r>
        <w:rPr>
          <w:rFonts w:hint="eastAsia"/>
          <w:bCs/>
          <w:sz w:val="24"/>
        </w:rPr>
        <w:t>办理</w:t>
      </w:r>
      <w:r>
        <w:rPr>
          <w:bCs/>
          <w:sz w:val="24"/>
        </w:rPr>
        <w:t>；</w:t>
      </w:r>
    </w:p>
    <w:p w14:paraId="0424B8F5" w14:textId="77777777" w:rsidR="005938E3" w:rsidRDefault="005938E3">
      <w:pPr>
        <w:spacing w:line="360" w:lineRule="auto"/>
        <w:ind w:firstLineChars="200" w:firstLine="480"/>
        <w:rPr>
          <w:bCs/>
          <w:sz w:val="24"/>
        </w:rPr>
      </w:pPr>
      <w:r>
        <w:rPr>
          <w:bCs/>
          <w:sz w:val="24"/>
        </w:rPr>
        <w:t>24</w:t>
      </w:r>
      <w:r>
        <w:rPr>
          <w:bCs/>
          <w:sz w:val="24"/>
        </w:rPr>
        <w:t>、本基金连续发生巨额赎回并暂停接受赎回申请；</w:t>
      </w:r>
    </w:p>
    <w:p w14:paraId="0FD83632" w14:textId="77777777" w:rsidR="005938E3" w:rsidRDefault="005938E3">
      <w:pPr>
        <w:spacing w:line="360" w:lineRule="auto"/>
        <w:ind w:firstLineChars="200" w:firstLine="480"/>
        <w:rPr>
          <w:bCs/>
          <w:sz w:val="24"/>
        </w:rPr>
      </w:pPr>
      <w:r>
        <w:rPr>
          <w:bCs/>
          <w:sz w:val="24"/>
        </w:rPr>
        <w:t>25</w:t>
      </w:r>
      <w:r>
        <w:rPr>
          <w:bCs/>
          <w:sz w:val="24"/>
        </w:rPr>
        <w:t>、本基金暂停接受申购、赎回申请后重新接受申购、赎回；</w:t>
      </w:r>
    </w:p>
    <w:p w14:paraId="74A3CF90" w14:textId="77777777" w:rsidR="005938E3" w:rsidRDefault="005938E3">
      <w:pPr>
        <w:spacing w:line="360" w:lineRule="auto"/>
        <w:ind w:firstLineChars="200" w:firstLine="480"/>
        <w:rPr>
          <w:bCs/>
          <w:sz w:val="24"/>
        </w:rPr>
      </w:pPr>
      <w:r>
        <w:rPr>
          <w:bCs/>
          <w:sz w:val="24"/>
        </w:rPr>
        <w:t>26</w:t>
      </w:r>
      <w:r>
        <w:rPr>
          <w:bCs/>
          <w:sz w:val="24"/>
        </w:rPr>
        <w:t>、</w:t>
      </w:r>
      <w:r w:rsidR="0000136B">
        <w:rPr>
          <w:rFonts w:hint="eastAsia"/>
          <w:bCs/>
          <w:sz w:val="24"/>
        </w:rPr>
        <w:t>法律法规、</w:t>
      </w:r>
      <w:r>
        <w:rPr>
          <w:bCs/>
          <w:sz w:val="24"/>
        </w:rPr>
        <w:t>中国证监会规定的</w:t>
      </w:r>
      <w:r w:rsidR="0000136B">
        <w:rPr>
          <w:rFonts w:hint="eastAsia"/>
          <w:bCs/>
          <w:sz w:val="24"/>
        </w:rPr>
        <w:t>及基金合同约定的</w:t>
      </w:r>
      <w:r>
        <w:rPr>
          <w:bCs/>
          <w:sz w:val="24"/>
        </w:rPr>
        <w:t>其他事项。</w:t>
      </w:r>
    </w:p>
    <w:p w14:paraId="4B5EB861" w14:textId="77777777" w:rsidR="005938E3" w:rsidRDefault="005938E3">
      <w:pPr>
        <w:spacing w:line="360" w:lineRule="auto"/>
        <w:ind w:firstLineChars="200" w:firstLine="480"/>
        <w:rPr>
          <w:bCs/>
          <w:sz w:val="24"/>
        </w:rPr>
      </w:pPr>
      <w:r>
        <w:rPr>
          <w:bCs/>
          <w:sz w:val="24"/>
        </w:rPr>
        <w:t>（八）澄清公告</w:t>
      </w:r>
    </w:p>
    <w:p w14:paraId="0BD43ED4" w14:textId="77777777" w:rsidR="005938E3" w:rsidRDefault="005938E3">
      <w:pPr>
        <w:spacing w:line="360" w:lineRule="auto"/>
        <w:ind w:firstLineChars="200" w:firstLine="480"/>
        <w:rPr>
          <w:bCs/>
          <w:sz w:val="24"/>
        </w:rPr>
      </w:pPr>
      <w:r>
        <w:rPr>
          <w:bCs/>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687AF978" w14:textId="77777777" w:rsidR="005938E3" w:rsidRDefault="005938E3">
      <w:pPr>
        <w:spacing w:line="360" w:lineRule="auto"/>
        <w:ind w:firstLineChars="200" w:firstLine="480"/>
        <w:rPr>
          <w:bCs/>
          <w:sz w:val="24"/>
        </w:rPr>
      </w:pPr>
      <w:r>
        <w:rPr>
          <w:bCs/>
          <w:sz w:val="24"/>
        </w:rPr>
        <w:t>（九）基金份额持有人大会决议</w:t>
      </w:r>
    </w:p>
    <w:p w14:paraId="50C1621C" w14:textId="77777777" w:rsidR="005938E3" w:rsidRDefault="005938E3">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25DDAD22" w14:textId="77777777" w:rsidR="005938E3" w:rsidRDefault="005938E3">
      <w:pPr>
        <w:spacing w:line="360" w:lineRule="auto"/>
        <w:ind w:firstLineChars="200" w:firstLine="480"/>
        <w:rPr>
          <w:bCs/>
          <w:sz w:val="24"/>
        </w:rPr>
      </w:pPr>
      <w:r>
        <w:rPr>
          <w:rFonts w:hint="eastAsia"/>
          <w:bCs/>
          <w:sz w:val="24"/>
        </w:rPr>
        <w:t>（十）中小企业私募债券的投资情况</w:t>
      </w:r>
    </w:p>
    <w:p w14:paraId="4447A67A" w14:textId="77777777" w:rsidR="005938E3" w:rsidRDefault="005938E3">
      <w:pPr>
        <w:spacing w:line="360" w:lineRule="auto"/>
        <w:ind w:firstLineChars="200" w:firstLine="480"/>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w:t>
      </w:r>
      <w:r>
        <w:rPr>
          <w:rFonts w:hint="eastAsia"/>
          <w:bCs/>
          <w:sz w:val="24"/>
        </w:rPr>
        <w:lastRenderedPageBreak/>
        <w:t>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14:paraId="0BCA67D9" w14:textId="77777777" w:rsidR="005938E3" w:rsidRDefault="005938E3">
      <w:pPr>
        <w:spacing w:line="360" w:lineRule="auto"/>
        <w:ind w:firstLineChars="200" w:firstLine="480"/>
        <w:rPr>
          <w:bCs/>
          <w:sz w:val="24"/>
        </w:rPr>
      </w:pPr>
      <w:r>
        <w:rPr>
          <w:rFonts w:hint="eastAsia"/>
          <w:bCs/>
          <w:sz w:val="24"/>
        </w:rPr>
        <w:t>（十一）资产支持证券的投资情况</w:t>
      </w:r>
    </w:p>
    <w:p w14:paraId="6EFE94EB" w14:textId="77777777" w:rsidR="005938E3" w:rsidRDefault="005938E3">
      <w:pPr>
        <w:spacing w:line="360" w:lineRule="auto"/>
        <w:ind w:firstLineChars="200" w:firstLine="480"/>
        <w:rPr>
          <w:bCs/>
          <w:sz w:val="24"/>
        </w:rPr>
      </w:pPr>
      <w:r>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37A3F834" w14:textId="77777777" w:rsidR="005938E3" w:rsidRDefault="005938E3">
      <w:pPr>
        <w:spacing w:line="360" w:lineRule="auto"/>
        <w:ind w:firstLineChars="200" w:firstLine="480"/>
        <w:rPr>
          <w:bCs/>
          <w:sz w:val="24"/>
        </w:rPr>
      </w:pPr>
      <w:r>
        <w:rPr>
          <w:rFonts w:hint="eastAsia"/>
          <w:bCs/>
          <w:sz w:val="24"/>
        </w:rPr>
        <w:t>（十二）</w:t>
      </w:r>
      <w:r>
        <w:rPr>
          <w:bCs/>
          <w:sz w:val="24"/>
        </w:rPr>
        <w:t>中国证监会规定的其他信息。</w:t>
      </w:r>
    </w:p>
    <w:p w14:paraId="2875AE0C" w14:textId="77777777" w:rsidR="005938E3" w:rsidRDefault="005938E3">
      <w:pPr>
        <w:spacing w:line="360" w:lineRule="auto"/>
        <w:ind w:firstLineChars="200" w:firstLine="480"/>
        <w:rPr>
          <w:bCs/>
          <w:sz w:val="24"/>
        </w:rPr>
      </w:pPr>
      <w:r>
        <w:rPr>
          <w:bCs/>
          <w:sz w:val="24"/>
        </w:rPr>
        <w:t>六、信息披露事务管理</w:t>
      </w:r>
    </w:p>
    <w:p w14:paraId="45A2BCF4" w14:textId="77777777" w:rsidR="005938E3" w:rsidRDefault="005938E3">
      <w:pPr>
        <w:spacing w:line="360" w:lineRule="auto"/>
        <w:ind w:firstLineChars="200" w:firstLine="480"/>
        <w:rPr>
          <w:bCs/>
          <w:sz w:val="24"/>
        </w:rPr>
      </w:pPr>
      <w:r>
        <w:rPr>
          <w:bCs/>
          <w:sz w:val="24"/>
        </w:rPr>
        <w:t>基金管理人、基金托管人应当建立健全信息披露管理制度，指定专人负责管理信息披露事务。</w:t>
      </w:r>
    </w:p>
    <w:p w14:paraId="0F37B822" w14:textId="77777777" w:rsidR="005938E3" w:rsidRDefault="005938E3">
      <w:pPr>
        <w:spacing w:line="360" w:lineRule="auto"/>
        <w:ind w:firstLineChars="200" w:firstLine="480"/>
        <w:rPr>
          <w:bCs/>
          <w:sz w:val="24"/>
        </w:rPr>
      </w:pPr>
      <w:r>
        <w:rPr>
          <w:bCs/>
          <w:sz w:val="24"/>
        </w:rPr>
        <w:t>基金信息披露义务人公开披露基金信息，应当符合中国证监会相关基金信息披露内容与格式准则的规定。</w:t>
      </w:r>
    </w:p>
    <w:p w14:paraId="679F9B82" w14:textId="77777777" w:rsidR="005938E3" w:rsidRDefault="005938E3">
      <w:pPr>
        <w:spacing w:line="360" w:lineRule="auto"/>
        <w:ind w:firstLineChars="200" w:firstLine="480"/>
        <w:rPr>
          <w:bCs/>
          <w:sz w:val="24"/>
        </w:rPr>
      </w:pPr>
      <w:r>
        <w:rPr>
          <w:bCs/>
          <w:sz w:val="24"/>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w:t>
      </w:r>
    </w:p>
    <w:p w14:paraId="711DBC0A" w14:textId="77777777" w:rsidR="005938E3" w:rsidRDefault="005938E3">
      <w:pPr>
        <w:spacing w:line="360" w:lineRule="auto"/>
        <w:ind w:firstLineChars="200" w:firstLine="480"/>
        <w:rPr>
          <w:bCs/>
          <w:sz w:val="24"/>
        </w:rPr>
      </w:pPr>
      <w:r>
        <w:rPr>
          <w:bCs/>
          <w:sz w:val="24"/>
        </w:rPr>
        <w:t>基金管理人、基金托管人应当在指定</w:t>
      </w:r>
      <w:r>
        <w:rPr>
          <w:rFonts w:hint="eastAsia"/>
          <w:bCs/>
          <w:sz w:val="24"/>
        </w:rPr>
        <w:t>媒介</w:t>
      </w:r>
      <w:r>
        <w:rPr>
          <w:bCs/>
          <w:sz w:val="24"/>
        </w:rPr>
        <w:t>中选择披露信息的报刊。</w:t>
      </w:r>
    </w:p>
    <w:p w14:paraId="1CC3C877" w14:textId="77777777" w:rsidR="005938E3" w:rsidRDefault="005938E3">
      <w:pPr>
        <w:spacing w:line="360" w:lineRule="auto"/>
        <w:ind w:firstLineChars="200" w:firstLine="480"/>
        <w:rPr>
          <w:bCs/>
          <w:sz w:val="24"/>
        </w:rPr>
      </w:pPr>
      <w:r>
        <w:rPr>
          <w:bCs/>
          <w:sz w:val="24"/>
        </w:rPr>
        <w:t>基金管理人、基金托管人除依法在指定</w:t>
      </w:r>
      <w:r>
        <w:rPr>
          <w:rFonts w:hint="eastAsia"/>
          <w:bCs/>
          <w:sz w:val="24"/>
        </w:rPr>
        <w:t>媒介</w:t>
      </w:r>
      <w:r>
        <w:rPr>
          <w:bCs/>
          <w:sz w:val="24"/>
        </w:rPr>
        <w:t>上披露信息外，还可以根据需要在其他公共媒介披露信息，但是其他公共媒介不得早于指定</w:t>
      </w:r>
      <w:r>
        <w:rPr>
          <w:rFonts w:hint="eastAsia"/>
          <w:bCs/>
          <w:sz w:val="24"/>
        </w:rPr>
        <w:t>媒介</w:t>
      </w:r>
      <w:r>
        <w:rPr>
          <w:bCs/>
          <w:sz w:val="24"/>
        </w:rPr>
        <w:t>披露信息，并且在不同媒介上披露同一信息的内容应当一致。</w:t>
      </w:r>
    </w:p>
    <w:p w14:paraId="1DEE4863" w14:textId="77777777" w:rsidR="005938E3" w:rsidRDefault="005938E3">
      <w:pPr>
        <w:spacing w:line="360" w:lineRule="auto"/>
        <w:ind w:firstLineChars="200" w:firstLine="480"/>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595BB88F" w14:textId="77777777" w:rsidR="005938E3" w:rsidRDefault="005938E3">
      <w:pPr>
        <w:spacing w:line="360" w:lineRule="auto"/>
        <w:ind w:firstLineChars="200" w:firstLine="480"/>
        <w:rPr>
          <w:bCs/>
          <w:sz w:val="24"/>
        </w:rPr>
      </w:pPr>
      <w:r>
        <w:rPr>
          <w:bCs/>
          <w:sz w:val="24"/>
        </w:rPr>
        <w:t>七、信息披露文件的存放与查阅</w:t>
      </w:r>
    </w:p>
    <w:p w14:paraId="2EC42170" w14:textId="77777777" w:rsidR="005938E3" w:rsidRDefault="005938E3">
      <w:pPr>
        <w:spacing w:line="360" w:lineRule="auto"/>
        <w:ind w:firstLineChars="200" w:firstLine="480"/>
        <w:rPr>
          <w:bCs/>
          <w:sz w:val="24"/>
        </w:rPr>
      </w:pPr>
      <w:r>
        <w:rPr>
          <w:bCs/>
          <w:sz w:val="24"/>
        </w:rPr>
        <w:t>招募说明书公布后，应当分别置备于基金管理人、基金托管人和基金销售机构的住所，供公众查阅、复制。</w:t>
      </w:r>
    </w:p>
    <w:p w14:paraId="35439736" w14:textId="77777777" w:rsidR="005938E3" w:rsidRDefault="005938E3">
      <w:pPr>
        <w:spacing w:line="360" w:lineRule="auto"/>
        <w:ind w:firstLineChars="200" w:firstLine="480"/>
        <w:rPr>
          <w:bCs/>
          <w:sz w:val="24"/>
        </w:rPr>
      </w:pPr>
      <w:r>
        <w:rPr>
          <w:bCs/>
          <w:sz w:val="24"/>
        </w:rPr>
        <w:lastRenderedPageBreak/>
        <w:t>基金定期报告公布后，应当分别置备于基金管理人和基金托管人的住所，以供公众查阅、复制。</w:t>
      </w:r>
    </w:p>
    <w:p w14:paraId="7D0CBE11" w14:textId="77777777" w:rsidR="005938E3" w:rsidRDefault="005938E3">
      <w:pPr>
        <w:pStyle w:val="1"/>
        <w:spacing w:before="0" w:after="0"/>
        <w:jc w:val="center"/>
        <w:rPr>
          <w:rFonts w:ascii="Times New Roman"/>
          <w:color w:val="auto"/>
          <w:sz w:val="30"/>
        </w:rPr>
      </w:pPr>
      <w:r>
        <w:rPr>
          <w:rFonts w:ascii="Times New Roman"/>
          <w:b w:val="0"/>
          <w:bCs/>
          <w:color w:val="auto"/>
          <w:kern w:val="44"/>
          <w:sz w:val="21"/>
        </w:rPr>
        <w:br w:type="page"/>
      </w:r>
      <w:bookmarkStart w:id="377" w:name="_Toc7170"/>
      <w:bookmarkStart w:id="378" w:name="_Toc139991749"/>
      <w:bookmarkStart w:id="379" w:name="_Toc25647"/>
      <w:bookmarkStart w:id="380" w:name="_Toc123102466"/>
      <w:bookmarkStart w:id="381" w:name="_Toc29891"/>
      <w:bookmarkStart w:id="382" w:name="_Toc9005"/>
      <w:bookmarkStart w:id="383" w:name="_Toc8049"/>
      <w:bookmarkStart w:id="384" w:name="_Toc27464"/>
      <w:bookmarkStart w:id="385" w:name="_Toc123112247"/>
      <w:bookmarkStart w:id="386" w:name="_Toc10006"/>
      <w:bookmarkStart w:id="387" w:name="_Toc22978"/>
      <w:bookmarkStart w:id="388" w:name="_Toc141703899"/>
      <w:bookmarkStart w:id="389" w:name="_Toc435642215"/>
      <w:bookmarkStart w:id="390" w:name="_Toc98560364"/>
      <w:bookmarkStart w:id="391" w:name="_Toc6237"/>
      <w:bookmarkStart w:id="392" w:name="_Toc8059"/>
      <w:bookmarkStart w:id="393" w:name="_Toc123051465"/>
      <w:r>
        <w:rPr>
          <w:rFonts w:ascii="Times New Roman"/>
          <w:color w:val="auto"/>
          <w:sz w:val="30"/>
        </w:rPr>
        <w:lastRenderedPageBreak/>
        <w:t>第十九部分</w:t>
      </w:r>
      <w:bookmarkStart w:id="394" w:name="_Hlt88828593"/>
      <w:r>
        <w:rPr>
          <w:rFonts w:ascii="Times New Roman" w:hint="eastAsia"/>
          <w:color w:val="auto"/>
          <w:sz w:val="30"/>
        </w:rPr>
        <w:t xml:space="preserve">  </w:t>
      </w:r>
      <w:r>
        <w:rPr>
          <w:rFonts w:ascii="Times New Roman"/>
          <w:color w:val="auto"/>
          <w:sz w:val="30"/>
        </w:rPr>
        <w:t>基金合同</w:t>
      </w:r>
      <w:bookmarkEnd w:id="394"/>
      <w:r>
        <w:rPr>
          <w:rFonts w:ascii="Times New Roman"/>
          <w:color w:val="auto"/>
          <w:sz w:val="30"/>
        </w:rPr>
        <w:t>的变更、终止与基金财产的清算</w:t>
      </w:r>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14:paraId="6CE48F01" w14:textId="77777777" w:rsidR="005938E3" w:rsidRDefault="005938E3">
      <w:pPr>
        <w:spacing w:line="360" w:lineRule="auto"/>
        <w:ind w:firstLineChars="200" w:firstLine="480"/>
        <w:rPr>
          <w:bCs/>
          <w:sz w:val="24"/>
        </w:rPr>
      </w:pPr>
    </w:p>
    <w:p w14:paraId="174F0AE2" w14:textId="77777777" w:rsidR="005938E3" w:rsidRDefault="005938E3">
      <w:pPr>
        <w:spacing w:line="360" w:lineRule="auto"/>
        <w:ind w:firstLineChars="200" w:firstLine="480"/>
        <w:rPr>
          <w:bCs/>
          <w:sz w:val="24"/>
        </w:rPr>
      </w:pPr>
      <w:bookmarkStart w:id="395" w:name="_Toc79392639"/>
      <w:r>
        <w:rPr>
          <w:bCs/>
          <w:sz w:val="24"/>
        </w:rPr>
        <w:t>一、《基金合同》的变更</w:t>
      </w:r>
      <w:bookmarkEnd w:id="395"/>
    </w:p>
    <w:p w14:paraId="4E613AC5" w14:textId="77777777" w:rsidR="005938E3" w:rsidRDefault="005938E3">
      <w:pPr>
        <w:autoSpaceDE w:val="0"/>
        <w:autoSpaceDN w:val="0"/>
        <w:adjustRightInd w:val="0"/>
        <w:spacing w:line="360" w:lineRule="auto"/>
        <w:ind w:firstLineChars="300" w:firstLine="720"/>
        <w:jc w:val="left"/>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03187A07" w14:textId="77777777" w:rsidR="005938E3" w:rsidRDefault="005938E3">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5D0E0594" w14:textId="77777777" w:rsidR="005938E3" w:rsidRDefault="005938E3">
      <w:pPr>
        <w:spacing w:line="360" w:lineRule="auto"/>
        <w:ind w:firstLineChars="200" w:firstLine="480"/>
        <w:rPr>
          <w:sz w:val="24"/>
        </w:rPr>
      </w:pPr>
      <w:r>
        <w:rPr>
          <w:rFonts w:hint="eastAsia"/>
          <w:sz w:val="24"/>
        </w:rPr>
        <w:t>二、《基金合同》的终止事由</w:t>
      </w:r>
    </w:p>
    <w:p w14:paraId="7DF8F0F5" w14:textId="77777777" w:rsidR="005938E3" w:rsidRDefault="005938E3">
      <w:pPr>
        <w:spacing w:line="360" w:lineRule="auto"/>
        <w:ind w:firstLineChars="200" w:firstLine="480"/>
        <w:rPr>
          <w:bCs/>
          <w:sz w:val="24"/>
        </w:rPr>
      </w:pPr>
      <w:r>
        <w:rPr>
          <w:bCs/>
          <w:sz w:val="24"/>
        </w:rPr>
        <w:t>有下列情形之一的，《基金合同》应当终止：</w:t>
      </w:r>
    </w:p>
    <w:p w14:paraId="5240D0F4" w14:textId="77777777" w:rsidR="005938E3" w:rsidRDefault="005938E3">
      <w:pPr>
        <w:spacing w:line="360" w:lineRule="auto"/>
        <w:ind w:firstLineChars="200" w:firstLine="480"/>
        <w:rPr>
          <w:bCs/>
          <w:sz w:val="24"/>
        </w:rPr>
      </w:pPr>
      <w:r>
        <w:rPr>
          <w:bCs/>
          <w:sz w:val="24"/>
        </w:rPr>
        <w:t>1</w:t>
      </w:r>
      <w:r>
        <w:rPr>
          <w:bCs/>
          <w:sz w:val="24"/>
        </w:rPr>
        <w:t>、基金份额持有人大会决定终止的；</w:t>
      </w:r>
    </w:p>
    <w:p w14:paraId="1B9CF47D" w14:textId="77777777" w:rsidR="005938E3" w:rsidRDefault="005938E3">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6F5C1CB3" w14:textId="77777777" w:rsidR="005938E3" w:rsidRDefault="005938E3">
      <w:pPr>
        <w:spacing w:line="360" w:lineRule="auto"/>
        <w:ind w:firstLineChars="200" w:firstLine="480"/>
        <w:rPr>
          <w:bCs/>
          <w:sz w:val="24"/>
        </w:rPr>
      </w:pPr>
      <w:r>
        <w:rPr>
          <w:rFonts w:hint="eastAsia"/>
          <w:bCs/>
          <w:sz w:val="24"/>
        </w:rPr>
        <w:t>3</w:t>
      </w:r>
      <w:r>
        <w:rPr>
          <w:bCs/>
          <w:sz w:val="24"/>
        </w:rPr>
        <w:t>、《基金合同》约定的其他情形；</w:t>
      </w:r>
    </w:p>
    <w:p w14:paraId="3BC5EF32" w14:textId="77777777" w:rsidR="005938E3" w:rsidRDefault="005938E3">
      <w:pPr>
        <w:spacing w:line="360" w:lineRule="auto"/>
        <w:ind w:firstLineChars="200" w:firstLine="480"/>
        <w:rPr>
          <w:bCs/>
          <w:sz w:val="24"/>
        </w:rPr>
      </w:pPr>
      <w:r>
        <w:rPr>
          <w:rFonts w:hint="eastAsia"/>
          <w:bCs/>
          <w:sz w:val="24"/>
        </w:rPr>
        <w:t>4</w:t>
      </w:r>
      <w:r>
        <w:rPr>
          <w:bCs/>
          <w:sz w:val="24"/>
        </w:rPr>
        <w:t>、相关法律法规和中国证监会规定的其他情况。</w:t>
      </w:r>
    </w:p>
    <w:p w14:paraId="337627DB" w14:textId="77777777" w:rsidR="005938E3" w:rsidRDefault="005938E3">
      <w:pPr>
        <w:spacing w:line="360" w:lineRule="auto"/>
        <w:ind w:firstLineChars="200" w:firstLine="480"/>
        <w:rPr>
          <w:bCs/>
          <w:sz w:val="24"/>
        </w:rPr>
      </w:pPr>
      <w:r>
        <w:rPr>
          <w:bCs/>
          <w:sz w:val="24"/>
        </w:rPr>
        <w:t>三、基金财产的清算</w:t>
      </w:r>
    </w:p>
    <w:p w14:paraId="56E3DC77" w14:textId="77777777" w:rsidR="005938E3" w:rsidRDefault="005938E3">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7E8DAE3F" w14:textId="77777777" w:rsidR="005938E3" w:rsidRDefault="005938E3">
      <w:pPr>
        <w:spacing w:line="360" w:lineRule="auto"/>
        <w:ind w:firstLineChars="200" w:firstLine="480"/>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C62B21B" w14:textId="77777777" w:rsidR="005938E3" w:rsidRDefault="005938E3">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1577C2B" w14:textId="77777777" w:rsidR="005938E3" w:rsidRDefault="005938E3">
      <w:pPr>
        <w:spacing w:line="360" w:lineRule="auto"/>
        <w:ind w:firstLineChars="200" w:firstLine="480"/>
        <w:rPr>
          <w:bCs/>
          <w:sz w:val="24"/>
        </w:rPr>
      </w:pPr>
      <w:r>
        <w:rPr>
          <w:bCs/>
          <w:sz w:val="24"/>
        </w:rPr>
        <w:t>4</w:t>
      </w:r>
      <w:r>
        <w:rPr>
          <w:bCs/>
          <w:sz w:val="24"/>
        </w:rPr>
        <w:t>、基金财产清算程序：</w:t>
      </w:r>
    </w:p>
    <w:p w14:paraId="64434699" w14:textId="77777777" w:rsidR="005938E3" w:rsidRDefault="005938E3">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03F858A4" w14:textId="77777777" w:rsidR="005938E3" w:rsidRDefault="005938E3">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696D451F" w14:textId="77777777" w:rsidR="005938E3" w:rsidRDefault="005938E3">
      <w:pPr>
        <w:spacing w:line="360" w:lineRule="auto"/>
        <w:ind w:firstLineChars="200" w:firstLine="480"/>
        <w:rPr>
          <w:bCs/>
          <w:sz w:val="24"/>
        </w:rPr>
      </w:pPr>
      <w:r>
        <w:rPr>
          <w:bCs/>
          <w:sz w:val="24"/>
        </w:rPr>
        <w:t>（</w:t>
      </w:r>
      <w:r>
        <w:rPr>
          <w:bCs/>
          <w:sz w:val="24"/>
        </w:rPr>
        <w:t>3</w:t>
      </w:r>
      <w:r>
        <w:rPr>
          <w:bCs/>
          <w:sz w:val="24"/>
        </w:rPr>
        <w:t>）对基金财产进行估值和变现；</w:t>
      </w:r>
    </w:p>
    <w:p w14:paraId="2001A349" w14:textId="77777777" w:rsidR="005938E3" w:rsidRDefault="005938E3">
      <w:pPr>
        <w:spacing w:line="360" w:lineRule="auto"/>
        <w:ind w:firstLineChars="200" w:firstLine="480"/>
        <w:rPr>
          <w:bCs/>
          <w:sz w:val="24"/>
        </w:rPr>
      </w:pPr>
      <w:r>
        <w:rPr>
          <w:bCs/>
          <w:sz w:val="24"/>
        </w:rPr>
        <w:lastRenderedPageBreak/>
        <w:t>（</w:t>
      </w:r>
      <w:r>
        <w:rPr>
          <w:bCs/>
          <w:sz w:val="24"/>
        </w:rPr>
        <w:t>4</w:t>
      </w:r>
      <w:r>
        <w:rPr>
          <w:bCs/>
          <w:sz w:val="24"/>
        </w:rPr>
        <w:t>）制作清算报告；</w:t>
      </w:r>
    </w:p>
    <w:p w14:paraId="79E1E602" w14:textId="77777777" w:rsidR="005938E3" w:rsidRDefault="005938E3">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6A41C74C" w14:textId="77777777" w:rsidR="005938E3" w:rsidRDefault="005938E3">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78879017" w14:textId="77777777" w:rsidR="005938E3" w:rsidRDefault="005938E3">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3AFA843" w14:textId="77777777" w:rsidR="005938E3" w:rsidRDefault="005938E3">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p>
    <w:p w14:paraId="04D6C705" w14:textId="77777777" w:rsidR="005938E3" w:rsidRDefault="005938E3">
      <w:pPr>
        <w:spacing w:line="360" w:lineRule="auto"/>
        <w:ind w:firstLineChars="200" w:firstLine="480"/>
        <w:rPr>
          <w:bCs/>
          <w:sz w:val="24"/>
        </w:rPr>
      </w:pPr>
      <w:r>
        <w:rPr>
          <w:bCs/>
          <w:sz w:val="24"/>
        </w:rPr>
        <w:t>四、清算费用</w:t>
      </w:r>
    </w:p>
    <w:p w14:paraId="3E9DB287" w14:textId="77777777" w:rsidR="005938E3" w:rsidRDefault="005938E3">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42D6C939" w14:textId="77777777" w:rsidR="005938E3" w:rsidRDefault="005938E3">
      <w:pPr>
        <w:spacing w:line="360" w:lineRule="auto"/>
        <w:ind w:firstLineChars="200" w:firstLine="480"/>
        <w:rPr>
          <w:bCs/>
          <w:sz w:val="24"/>
        </w:rPr>
      </w:pPr>
      <w:r>
        <w:rPr>
          <w:bCs/>
          <w:sz w:val="24"/>
        </w:rPr>
        <w:t>五、基金财产清算剩余资产的分配</w:t>
      </w:r>
    </w:p>
    <w:p w14:paraId="44F263ED" w14:textId="77777777" w:rsidR="005938E3" w:rsidRDefault="005938E3">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1F05B3C" w14:textId="77777777" w:rsidR="005938E3" w:rsidRDefault="005938E3">
      <w:pPr>
        <w:spacing w:line="360" w:lineRule="auto"/>
        <w:ind w:firstLineChars="200" w:firstLine="480"/>
        <w:rPr>
          <w:bCs/>
          <w:sz w:val="24"/>
        </w:rPr>
      </w:pPr>
      <w:r>
        <w:rPr>
          <w:bCs/>
          <w:sz w:val="24"/>
        </w:rPr>
        <w:t>六、基金财产清算的公告</w:t>
      </w:r>
    </w:p>
    <w:p w14:paraId="1CE8C200" w14:textId="77777777" w:rsidR="005938E3" w:rsidRDefault="005938E3">
      <w:pPr>
        <w:spacing w:line="360" w:lineRule="auto"/>
        <w:ind w:firstLineChars="200" w:firstLine="480"/>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28672C21" w14:textId="77777777" w:rsidR="005938E3" w:rsidRDefault="005938E3">
      <w:pPr>
        <w:spacing w:line="360" w:lineRule="auto"/>
        <w:ind w:firstLineChars="200" w:firstLine="480"/>
        <w:rPr>
          <w:bCs/>
          <w:sz w:val="24"/>
        </w:rPr>
      </w:pPr>
      <w:r>
        <w:rPr>
          <w:bCs/>
          <w:sz w:val="24"/>
        </w:rPr>
        <w:t>七、基金财产清算账册及文件的保存</w:t>
      </w:r>
    </w:p>
    <w:p w14:paraId="1914B553" w14:textId="77777777" w:rsidR="005938E3" w:rsidRDefault="005938E3">
      <w:pPr>
        <w:spacing w:line="360" w:lineRule="auto"/>
        <w:ind w:firstLineChars="200" w:firstLine="480"/>
        <w:rPr>
          <w:bCs/>
          <w:sz w:val="24"/>
        </w:rPr>
      </w:pPr>
      <w:r>
        <w:rPr>
          <w:bCs/>
          <w:sz w:val="24"/>
        </w:rPr>
        <w:t>基金财产清算账册及有关文件由基金托管人保存</w:t>
      </w:r>
      <w:r>
        <w:rPr>
          <w:rFonts w:hint="eastAsia"/>
          <w:bCs/>
          <w:sz w:val="24"/>
        </w:rPr>
        <w:t>15</w:t>
      </w:r>
      <w:r>
        <w:rPr>
          <w:bCs/>
          <w:sz w:val="24"/>
        </w:rPr>
        <w:t>年以上。</w:t>
      </w:r>
    </w:p>
    <w:p w14:paraId="4A7CE1A1" w14:textId="77777777" w:rsidR="005938E3" w:rsidRDefault="005938E3">
      <w:pPr>
        <w:pStyle w:val="1"/>
        <w:spacing w:before="0" w:after="0"/>
        <w:jc w:val="center"/>
        <w:rPr>
          <w:rFonts w:ascii="Times New Roman"/>
          <w:color w:val="auto"/>
          <w:sz w:val="30"/>
        </w:rPr>
      </w:pPr>
      <w:bookmarkStart w:id="396" w:name="_Toc123102467"/>
      <w:bookmarkStart w:id="397" w:name="_Toc123112248"/>
      <w:bookmarkStart w:id="398" w:name="_Toc48649720"/>
      <w:bookmarkStart w:id="399" w:name="_Toc79392641"/>
      <w:bookmarkStart w:id="400" w:name="_Toc123051466"/>
      <w:bookmarkStart w:id="401" w:name="_Toc98560365"/>
      <w:r>
        <w:rPr>
          <w:rFonts w:ascii="Times New Roman"/>
          <w:b w:val="0"/>
          <w:bCs/>
          <w:color w:val="auto"/>
        </w:rPr>
        <w:br w:type="page"/>
      </w:r>
      <w:bookmarkStart w:id="402" w:name="_Toc141703901"/>
      <w:bookmarkStart w:id="403" w:name="_Toc27058"/>
      <w:bookmarkStart w:id="404" w:name="_Toc9708"/>
      <w:bookmarkStart w:id="405" w:name="_Toc139991750"/>
      <w:bookmarkStart w:id="406" w:name="_Toc13398"/>
      <w:bookmarkStart w:id="407" w:name="_Toc21240"/>
      <w:bookmarkStart w:id="408" w:name="_Toc30645"/>
      <w:bookmarkStart w:id="409" w:name="_Toc23022"/>
      <w:bookmarkStart w:id="410" w:name="_Toc435642216"/>
      <w:bookmarkStart w:id="411" w:name="_Toc12191"/>
      <w:bookmarkStart w:id="412" w:name="_Toc7367"/>
      <w:bookmarkStart w:id="413" w:name="_Toc28549"/>
      <w:bookmarkStart w:id="414" w:name="_Toc8710"/>
      <w:r>
        <w:rPr>
          <w:rFonts w:ascii="Times New Roman"/>
          <w:color w:val="auto"/>
          <w:sz w:val="30"/>
        </w:rPr>
        <w:lastRenderedPageBreak/>
        <w:t>第二十部分</w:t>
      </w:r>
      <w:r>
        <w:rPr>
          <w:rFonts w:ascii="Times New Roman" w:hint="eastAsia"/>
          <w:color w:val="auto"/>
          <w:sz w:val="30"/>
        </w:rPr>
        <w:t xml:space="preserve">  </w:t>
      </w:r>
      <w:r>
        <w:rPr>
          <w:rFonts w:ascii="Times New Roman"/>
          <w:color w:val="auto"/>
          <w:sz w:val="30"/>
        </w:rPr>
        <w:t>违约责任</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p>
    <w:p w14:paraId="33E8CB56" w14:textId="77777777" w:rsidR="005938E3" w:rsidRDefault="005938E3">
      <w:pPr>
        <w:spacing w:line="360" w:lineRule="auto"/>
        <w:ind w:firstLineChars="200" w:firstLine="480"/>
        <w:rPr>
          <w:bCs/>
          <w:sz w:val="24"/>
        </w:rPr>
      </w:pPr>
    </w:p>
    <w:p w14:paraId="04CD60A9" w14:textId="77777777" w:rsidR="005938E3" w:rsidRDefault="005938E3">
      <w:pPr>
        <w:spacing w:line="360" w:lineRule="auto"/>
        <w:ind w:firstLineChars="200" w:firstLine="480"/>
        <w:rPr>
          <w:bCs/>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14:paraId="5601F2A2" w14:textId="77777777" w:rsidR="005938E3" w:rsidRDefault="005938E3">
      <w:pPr>
        <w:spacing w:line="360" w:lineRule="auto"/>
        <w:ind w:firstLineChars="200" w:firstLine="480"/>
        <w:rPr>
          <w:bCs/>
          <w:sz w:val="24"/>
        </w:rPr>
      </w:pPr>
      <w:r>
        <w:rPr>
          <w:bCs/>
          <w:sz w:val="24"/>
        </w:rPr>
        <w:t>1</w:t>
      </w:r>
      <w:r>
        <w:rPr>
          <w:rFonts w:hint="eastAsia"/>
          <w:bCs/>
          <w:sz w:val="24"/>
        </w:rPr>
        <w:t>、</w:t>
      </w:r>
      <w:r>
        <w:rPr>
          <w:bCs/>
          <w:sz w:val="24"/>
        </w:rPr>
        <w:t>不可抗力；</w:t>
      </w:r>
    </w:p>
    <w:p w14:paraId="23C61662" w14:textId="77777777" w:rsidR="005938E3" w:rsidRDefault="005938E3">
      <w:pPr>
        <w:spacing w:line="360" w:lineRule="auto"/>
        <w:ind w:firstLineChars="200" w:firstLine="480"/>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14:paraId="015565CD" w14:textId="77777777" w:rsidR="005938E3" w:rsidRDefault="005938E3">
      <w:pPr>
        <w:spacing w:line="360" w:lineRule="auto"/>
        <w:ind w:firstLineChars="200" w:firstLine="480"/>
        <w:rPr>
          <w:bCs/>
          <w:sz w:val="24"/>
        </w:rPr>
      </w:pPr>
      <w:r>
        <w:rPr>
          <w:rFonts w:hint="eastAsia"/>
          <w:bCs/>
          <w:sz w:val="24"/>
        </w:rPr>
        <w:t>3</w:t>
      </w:r>
      <w:r>
        <w:rPr>
          <w:rFonts w:hint="eastAsia"/>
          <w:bCs/>
          <w:sz w:val="24"/>
        </w:rPr>
        <w:t>、基金管理人由于按照基金合同规定的投资原则行使或不行使其投资权而造成的损失等。</w:t>
      </w:r>
    </w:p>
    <w:p w14:paraId="442F25CA" w14:textId="77777777" w:rsidR="005938E3" w:rsidRDefault="005938E3">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5FC998B0" w14:textId="77777777" w:rsidR="005938E3" w:rsidRDefault="005938E3">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p>
    <w:p w14:paraId="53F3893A" w14:textId="77777777" w:rsidR="005938E3" w:rsidRDefault="005938E3">
      <w:pPr>
        <w:spacing w:line="360" w:lineRule="auto"/>
        <w:ind w:firstLineChars="200" w:firstLine="480"/>
        <w:rPr>
          <w:bCs/>
          <w:sz w:val="24"/>
        </w:rPr>
      </w:pPr>
    </w:p>
    <w:p w14:paraId="40E4687C" w14:textId="77777777" w:rsidR="005938E3" w:rsidRDefault="005938E3">
      <w:pPr>
        <w:spacing w:line="360" w:lineRule="auto"/>
        <w:ind w:firstLineChars="200" w:firstLine="480"/>
        <w:rPr>
          <w:bCs/>
          <w:sz w:val="24"/>
        </w:rPr>
      </w:pPr>
    </w:p>
    <w:p w14:paraId="158944E7" w14:textId="77777777" w:rsidR="005938E3" w:rsidRDefault="005938E3">
      <w:pPr>
        <w:spacing w:line="360" w:lineRule="auto"/>
        <w:ind w:firstLineChars="200" w:firstLine="480"/>
        <w:rPr>
          <w:bCs/>
          <w:sz w:val="24"/>
        </w:rPr>
      </w:pPr>
    </w:p>
    <w:p w14:paraId="4E24FBF4" w14:textId="77777777" w:rsidR="005938E3" w:rsidRDefault="005938E3">
      <w:pPr>
        <w:spacing w:line="360" w:lineRule="auto"/>
        <w:ind w:firstLineChars="200" w:firstLine="480"/>
        <w:rPr>
          <w:bCs/>
          <w:sz w:val="24"/>
        </w:rPr>
      </w:pPr>
    </w:p>
    <w:p w14:paraId="7BE295A8"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415" w:name="_Toc7288"/>
      <w:bookmarkStart w:id="416" w:name="_Toc141703902"/>
      <w:bookmarkStart w:id="417" w:name="_Toc139991751"/>
      <w:bookmarkStart w:id="418" w:name="_Toc123112249"/>
      <w:bookmarkStart w:id="419" w:name="_Toc123102468"/>
      <w:bookmarkStart w:id="420" w:name="_Toc123051467"/>
      <w:bookmarkStart w:id="421" w:name="_Toc98560366"/>
      <w:bookmarkStart w:id="422" w:name="_Toc1790"/>
      <w:bookmarkStart w:id="423" w:name="_Toc25651"/>
      <w:bookmarkStart w:id="424" w:name="_Toc6202"/>
      <w:bookmarkStart w:id="425" w:name="_Toc8636"/>
      <w:bookmarkStart w:id="426" w:name="_Toc3319"/>
      <w:bookmarkStart w:id="427" w:name="_Toc435642217"/>
      <w:bookmarkStart w:id="428" w:name="_Toc23999"/>
      <w:bookmarkStart w:id="429" w:name="_Toc21983"/>
      <w:bookmarkStart w:id="430" w:name="_Toc30350"/>
      <w:bookmarkStart w:id="431" w:name="_Toc24923"/>
      <w:r>
        <w:rPr>
          <w:rFonts w:ascii="Times New Roman"/>
          <w:color w:val="auto"/>
          <w:sz w:val="30"/>
        </w:rPr>
        <w:lastRenderedPageBreak/>
        <w:t>第二十一部分</w:t>
      </w:r>
      <w:r>
        <w:rPr>
          <w:rFonts w:ascii="Times New Roman" w:hint="eastAsia"/>
          <w:color w:val="auto"/>
          <w:sz w:val="30"/>
        </w:rPr>
        <w:t xml:space="preserve">  </w:t>
      </w:r>
      <w:r>
        <w:rPr>
          <w:rFonts w:ascii="Times New Roman"/>
          <w:color w:val="auto"/>
          <w:sz w:val="30"/>
        </w:rPr>
        <w:t>争议的处理和适用的法律</w:t>
      </w:r>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p>
    <w:p w14:paraId="3E943BF4" w14:textId="77777777" w:rsidR="005938E3" w:rsidRDefault="005938E3">
      <w:pPr>
        <w:spacing w:line="360" w:lineRule="auto"/>
        <w:ind w:firstLineChars="200" w:firstLine="480"/>
        <w:rPr>
          <w:bCs/>
          <w:sz w:val="24"/>
        </w:rPr>
      </w:pPr>
    </w:p>
    <w:p w14:paraId="57CCC519" w14:textId="77777777" w:rsidR="005938E3" w:rsidRPr="00F531EC" w:rsidRDefault="005938E3">
      <w:pPr>
        <w:spacing w:line="360" w:lineRule="auto"/>
        <w:ind w:firstLineChars="200" w:firstLine="480"/>
        <w:rPr>
          <w:bCs/>
          <w:sz w:val="24"/>
        </w:rPr>
      </w:pPr>
      <w:r w:rsidRPr="00F531EC">
        <w:rPr>
          <w:bCs/>
          <w:sz w:val="24"/>
        </w:rPr>
        <w:t>各方当事人同意，因《基金合同》而产生的或与《基金合同》有关的一切争议，如不愿或者不能通过协商、调解解决的，任何一方均有权将争议提交</w:t>
      </w:r>
      <w:r w:rsidRPr="00F531EC">
        <w:rPr>
          <w:rFonts w:hint="eastAsia"/>
          <w:bCs/>
          <w:sz w:val="24"/>
        </w:rPr>
        <w:t>华南国际经济贸易仲裁委员会</w:t>
      </w:r>
      <w:r w:rsidRPr="00F531EC">
        <w:rPr>
          <w:bCs/>
          <w:sz w:val="24"/>
        </w:rPr>
        <w:t>，按照</w:t>
      </w:r>
      <w:r w:rsidRPr="00F531EC">
        <w:rPr>
          <w:rFonts w:hint="eastAsia"/>
          <w:bCs/>
          <w:sz w:val="24"/>
        </w:rPr>
        <w:t>该会</w:t>
      </w:r>
      <w:r w:rsidRPr="00F531EC">
        <w:rPr>
          <w:bCs/>
          <w:sz w:val="24"/>
        </w:rPr>
        <w:t>届时有效的仲裁规则进行仲裁。仲裁地点为</w:t>
      </w:r>
      <w:r w:rsidRPr="00F531EC">
        <w:rPr>
          <w:rFonts w:hint="eastAsia"/>
          <w:bCs/>
          <w:sz w:val="24"/>
        </w:rPr>
        <w:t>深圳市</w:t>
      </w:r>
      <w:r w:rsidRPr="00F531EC">
        <w:rPr>
          <w:bCs/>
          <w:sz w:val="24"/>
        </w:rPr>
        <w:t>。仲裁裁决是终局的，对各方当事人均有约束力。</w:t>
      </w:r>
      <w:r w:rsidRPr="00F531EC">
        <w:rPr>
          <w:rFonts w:hint="eastAsia"/>
          <w:bCs/>
          <w:sz w:val="24"/>
        </w:rPr>
        <w:t>仲裁费用由败诉方承担。</w:t>
      </w:r>
    </w:p>
    <w:p w14:paraId="65B23888" w14:textId="77777777" w:rsidR="005938E3" w:rsidRDefault="005938E3">
      <w:pPr>
        <w:spacing w:line="360" w:lineRule="auto"/>
        <w:ind w:firstLineChars="200" w:firstLine="480"/>
        <w:rPr>
          <w:bCs/>
          <w:sz w:val="24"/>
        </w:rPr>
      </w:pPr>
      <w:r w:rsidRPr="00F531EC">
        <w:rPr>
          <w:bCs/>
          <w:sz w:val="24"/>
        </w:rPr>
        <w:t>《基金合同》</w:t>
      </w:r>
      <w:r w:rsidRPr="00F531EC">
        <w:rPr>
          <w:rFonts w:hint="eastAsia"/>
          <w:bCs/>
          <w:sz w:val="24"/>
        </w:rPr>
        <w:t>适用中华人民共和国法律及其解释。</w:t>
      </w:r>
    </w:p>
    <w:p w14:paraId="012F9B31" w14:textId="77777777" w:rsidR="005938E3" w:rsidRDefault="005938E3">
      <w:pPr>
        <w:widowControl/>
        <w:jc w:val="left"/>
        <w:rPr>
          <w:bCs/>
          <w:sz w:val="24"/>
        </w:rPr>
      </w:pPr>
      <w:r>
        <w:rPr>
          <w:bCs/>
          <w:sz w:val="24"/>
        </w:rPr>
        <w:br w:type="page"/>
      </w:r>
    </w:p>
    <w:p w14:paraId="1A615BDA" w14:textId="77777777" w:rsidR="005938E3" w:rsidRDefault="005938E3">
      <w:pPr>
        <w:pStyle w:val="1"/>
        <w:spacing w:before="0" w:after="0"/>
        <w:jc w:val="center"/>
        <w:rPr>
          <w:rFonts w:ascii="Times New Roman"/>
          <w:color w:val="auto"/>
          <w:sz w:val="30"/>
        </w:rPr>
      </w:pPr>
      <w:bookmarkStart w:id="432" w:name="_Toc2532"/>
      <w:bookmarkStart w:id="433" w:name="_Toc11618"/>
      <w:bookmarkStart w:id="434" w:name="_Toc484"/>
      <w:bookmarkStart w:id="435" w:name="_Toc20350"/>
      <w:bookmarkStart w:id="436" w:name="_Toc23991"/>
      <w:bookmarkStart w:id="437" w:name="_Toc139991752"/>
      <w:bookmarkStart w:id="438" w:name="_Toc8703"/>
      <w:bookmarkStart w:id="439" w:name="_Toc31966"/>
      <w:bookmarkStart w:id="440" w:name="_Toc26461"/>
      <w:bookmarkStart w:id="441" w:name="_Toc29505"/>
      <w:bookmarkStart w:id="442" w:name="_Toc123051468"/>
      <w:bookmarkStart w:id="443" w:name="_Toc435642218"/>
      <w:bookmarkStart w:id="444" w:name="_Toc141703903"/>
      <w:bookmarkStart w:id="445" w:name="_Toc8454"/>
      <w:bookmarkStart w:id="446" w:name="_Toc123102469"/>
      <w:bookmarkStart w:id="447" w:name="_Toc123112250"/>
      <w:r>
        <w:rPr>
          <w:rFonts w:ascii="Times New Roman"/>
          <w:color w:val="auto"/>
          <w:sz w:val="30"/>
        </w:rPr>
        <w:lastRenderedPageBreak/>
        <w:t>第二十二部分</w:t>
      </w:r>
      <w:r>
        <w:rPr>
          <w:rFonts w:ascii="Times New Roman" w:hint="eastAsia"/>
          <w:color w:val="auto"/>
          <w:sz w:val="30"/>
        </w:rPr>
        <w:t xml:space="preserve">  </w:t>
      </w:r>
      <w:r>
        <w:rPr>
          <w:rFonts w:ascii="Times New Roman"/>
          <w:color w:val="auto"/>
          <w:sz w:val="30"/>
        </w:rPr>
        <w:t>基金合同的效力</w:t>
      </w:r>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p>
    <w:p w14:paraId="240D84C1" w14:textId="77777777" w:rsidR="005938E3" w:rsidRDefault="005938E3">
      <w:pPr>
        <w:spacing w:line="360" w:lineRule="auto"/>
        <w:ind w:firstLineChars="200" w:firstLine="480"/>
        <w:rPr>
          <w:bCs/>
          <w:sz w:val="24"/>
        </w:rPr>
      </w:pPr>
    </w:p>
    <w:p w14:paraId="35AA94D4" w14:textId="77777777" w:rsidR="005938E3" w:rsidRDefault="005938E3">
      <w:pPr>
        <w:spacing w:line="360" w:lineRule="auto"/>
        <w:ind w:firstLineChars="200" w:firstLine="480"/>
        <w:rPr>
          <w:bCs/>
          <w:sz w:val="24"/>
        </w:rPr>
      </w:pPr>
      <w:r>
        <w:rPr>
          <w:bCs/>
          <w:sz w:val="24"/>
        </w:rPr>
        <w:t>《基金合同》是约定基金</w:t>
      </w:r>
      <w:r>
        <w:rPr>
          <w:rFonts w:hint="eastAsia"/>
          <w:bCs/>
          <w:sz w:val="24"/>
        </w:rPr>
        <w:t>合同</w:t>
      </w:r>
      <w:r>
        <w:rPr>
          <w:bCs/>
          <w:sz w:val="24"/>
        </w:rPr>
        <w:t>当事人之间权利义务关系的法律文件。</w:t>
      </w:r>
    </w:p>
    <w:p w14:paraId="6C1C4764" w14:textId="73157B5A" w:rsidR="005938E3" w:rsidRDefault="005938E3">
      <w:pPr>
        <w:spacing w:line="360" w:lineRule="auto"/>
        <w:ind w:firstLineChars="200" w:firstLine="480"/>
        <w:rPr>
          <w:bCs/>
          <w:sz w:val="24"/>
        </w:rPr>
      </w:pPr>
      <w:r>
        <w:rPr>
          <w:bCs/>
          <w:sz w:val="24"/>
        </w:rPr>
        <w:t>1</w:t>
      </w:r>
      <w:r>
        <w:rPr>
          <w:bCs/>
          <w:sz w:val="24"/>
        </w:rPr>
        <w:t>、《基金合同》经基金管理人、基金托管人双方</w:t>
      </w:r>
      <w:r>
        <w:rPr>
          <w:rFonts w:hint="eastAsia"/>
          <w:bCs/>
          <w:sz w:val="24"/>
        </w:rPr>
        <w:t>加</w:t>
      </w:r>
      <w:r>
        <w:rPr>
          <w:bCs/>
          <w:sz w:val="24"/>
        </w:rPr>
        <w:t>盖</w:t>
      </w:r>
      <w:r>
        <w:rPr>
          <w:rFonts w:hint="eastAsia"/>
          <w:bCs/>
          <w:sz w:val="24"/>
        </w:rPr>
        <w:t>公</w:t>
      </w:r>
      <w:r>
        <w:rPr>
          <w:bCs/>
          <w:sz w:val="24"/>
        </w:rPr>
        <w:t>章</w:t>
      </w:r>
      <w:r>
        <w:rPr>
          <w:rFonts w:hint="eastAsia"/>
          <w:bCs/>
          <w:sz w:val="24"/>
        </w:rPr>
        <w:t>（或合同专用章）</w:t>
      </w:r>
      <w:r>
        <w:rPr>
          <w:bCs/>
          <w:sz w:val="24"/>
        </w:rPr>
        <w:t>以及双方法定代表人或授权</w:t>
      </w:r>
      <w:r w:rsidR="0000136B">
        <w:rPr>
          <w:rFonts w:hint="eastAsia"/>
          <w:bCs/>
          <w:sz w:val="24"/>
        </w:rPr>
        <w:t>代表</w:t>
      </w:r>
      <w:r>
        <w:rPr>
          <w:bCs/>
          <w:sz w:val="24"/>
        </w:rPr>
        <w:t>签字</w:t>
      </w:r>
      <w:r>
        <w:rPr>
          <w:rFonts w:hint="eastAsia"/>
          <w:bCs/>
          <w:sz w:val="24"/>
        </w:rPr>
        <w:t>（或盖章）</w:t>
      </w:r>
      <w:r>
        <w:rPr>
          <w:bCs/>
          <w:sz w:val="24"/>
        </w:rPr>
        <w:t>并在募集结束后经基金管理人向中国证监会办理基金备案手续，并经中国证监会书面确认后生效。</w:t>
      </w:r>
    </w:p>
    <w:p w14:paraId="13EBBCAB" w14:textId="77777777" w:rsidR="005938E3" w:rsidRDefault="005938E3">
      <w:pPr>
        <w:spacing w:line="360" w:lineRule="auto"/>
        <w:ind w:firstLineChars="200" w:firstLine="480"/>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55B1B0FB" w14:textId="77777777" w:rsidR="005938E3" w:rsidRDefault="005938E3">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1CDF6441" w14:textId="77777777" w:rsidR="005938E3" w:rsidRDefault="005938E3">
      <w:pPr>
        <w:spacing w:line="360" w:lineRule="auto"/>
        <w:ind w:firstLineChars="200" w:firstLine="480"/>
        <w:rPr>
          <w:bCs/>
          <w:sz w:val="24"/>
        </w:rPr>
      </w:pPr>
      <w:r>
        <w:rPr>
          <w:bCs/>
          <w:sz w:val="24"/>
        </w:rPr>
        <w:t>4</w:t>
      </w:r>
      <w:r>
        <w:rPr>
          <w:bCs/>
          <w:sz w:val="24"/>
        </w:rPr>
        <w:t>、《基金合同》正本一式六份，除上报有关监管机构一式二份外，基金管理人、基金托管人各持有二份，每份具有同等的法律效力。</w:t>
      </w:r>
    </w:p>
    <w:p w14:paraId="4115C7A3" w14:textId="77777777" w:rsidR="005938E3" w:rsidRDefault="005938E3">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14:paraId="7B9890A0" w14:textId="77777777" w:rsidR="005938E3" w:rsidRDefault="005938E3">
      <w:pPr>
        <w:pStyle w:val="1"/>
        <w:spacing w:before="0" w:after="0"/>
        <w:jc w:val="center"/>
        <w:rPr>
          <w:rFonts w:ascii="Times New Roman"/>
          <w:color w:val="auto"/>
          <w:sz w:val="30"/>
        </w:rPr>
      </w:pPr>
      <w:r>
        <w:rPr>
          <w:rFonts w:ascii="Times New Roman"/>
          <w:b w:val="0"/>
          <w:bCs/>
          <w:color w:val="auto"/>
        </w:rPr>
        <w:br w:type="page"/>
      </w:r>
      <w:bookmarkStart w:id="448" w:name="_Toc21726"/>
      <w:bookmarkStart w:id="449" w:name="_Toc435642219"/>
      <w:r>
        <w:rPr>
          <w:rFonts w:ascii="Times New Roman" w:hint="eastAsia"/>
          <w:color w:val="auto"/>
          <w:sz w:val="30"/>
        </w:rPr>
        <w:lastRenderedPageBreak/>
        <w:t>第二十三部分</w:t>
      </w:r>
      <w:r>
        <w:rPr>
          <w:rFonts w:ascii="Times New Roman" w:hint="eastAsia"/>
          <w:color w:val="auto"/>
          <w:sz w:val="30"/>
        </w:rPr>
        <w:t xml:space="preserve">  </w:t>
      </w:r>
      <w:r>
        <w:rPr>
          <w:rFonts w:ascii="Times New Roman" w:hint="eastAsia"/>
          <w:color w:val="auto"/>
          <w:sz w:val="30"/>
        </w:rPr>
        <w:t>其他事项</w:t>
      </w:r>
      <w:bookmarkEnd w:id="448"/>
      <w:bookmarkEnd w:id="449"/>
    </w:p>
    <w:p w14:paraId="26F15738" w14:textId="77777777" w:rsidR="005938E3" w:rsidRDefault="005938E3">
      <w:pPr>
        <w:spacing w:line="360" w:lineRule="auto"/>
        <w:ind w:firstLineChars="200" w:firstLine="480"/>
        <w:rPr>
          <w:rFonts w:ascii="宋体" w:hAnsi="宋体"/>
          <w:sz w:val="24"/>
        </w:rPr>
      </w:pPr>
    </w:p>
    <w:p w14:paraId="13ABB405" w14:textId="77777777" w:rsidR="005938E3" w:rsidRDefault="005938E3">
      <w:pPr>
        <w:spacing w:line="360" w:lineRule="auto"/>
        <w:ind w:firstLineChars="200" w:firstLine="480"/>
        <w:rPr>
          <w:rFonts w:ascii="宋体" w:hAnsi="宋体"/>
          <w:sz w:val="24"/>
        </w:rPr>
      </w:pPr>
      <w:r>
        <w:rPr>
          <w:rFonts w:ascii="宋体" w:hAnsi="宋体" w:hint="eastAsia"/>
          <w:sz w:val="24"/>
        </w:rPr>
        <w:t>《基金合同》如有未尽事宜，由《基金合同》当事人各方按有关法律法规协商解决。</w:t>
      </w:r>
    </w:p>
    <w:bookmarkEnd w:id="67"/>
    <w:bookmarkEnd w:id="68"/>
    <w:p w14:paraId="3D25F1E4" w14:textId="77777777" w:rsidR="005938E3" w:rsidRDefault="005938E3"/>
    <w:p w14:paraId="73BD9C01" w14:textId="77777777" w:rsidR="005938E3" w:rsidRDefault="005938E3"/>
    <w:p w14:paraId="4C16CCF2" w14:textId="77777777" w:rsidR="005938E3" w:rsidRDefault="005938E3"/>
    <w:p w14:paraId="21C1400D" w14:textId="77777777" w:rsidR="005938E3" w:rsidRDefault="005938E3"/>
    <w:p w14:paraId="0DC2E7ED" w14:textId="77777777" w:rsidR="005938E3" w:rsidRDefault="005938E3"/>
    <w:p w14:paraId="0948213A" w14:textId="77777777" w:rsidR="005938E3" w:rsidRDefault="005938E3"/>
    <w:p w14:paraId="2F2F7567" w14:textId="77777777" w:rsidR="005938E3" w:rsidRDefault="005938E3"/>
    <w:p w14:paraId="4AB7C742" w14:textId="77777777" w:rsidR="005938E3" w:rsidRDefault="005938E3"/>
    <w:p w14:paraId="07641CD3" w14:textId="77777777" w:rsidR="005938E3" w:rsidRDefault="005938E3"/>
    <w:p w14:paraId="26B28912" w14:textId="77777777" w:rsidR="005938E3" w:rsidRDefault="005938E3"/>
    <w:p w14:paraId="2A4136C8" w14:textId="77777777" w:rsidR="005938E3" w:rsidRDefault="005938E3"/>
    <w:p w14:paraId="22DF55D3" w14:textId="77777777" w:rsidR="005938E3" w:rsidRDefault="005938E3"/>
    <w:p w14:paraId="6CEC37D9" w14:textId="77777777" w:rsidR="005938E3" w:rsidRDefault="005938E3"/>
    <w:p w14:paraId="3D276283" w14:textId="77777777" w:rsidR="005938E3" w:rsidRDefault="005938E3"/>
    <w:p w14:paraId="2AFB1DF9" w14:textId="77777777" w:rsidR="005938E3" w:rsidRDefault="005938E3"/>
    <w:p w14:paraId="7EB99FE3" w14:textId="77777777" w:rsidR="005938E3" w:rsidRDefault="005938E3"/>
    <w:p w14:paraId="3237BDC7" w14:textId="77777777" w:rsidR="005938E3" w:rsidRDefault="005938E3"/>
    <w:p w14:paraId="1F784DF1" w14:textId="77777777" w:rsidR="005938E3" w:rsidRDefault="005938E3"/>
    <w:p w14:paraId="6552D770" w14:textId="77777777" w:rsidR="005938E3" w:rsidRDefault="005938E3"/>
    <w:p w14:paraId="361FC911" w14:textId="77777777" w:rsidR="005938E3" w:rsidRDefault="005938E3"/>
    <w:p w14:paraId="7C7161CC" w14:textId="77777777" w:rsidR="005938E3" w:rsidRDefault="005938E3"/>
    <w:p w14:paraId="24C1BA09" w14:textId="77777777" w:rsidR="005938E3" w:rsidRDefault="005938E3"/>
    <w:p w14:paraId="370AA68A" w14:textId="77777777" w:rsidR="005938E3" w:rsidRDefault="005938E3"/>
    <w:p w14:paraId="2EA3C99C" w14:textId="77777777" w:rsidR="005938E3" w:rsidRDefault="005938E3"/>
    <w:p w14:paraId="5C7A3877" w14:textId="77777777" w:rsidR="005938E3" w:rsidRDefault="005938E3"/>
    <w:p w14:paraId="57D5226B" w14:textId="77777777" w:rsidR="005938E3" w:rsidRDefault="005938E3"/>
    <w:p w14:paraId="26964002" w14:textId="77777777" w:rsidR="005938E3" w:rsidRDefault="005938E3"/>
    <w:p w14:paraId="6D225E19" w14:textId="77777777" w:rsidR="005938E3" w:rsidRDefault="005938E3"/>
    <w:p w14:paraId="5A80C8F6" w14:textId="77777777" w:rsidR="005938E3" w:rsidRDefault="005938E3"/>
    <w:p w14:paraId="19AA6427" w14:textId="77777777" w:rsidR="005938E3" w:rsidRDefault="005938E3"/>
    <w:p w14:paraId="38D0FD64" w14:textId="77777777" w:rsidR="005938E3" w:rsidRDefault="005938E3"/>
    <w:p w14:paraId="4495BB45" w14:textId="77777777" w:rsidR="005938E3" w:rsidRDefault="005938E3"/>
    <w:p w14:paraId="3F3E2D05" w14:textId="77777777" w:rsidR="005938E3" w:rsidRDefault="005938E3"/>
    <w:p w14:paraId="4F51E252" w14:textId="77777777" w:rsidR="005938E3" w:rsidRDefault="005938E3"/>
    <w:p w14:paraId="136444E6" w14:textId="77777777" w:rsidR="005938E3" w:rsidRDefault="005938E3"/>
    <w:p w14:paraId="08B3EE9F" w14:textId="77777777" w:rsidR="005938E3" w:rsidRDefault="005938E3"/>
    <w:p w14:paraId="79D5ECAD" w14:textId="77777777" w:rsidR="005938E3" w:rsidRDefault="005938E3"/>
    <w:p w14:paraId="1EE59B6A" w14:textId="77777777" w:rsidR="005938E3" w:rsidRDefault="005938E3"/>
    <w:p w14:paraId="69880101" w14:textId="77777777" w:rsidR="005938E3" w:rsidRDefault="005938E3">
      <w:pPr>
        <w:pStyle w:val="1"/>
        <w:spacing w:before="0" w:after="0"/>
        <w:jc w:val="center"/>
        <w:rPr>
          <w:rFonts w:ascii="Times New Roman"/>
          <w:color w:val="auto"/>
          <w:sz w:val="30"/>
        </w:rPr>
      </w:pPr>
      <w:bookmarkStart w:id="450" w:name="_Toc435642220"/>
      <w:r>
        <w:rPr>
          <w:rFonts w:ascii="Times New Roman"/>
          <w:color w:val="auto"/>
          <w:sz w:val="30"/>
        </w:rPr>
        <w:lastRenderedPageBreak/>
        <w:t>第二十四部分</w:t>
      </w:r>
      <w:r>
        <w:rPr>
          <w:rFonts w:ascii="Times New Roman" w:hint="eastAsia"/>
          <w:color w:val="auto"/>
          <w:sz w:val="30"/>
        </w:rPr>
        <w:t xml:space="preserve"> </w:t>
      </w:r>
      <w:r>
        <w:rPr>
          <w:rFonts w:ascii="Times New Roman"/>
          <w:color w:val="auto"/>
          <w:sz w:val="30"/>
        </w:rPr>
        <w:t>基金合同内容摘要</w:t>
      </w:r>
      <w:bookmarkEnd w:id="450"/>
    </w:p>
    <w:p w14:paraId="219B78DA" w14:textId="77777777" w:rsidR="005938E3" w:rsidRDefault="005938E3"/>
    <w:p w14:paraId="60A3651D"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一、基金份额持有人、基金管理人和基金托管人的权利、义务</w:t>
      </w:r>
    </w:p>
    <w:p w14:paraId="776AEB77"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（一）基金管理人的权利与义务</w:t>
      </w:r>
    </w:p>
    <w:p w14:paraId="5BD81D94" w14:textId="77777777" w:rsidR="00281BD3" w:rsidRDefault="00281BD3" w:rsidP="00281BD3">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0CF39F98"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14:paraId="793E421D"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647B3FB4"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6747CF41"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）销售基金份额；</w:t>
      </w:r>
    </w:p>
    <w:p w14:paraId="48E6DBE9"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w:t>
      </w:r>
      <w:r>
        <w:rPr>
          <w:rFonts w:hint="eastAsia"/>
          <w:bCs/>
          <w:sz w:val="24"/>
        </w:rPr>
        <w:t>按照规定</w:t>
      </w:r>
      <w:r>
        <w:rPr>
          <w:bCs/>
          <w:sz w:val="24"/>
        </w:rPr>
        <w:t>召集基金份额持有人大会；</w:t>
      </w:r>
    </w:p>
    <w:p w14:paraId="5B8F57AE"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2523867A"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5EEACF1C" w14:textId="77777777" w:rsidR="00281BD3" w:rsidRDefault="00281BD3" w:rsidP="00281BD3">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71184860" w14:textId="77777777" w:rsidR="00281BD3" w:rsidRDefault="00281BD3" w:rsidP="00281BD3">
      <w:pPr>
        <w:spacing w:line="440" w:lineRule="atLeast"/>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4B9D7798" w14:textId="77777777" w:rsidR="00281BD3" w:rsidRDefault="00281BD3" w:rsidP="00281BD3">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301F1A2" w14:textId="77777777" w:rsidR="00281BD3" w:rsidRDefault="00281BD3" w:rsidP="00281BD3">
      <w:pPr>
        <w:spacing w:line="440" w:lineRule="atLeast"/>
        <w:ind w:firstLineChars="200" w:firstLine="480"/>
        <w:rPr>
          <w:bCs/>
          <w:sz w:val="24"/>
        </w:rPr>
      </w:pPr>
      <w:r>
        <w:rPr>
          <w:bCs/>
          <w:sz w:val="24"/>
        </w:rPr>
        <w:t>（</w:t>
      </w:r>
      <w:r>
        <w:rPr>
          <w:bCs/>
          <w:sz w:val="24"/>
        </w:rPr>
        <w:t>11</w:t>
      </w:r>
      <w:r>
        <w:rPr>
          <w:bCs/>
          <w:sz w:val="24"/>
        </w:rPr>
        <w:t>）在《基金合同》约定的范围内，拒绝或暂停受理申购与赎回申请；</w:t>
      </w:r>
    </w:p>
    <w:p w14:paraId="2C9FD7E0" w14:textId="77777777" w:rsidR="00281BD3" w:rsidRDefault="00281BD3" w:rsidP="00281BD3">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14:paraId="0B298851" w14:textId="26F2CB79" w:rsidR="00281BD3" w:rsidRDefault="00281BD3" w:rsidP="00281BD3">
      <w:pPr>
        <w:spacing w:line="440" w:lineRule="atLeast"/>
        <w:ind w:firstLineChars="200" w:firstLine="480"/>
        <w:rPr>
          <w:bCs/>
          <w:sz w:val="24"/>
        </w:rPr>
      </w:pPr>
      <w:r>
        <w:rPr>
          <w:bCs/>
          <w:sz w:val="24"/>
        </w:rPr>
        <w:t>（</w:t>
      </w:r>
      <w:r>
        <w:rPr>
          <w:bCs/>
          <w:sz w:val="24"/>
        </w:rPr>
        <w:t>13</w:t>
      </w:r>
      <w:r>
        <w:rPr>
          <w:bCs/>
          <w:sz w:val="24"/>
        </w:rPr>
        <w:t>）在法律法规允许的前提下，为基金的利益依法为基金进行</w:t>
      </w:r>
      <w:r w:rsidRPr="0024308B">
        <w:rPr>
          <w:rFonts w:hint="eastAsia"/>
          <w:bCs/>
          <w:sz w:val="24"/>
        </w:rPr>
        <w:t>融资</w:t>
      </w:r>
      <w:r>
        <w:rPr>
          <w:bCs/>
          <w:sz w:val="24"/>
        </w:rPr>
        <w:t>；</w:t>
      </w:r>
    </w:p>
    <w:p w14:paraId="535F3A08" w14:textId="77777777" w:rsidR="00281BD3" w:rsidRDefault="00281BD3" w:rsidP="00281BD3">
      <w:pPr>
        <w:spacing w:line="440" w:lineRule="atLeast"/>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07421E00" w14:textId="77777777" w:rsidR="00281BD3" w:rsidRDefault="00281BD3" w:rsidP="00281BD3">
      <w:pPr>
        <w:spacing w:line="440" w:lineRule="atLeast"/>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0E85985B" w14:textId="77777777" w:rsidR="00281BD3" w:rsidRDefault="00281BD3" w:rsidP="00281BD3">
      <w:pPr>
        <w:spacing w:line="440" w:lineRule="atLeast"/>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363290EF" w14:textId="77777777" w:rsidR="00281BD3" w:rsidRDefault="00281BD3" w:rsidP="00281BD3">
      <w:pPr>
        <w:spacing w:line="440" w:lineRule="atLeast"/>
        <w:ind w:firstLineChars="200" w:firstLine="480"/>
        <w:rPr>
          <w:bCs/>
          <w:sz w:val="24"/>
        </w:rPr>
      </w:pPr>
      <w:r>
        <w:rPr>
          <w:bCs/>
          <w:sz w:val="24"/>
        </w:rPr>
        <w:t>（</w:t>
      </w:r>
      <w:r>
        <w:rPr>
          <w:bCs/>
          <w:sz w:val="24"/>
        </w:rPr>
        <w:t>17</w:t>
      </w:r>
      <w:r>
        <w:rPr>
          <w:bCs/>
          <w:sz w:val="24"/>
        </w:rPr>
        <w:t>）法律法规及中国证监会规定的和《基金合同》约定的其他权利。</w:t>
      </w:r>
    </w:p>
    <w:p w14:paraId="4CEEEB4D" w14:textId="77777777" w:rsidR="00281BD3" w:rsidRDefault="00281BD3" w:rsidP="00281BD3">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04C5D7F2" w14:textId="77777777" w:rsidR="00281BD3" w:rsidRDefault="00281BD3" w:rsidP="00281BD3">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14:paraId="34FA12C4" w14:textId="77777777" w:rsidR="00281BD3" w:rsidRDefault="00281BD3" w:rsidP="00281BD3">
      <w:pPr>
        <w:spacing w:line="440" w:lineRule="atLeast"/>
        <w:ind w:firstLineChars="200" w:firstLine="480"/>
        <w:rPr>
          <w:bCs/>
          <w:sz w:val="24"/>
        </w:rPr>
      </w:pPr>
      <w:r>
        <w:rPr>
          <w:bCs/>
          <w:sz w:val="24"/>
        </w:rPr>
        <w:t>（</w:t>
      </w:r>
      <w:r>
        <w:rPr>
          <w:bCs/>
          <w:sz w:val="24"/>
        </w:rPr>
        <w:t>2</w:t>
      </w:r>
      <w:r>
        <w:rPr>
          <w:bCs/>
          <w:sz w:val="24"/>
        </w:rPr>
        <w:t>）办理基金备案手续；</w:t>
      </w:r>
    </w:p>
    <w:p w14:paraId="78AEB75A" w14:textId="77777777" w:rsidR="00281BD3" w:rsidRDefault="00281BD3" w:rsidP="00281BD3">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61BCE2D7" w14:textId="77777777" w:rsidR="00281BD3" w:rsidRDefault="00281BD3" w:rsidP="00281BD3">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265748B8" w14:textId="77777777" w:rsidR="00281BD3" w:rsidRDefault="00281BD3" w:rsidP="00281BD3">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7D8D82EC"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38E48DE6"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）依法接受基金托管人的监督；</w:t>
      </w:r>
    </w:p>
    <w:p w14:paraId="33247544" w14:textId="77777777" w:rsidR="00281BD3" w:rsidRDefault="00281BD3" w:rsidP="00281BD3">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）采取适当合理的措施使计算基金份额认购、申购、赎回和注销价格的方法符合《基金合同》等法律文件的规定，按有关规定计算并公告基金资产净值，确定基金份额申购、赎回的价格；</w:t>
      </w:r>
    </w:p>
    <w:p w14:paraId="18B37AD6" w14:textId="77777777" w:rsidR="00281BD3" w:rsidRDefault="00281BD3" w:rsidP="00281BD3">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387C2202" w14:textId="77777777" w:rsidR="00281BD3" w:rsidRDefault="00281BD3" w:rsidP="00281BD3">
      <w:pPr>
        <w:spacing w:line="360" w:lineRule="auto"/>
        <w:ind w:firstLineChars="200" w:firstLine="480"/>
        <w:rPr>
          <w:bCs/>
          <w:sz w:val="24"/>
        </w:rPr>
      </w:pPr>
      <w:r>
        <w:rPr>
          <w:bCs/>
          <w:sz w:val="24"/>
        </w:rPr>
        <w:t>（</w:t>
      </w:r>
      <w:r>
        <w:rPr>
          <w:bCs/>
          <w:sz w:val="24"/>
        </w:rPr>
        <w:t>10</w:t>
      </w:r>
      <w:r>
        <w:rPr>
          <w:bCs/>
          <w:sz w:val="24"/>
        </w:rPr>
        <w:t>）编制季度、半年度和年度基金报告；</w:t>
      </w:r>
    </w:p>
    <w:p w14:paraId="0D317E65" w14:textId="77777777" w:rsidR="00281BD3" w:rsidRDefault="00281BD3" w:rsidP="00281BD3">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3ECAB019" w14:textId="77777777" w:rsidR="00281BD3" w:rsidRDefault="00281BD3" w:rsidP="00281BD3">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00D28CE5" w14:textId="77777777" w:rsidR="00281BD3" w:rsidRDefault="00281BD3" w:rsidP="00281BD3">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2873F08E" w14:textId="77777777" w:rsidR="00281BD3" w:rsidRDefault="00281BD3" w:rsidP="00281BD3">
      <w:pPr>
        <w:spacing w:line="360" w:lineRule="auto"/>
        <w:ind w:firstLineChars="200" w:firstLine="480"/>
        <w:rPr>
          <w:bCs/>
          <w:sz w:val="24"/>
        </w:rPr>
      </w:pPr>
      <w:r>
        <w:rPr>
          <w:bCs/>
          <w:sz w:val="24"/>
        </w:rPr>
        <w:lastRenderedPageBreak/>
        <w:t>（</w:t>
      </w:r>
      <w:r>
        <w:rPr>
          <w:bCs/>
          <w:sz w:val="24"/>
        </w:rPr>
        <w:t>14</w:t>
      </w:r>
      <w:r>
        <w:rPr>
          <w:bCs/>
          <w:sz w:val="24"/>
        </w:rPr>
        <w:t>）按规定受理申购与赎回申请，及时、足额支付赎回款项；</w:t>
      </w:r>
    </w:p>
    <w:p w14:paraId="02E03662" w14:textId="77777777" w:rsidR="00281BD3" w:rsidRDefault="00281BD3" w:rsidP="00281BD3">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6E92EE75" w14:textId="77777777" w:rsidR="00281BD3" w:rsidRDefault="00281BD3" w:rsidP="00281BD3">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rFonts w:hint="eastAsia"/>
          <w:bCs/>
          <w:sz w:val="24"/>
        </w:rPr>
        <w:t>15</w:t>
      </w:r>
      <w:r>
        <w:rPr>
          <w:bCs/>
          <w:sz w:val="24"/>
        </w:rPr>
        <w:t>年以上；</w:t>
      </w:r>
    </w:p>
    <w:p w14:paraId="15D2DE15" w14:textId="77777777" w:rsidR="00281BD3" w:rsidRDefault="00281BD3" w:rsidP="00281BD3">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59E76DD" w14:textId="77777777" w:rsidR="00281BD3" w:rsidRDefault="00281BD3" w:rsidP="00281BD3">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3B42CEB5" w14:textId="77777777" w:rsidR="00281BD3" w:rsidRDefault="00281BD3" w:rsidP="00281BD3">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D00C81B" w14:textId="77777777" w:rsidR="00281BD3" w:rsidRDefault="00281BD3" w:rsidP="00281BD3">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720958D2" w14:textId="77777777" w:rsidR="00281BD3" w:rsidRDefault="00281BD3" w:rsidP="00281BD3">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6BA16626" w14:textId="77777777" w:rsidR="00281BD3" w:rsidRDefault="00281BD3" w:rsidP="00281BD3">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29D8B55E" w14:textId="77777777" w:rsidR="00281BD3" w:rsidRDefault="00281BD3" w:rsidP="00281BD3">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79B2B0D6" w14:textId="77777777" w:rsidR="00281BD3" w:rsidRDefault="00281BD3" w:rsidP="00281BD3">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）基金管理人在募集期间未能达到基金的备案条件，《基金合同》不能生效，基金管理人承担全部募集费用，将已募集资金加计银行同期</w:t>
      </w:r>
      <w:r>
        <w:rPr>
          <w:rFonts w:hint="eastAsia"/>
          <w:bCs/>
          <w:sz w:val="24"/>
        </w:rPr>
        <w:t>活期</w:t>
      </w:r>
      <w:r>
        <w:rPr>
          <w:bCs/>
          <w:sz w:val="24"/>
        </w:rPr>
        <w:t>存款利息在基金募集期结束后</w:t>
      </w:r>
      <w:r>
        <w:rPr>
          <w:rFonts w:hint="eastAsia"/>
          <w:bCs/>
          <w:sz w:val="24"/>
        </w:rPr>
        <w:t>30</w:t>
      </w:r>
      <w:r>
        <w:rPr>
          <w:bCs/>
          <w:sz w:val="24"/>
        </w:rPr>
        <w:t>日内退还基金认购人；</w:t>
      </w:r>
    </w:p>
    <w:p w14:paraId="5736EBD7" w14:textId="77777777" w:rsidR="00281BD3" w:rsidRDefault="00281BD3" w:rsidP="00281BD3">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710278BC" w14:textId="77777777" w:rsidR="00281BD3" w:rsidRDefault="00281BD3" w:rsidP="00281BD3">
      <w:pPr>
        <w:spacing w:line="360" w:lineRule="auto"/>
        <w:ind w:firstLineChars="200" w:firstLine="480"/>
        <w:rPr>
          <w:bCs/>
          <w:sz w:val="24"/>
        </w:rPr>
      </w:pPr>
      <w:r>
        <w:rPr>
          <w:bCs/>
          <w:sz w:val="24"/>
        </w:rPr>
        <w:t>（</w:t>
      </w:r>
      <w:r>
        <w:rPr>
          <w:bCs/>
          <w:sz w:val="24"/>
        </w:rPr>
        <w:t>26</w:t>
      </w:r>
      <w:r>
        <w:rPr>
          <w:bCs/>
          <w:sz w:val="24"/>
        </w:rPr>
        <w:t>）建立并保存基金份额持有人名册；</w:t>
      </w:r>
    </w:p>
    <w:p w14:paraId="06DEB824"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w:t>
      </w:r>
      <w:r>
        <w:rPr>
          <w:bCs/>
          <w:sz w:val="24"/>
        </w:rPr>
        <w:t>27</w:t>
      </w:r>
      <w:r>
        <w:rPr>
          <w:bCs/>
          <w:sz w:val="24"/>
        </w:rPr>
        <w:t>）法律法规及中国证监会规定的和《基金合同》约定的其他义务。</w:t>
      </w:r>
    </w:p>
    <w:p w14:paraId="294AE9AA"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w:t>
      </w:r>
      <w:r>
        <w:rPr>
          <w:rFonts w:hint="eastAsia"/>
          <w:bCs/>
          <w:sz w:val="24"/>
          <w:szCs w:val="24"/>
        </w:rPr>
        <w:tab/>
      </w:r>
      <w:r>
        <w:rPr>
          <w:rFonts w:hint="eastAsia"/>
          <w:bCs/>
          <w:sz w:val="24"/>
          <w:szCs w:val="24"/>
        </w:rPr>
        <w:t>基金托管人的权利与义务</w:t>
      </w:r>
    </w:p>
    <w:p w14:paraId="39F2D528" w14:textId="77777777" w:rsidR="00281BD3" w:rsidRDefault="00281BD3" w:rsidP="00281BD3">
      <w:pPr>
        <w:spacing w:line="360" w:lineRule="auto"/>
        <w:ind w:firstLineChars="200" w:firstLine="480"/>
        <w:rPr>
          <w:bCs/>
          <w:sz w:val="24"/>
        </w:rPr>
      </w:pPr>
      <w:r>
        <w:rPr>
          <w:bCs/>
          <w:sz w:val="24"/>
        </w:rPr>
        <w:t>1</w:t>
      </w:r>
      <w:r>
        <w:rPr>
          <w:bCs/>
          <w:sz w:val="24"/>
        </w:rPr>
        <w:t>、根据《基金法》、《运作办法》及其他有关规定，基金托管人的权利包括</w:t>
      </w:r>
      <w:r>
        <w:rPr>
          <w:bCs/>
          <w:sz w:val="24"/>
        </w:rPr>
        <w:lastRenderedPageBreak/>
        <w:t>但不限于：</w:t>
      </w:r>
    </w:p>
    <w:p w14:paraId="33E8346D"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6E300BB7"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443E6EAE"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A28E526"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）根据相关市场规则，为基金开设</w:t>
      </w:r>
      <w:r>
        <w:rPr>
          <w:rFonts w:hint="eastAsia"/>
          <w:bCs/>
          <w:sz w:val="24"/>
        </w:rPr>
        <w:t>资金账户、</w:t>
      </w:r>
      <w:r>
        <w:rPr>
          <w:bCs/>
          <w:sz w:val="24"/>
        </w:rPr>
        <w:t>证券</w:t>
      </w:r>
      <w:r>
        <w:rPr>
          <w:rFonts w:hint="eastAsia"/>
          <w:bCs/>
          <w:sz w:val="24"/>
        </w:rPr>
        <w:t>账户等投资所需账户，</w:t>
      </w:r>
      <w:r>
        <w:rPr>
          <w:bCs/>
          <w:sz w:val="24"/>
        </w:rPr>
        <w:t>为基金办理证券交易资金清算</w:t>
      </w:r>
      <w:r>
        <w:rPr>
          <w:rFonts w:hint="eastAsia"/>
          <w:bCs/>
          <w:sz w:val="24"/>
        </w:rPr>
        <w:t>；</w:t>
      </w:r>
    </w:p>
    <w:p w14:paraId="7DEBB7C5"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56F60005"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366B989B"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58CA5583" w14:textId="77777777" w:rsidR="00281BD3" w:rsidRDefault="00281BD3" w:rsidP="00281BD3">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653F6F4F"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4D9E190B"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453391B0"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6668ECD8"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6253077D"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26532B44"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）按规定开设基金财产的资金账户</w:t>
      </w:r>
      <w:r>
        <w:rPr>
          <w:rFonts w:hint="eastAsia"/>
          <w:bCs/>
          <w:sz w:val="24"/>
        </w:rPr>
        <w:t>、</w:t>
      </w:r>
      <w:r>
        <w:rPr>
          <w:bCs/>
          <w:sz w:val="24"/>
        </w:rPr>
        <w:t>证券账户</w:t>
      </w:r>
      <w:r>
        <w:rPr>
          <w:rFonts w:hint="eastAsia"/>
          <w:bCs/>
          <w:sz w:val="24"/>
        </w:rPr>
        <w:t>等投资所需账户，</w:t>
      </w:r>
      <w:r>
        <w:rPr>
          <w:bCs/>
          <w:sz w:val="24"/>
        </w:rPr>
        <w:t>按照《基金合同》的约定，根据基金管理人的投资指令，及时办理清算、交割事宜；</w:t>
      </w:r>
    </w:p>
    <w:p w14:paraId="5FAF95E9"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6E16ED0C" w14:textId="77777777" w:rsidR="00281BD3" w:rsidRDefault="00281BD3" w:rsidP="00281BD3">
      <w:pPr>
        <w:spacing w:line="360" w:lineRule="auto"/>
        <w:ind w:firstLineChars="200" w:firstLine="480"/>
        <w:rPr>
          <w:bCs/>
          <w:sz w:val="24"/>
        </w:rPr>
      </w:pPr>
      <w:r>
        <w:rPr>
          <w:bCs/>
          <w:sz w:val="24"/>
        </w:rPr>
        <w:lastRenderedPageBreak/>
        <w:t>（</w:t>
      </w:r>
      <w:r>
        <w:rPr>
          <w:bCs/>
          <w:sz w:val="24"/>
        </w:rPr>
        <w:t>8</w:t>
      </w:r>
      <w:r>
        <w:rPr>
          <w:bCs/>
          <w:sz w:val="24"/>
        </w:rPr>
        <w:t>）复核、审查基金管理人计算的基金资产净值、基金份额申购、赎回价格；</w:t>
      </w:r>
    </w:p>
    <w:p w14:paraId="0090EAA9" w14:textId="77777777" w:rsidR="00281BD3" w:rsidRDefault="00281BD3" w:rsidP="00281BD3">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52870E44" w14:textId="77777777" w:rsidR="00281BD3" w:rsidRDefault="00281BD3" w:rsidP="00281BD3">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14:paraId="223B1B60" w14:textId="77777777" w:rsidR="00281BD3" w:rsidRDefault="00281BD3" w:rsidP="00281BD3">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Pr>
          <w:rFonts w:hint="eastAsia"/>
        </w:rPr>
        <w:t>15</w:t>
      </w:r>
      <w:r>
        <w:rPr>
          <w:bCs/>
          <w:sz w:val="24"/>
        </w:rPr>
        <w:t>年以上；</w:t>
      </w:r>
    </w:p>
    <w:p w14:paraId="5095FA8E" w14:textId="77777777" w:rsidR="00281BD3" w:rsidRDefault="00281BD3" w:rsidP="00281BD3">
      <w:pPr>
        <w:spacing w:line="360" w:lineRule="auto"/>
        <w:ind w:firstLineChars="200" w:firstLine="480"/>
        <w:rPr>
          <w:bCs/>
          <w:sz w:val="24"/>
        </w:rPr>
      </w:pPr>
      <w:r>
        <w:rPr>
          <w:bCs/>
          <w:sz w:val="24"/>
        </w:rPr>
        <w:t>（</w:t>
      </w:r>
      <w:r>
        <w:rPr>
          <w:bCs/>
          <w:sz w:val="24"/>
        </w:rPr>
        <w:t>12</w:t>
      </w:r>
      <w:r>
        <w:rPr>
          <w:bCs/>
          <w:sz w:val="24"/>
        </w:rPr>
        <w:t>）建立并保存基金份额持有人名册；</w:t>
      </w:r>
    </w:p>
    <w:p w14:paraId="24B9FAC5" w14:textId="77777777" w:rsidR="00281BD3" w:rsidRDefault="00281BD3" w:rsidP="00281BD3">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0DD62199" w14:textId="77777777" w:rsidR="00281BD3" w:rsidRDefault="00281BD3" w:rsidP="00281BD3">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6AD3AFBD" w14:textId="77777777" w:rsidR="00281BD3" w:rsidRDefault="00281BD3" w:rsidP="00281BD3">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基金份额持有人依法召集基金份额持有人大会；</w:t>
      </w:r>
    </w:p>
    <w:p w14:paraId="5609D899" w14:textId="77777777" w:rsidR="00281BD3" w:rsidRDefault="00281BD3" w:rsidP="00281BD3">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52C757FF" w14:textId="77777777" w:rsidR="00281BD3" w:rsidRDefault="00281BD3" w:rsidP="00281BD3">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487B97D" w14:textId="77777777" w:rsidR="00281BD3" w:rsidRDefault="00281BD3" w:rsidP="00281BD3">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25E3C0CF" w14:textId="77777777" w:rsidR="00281BD3" w:rsidRDefault="00281BD3" w:rsidP="00281BD3">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2D689B38" w14:textId="77777777" w:rsidR="00281BD3" w:rsidRDefault="00281BD3" w:rsidP="00281BD3">
      <w:pPr>
        <w:spacing w:line="360" w:lineRule="auto"/>
        <w:ind w:firstLineChars="200" w:firstLine="480"/>
        <w:rPr>
          <w:bCs/>
          <w:sz w:val="24"/>
        </w:rPr>
      </w:pPr>
      <w:r>
        <w:rPr>
          <w:bCs/>
          <w:sz w:val="24"/>
        </w:rPr>
        <w:t>（</w:t>
      </w:r>
      <w:r>
        <w:rPr>
          <w:bCs/>
          <w:sz w:val="24"/>
        </w:rPr>
        <w:t>20</w:t>
      </w:r>
      <w:r>
        <w:rPr>
          <w:bCs/>
          <w:sz w:val="24"/>
        </w:rPr>
        <w:t>）监督基金管理人按法律法规和《基金合同》规定履行自己的义务，基金管理人因违反《基金合同》造成基金财产损失时，应为基金份额持有人利益向基金管理人追偿；</w:t>
      </w:r>
    </w:p>
    <w:p w14:paraId="21177AE7" w14:textId="77777777" w:rsidR="00281BD3" w:rsidRDefault="00281BD3" w:rsidP="00281BD3">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14:paraId="1CD2B54E"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w:t>
      </w:r>
      <w:r>
        <w:rPr>
          <w:bCs/>
          <w:sz w:val="24"/>
        </w:rPr>
        <w:t>22</w:t>
      </w:r>
      <w:r>
        <w:rPr>
          <w:bCs/>
          <w:sz w:val="24"/>
        </w:rPr>
        <w:t>）法律法规及中国证监会规定的和《基金合同》约定的其他义务。</w:t>
      </w:r>
    </w:p>
    <w:p w14:paraId="5A822C74"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（三）基金份额持有人的权利和义务</w:t>
      </w:r>
    </w:p>
    <w:p w14:paraId="4EF0440B" w14:textId="77777777" w:rsidR="00281BD3" w:rsidRDefault="00281BD3" w:rsidP="00281BD3">
      <w:pPr>
        <w:spacing w:line="360" w:lineRule="auto"/>
        <w:ind w:firstLineChars="200" w:firstLine="480"/>
        <w:rPr>
          <w:bCs/>
          <w:sz w:val="24"/>
        </w:rPr>
      </w:pPr>
      <w:r>
        <w:rPr>
          <w:bCs/>
          <w:sz w:val="24"/>
        </w:rPr>
        <w:t>每份基金份额具有同等的合法权益。</w:t>
      </w:r>
    </w:p>
    <w:p w14:paraId="726F3508" w14:textId="77777777" w:rsidR="00281BD3" w:rsidRDefault="00281BD3" w:rsidP="00281BD3">
      <w:pPr>
        <w:spacing w:line="360" w:lineRule="auto"/>
        <w:ind w:firstLineChars="200" w:firstLine="480"/>
        <w:rPr>
          <w:bCs/>
          <w:sz w:val="24"/>
        </w:rPr>
      </w:pPr>
      <w:r>
        <w:rPr>
          <w:bCs/>
          <w:sz w:val="24"/>
        </w:rPr>
        <w:lastRenderedPageBreak/>
        <w:t>1</w:t>
      </w:r>
      <w:r>
        <w:rPr>
          <w:bCs/>
          <w:sz w:val="24"/>
        </w:rPr>
        <w:t>、根据《基金法》、《运作办法》及其他有关规定，基金份额持有人的权利包括但不限于：</w:t>
      </w:r>
    </w:p>
    <w:p w14:paraId="2F526859"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）分享基金财产收益；</w:t>
      </w:r>
    </w:p>
    <w:p w14:paraId="0779DC4D"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）参与分配清算后的剩余基金财产；</w:t>
      </w:r>
    </w:p>
    <w:p w14:paraId="690531C3"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）依法申请赎回其持有的基金份额；</w:t>
      </w:r>
    </w:p>
    <w:p w14:paraId="07530419"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）按照规定要求召开基金份额持有人大会</w:t>
      </w:r>
      <w:r>
        <w:rPr>
          <w:rFonts w:hint="eastAsia"/>
          <w:bCs/>
          <w:sz w:val="24"/>
        </w:rPr>
        <w:t>或者召集基金份额持有人大会</w:t>
      </w:r>
      <w:r>
        <w:rPr>
          <w:bCs/>
          <w:sz w:val="24"/>
        </w:rPr>
        <w:t>；</w:t>
      </w:r>
    </w:p>
    <w:p w14:paraId="16D0E909"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）出席或者委派代表出席基金份额持有人大会，对基金份额持有人大会审议事项行使表决权；</w:t>
      </w:r>
    </w:p>
    <w:p w14:paraId="6788A95A"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00D5CC8C"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）监督基金管理人的投资运作；</w:t>
      </w:r>
    </w:p>
    <w:p w14:paraId="2514CB16" w14:textId="77777777" w:rsidR="00281BD3" w:rsidRDefault="00281BD3" w:rsidP="00281BD3">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29BFD5A0" w14:textId="77777777" w:rsidR="00281BD3" w:rsidRDefault="00281BD3" w:rsidP="00281BD3">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3F7316CE" w14:textId="77777777" w:rsidR="00281BD3" w:rsidRDefault="00281BD3" w:rsidP="00281BD3">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3D3EBD75"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2AF700C8"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60E5B2E0"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70C1A62"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）缴纳基金认购、申购款项及法律法规和《基金合同》所规定的费用；</w:t>
      </w:r>
    </w:p>
    <w:p w14:paraId="565D07BA"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9FE5A83"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3DE33BAA"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14:paraId="5174CE0F" w14:textId="77777777" w:rsidR="00281BD3" w:rsidRDefault="00281BD3" w:rsidP="00281BD3">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09120578"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w:t>
      </w:r>
      <w:r>
        <w:rPr>
          <w:rFonts w:hint="eastAsia"/>
          <w:bCs/>
          <w:sz w:val="24"/>
        </w:rPr>
        <w:t>9</w:t>
      </w:r>
      <w:r>
        <w:rPr>
          <w:rFonts w:hint="eastAsia"/>
          <w:bCs/>
          <w:sz w:val="24"/>
        </w:rPr>
        <w:t>）</w:t>
      </w:r>
      <w:r>
        <w:rPr>
          <w:bCs/>
          <w:sz w:val="24"/>
        </w:rPr>
        <w:t>法律法规及中国证监会规定的和《基金合同》约定的其他义务。</w:t>
      </w:r>
    </w:p>
    <w:p w14:paraId="13689547"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二、基金份额持有人大会召集、议事及表决的程序和规则</w:t>
      </w:r>
    </w:p>
    <w:p w14:paraId="2E337F9D"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w:t>
      </w:r>
      <w:r>
        <w:rPr>
          <w:rFonts w:hint="eastAsia"/>
          <w:bCs/>
          <w:sz w:val="24"/>
          <w:szCs w:val="24"/>
        </w:rPr>
        <w:lastRenderedPageBreak/>
        <w:t>额拥有平等的投票权。</w:t>
      </w:r>
    </w:p>
    <w:p w14:paraId="08B37411"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（一）召开事由</w:t>
      </w:r>
    </w:p>
    <w:p w14:paraId="67787555" w14:textId="77777777" w:rsidR="00281BD3" w:rsidRDefault="00281BD3" w:rsidP="00281BD3">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133A30D2" w14:textId="77777777" w:rsidR="00281BD3" w:rsidRDefault="00281BD3" w:rsidP="00281BD3">
      <w:pPr>
        <w:spacing w:line="440" w:lineRule="atLeast"/>
        <w:ind w:firstLineChars="200" w:firstLine="480"/>
        <w:rPr>
          <w:bCs/>
          <w:sz w:val="24"/>
        </w:rPr>
      </w:pPr>
      <w:r>
        <w:rPr>
          <w:bCs/>
          <w:sz w:val="24"/>
        </w:rPr>
        <w:t>（</w:t>
      </w:r>
      <w:r>
        <w:rPr>
          <w:bCs/>
          <w:sz w:val="24"/>
        </w:rPr>
        <w:t>1</w:t>
      </w:r>
      <w:r>
        <w:rPr>
          <w:bCs/>
          <w:sz w:val="24"/>
        </w:rPr>
        <w:t>）终止《基金合同》；</w:t>
      </w:r>
    </w:p>
    <w:p w14:paraId="3A6FB431" w14:textId="77777777" w:rsidR="00281BD3" w:rsidRDefault="00281BD3" w:rsidP="00281BD3">
      <w:pPr>
        <w:spacing w:line="440" w:lineRule="atLeast"/>
        <w:ind w:firstLineChars="200" w:firstLine="480"/>
        <w:rPr>
          <w:bCs/>
          <w:sz w:val="24"/>
        </w:rPr>
      </w:pPr>
      <w:r>
        <w:rPr>
          <w:bCs/>
          <w:sz w:val="24"/>
        </w:rPr>
        <w:t>（</w:t>
      </w:r>
      <w:r>
        <w:rPr>
          <w:bCs/>
          <w:sz w:val="24"/>
        </w:rPr>
        <w:t>2</w:t>
      </w:r>
      <w:r>
        <w:rPr>
          <w:bCs/>
          <w:sz w:val="24"/>
        </w:rPr>
        <w:t>）更换基金管理人；</w:t>
      </w:r>
    </w:p>
    <w:p w14:paraId="6A6095B6" w14:textId="77777777" w:rsidR="00281BD3" w:rsidRDefault="00281BD3" w:rsidP="00281BD3">
      <w:pPr>
        <w:spacing w:line="440" w:lineRule="atLeast"/>
        <w:ind w:firstLineChars="200" w:firstLine="480"/>
        <w:rPr>
          <w:bCs/>
          <w:sz w:val="24"/>
        </w:rPr>
      </w:pPr>
      <w:r>
        <w:rPr>
          <w:bCs/>
          <w:sz w:val="24"/>
        </w:rPr>
        <w:t>（</w:t>
      </w:r>
      <w:r>
        <w:rPr>
          <w:bCs/>
          <w:sz w:val="24"/>
        </w:rPr>
        <w:t>3</w:t>
      </w:r>
      <w:r>
        <w:rPr>
          <w:bCs/>
          <w:sz w:val="24"/>
        </w:rPr>
        <w:t>）更换基金托管人；</w:t>
      </w:r>
    </w:p>
    <w:p w14:paraId="165C6620" w14:textId="77777777" w:rsidR="00281BD3" w:rsidRDefault="00281BD3" w:rsidP="00281BD3">
      <w:pPr>
        <w:spacing w:line="440" w:lineRule="atLeast"/>
        <w:ind w:firstLineChars="200" w:firstLine="480"/>
        <w:rPr>
          <w:bCs/>
          <w:sz w:val="24"/>
        </w:rPr>
      </w:pPr>
      <w:r>
        <w:rPr>
          <w:bCs/>
          <w:sz w:val="24"/>
        </w:rPr>
        <w:t>（</w:t>
      </w:r>
      <w:r>
        <w:rPr>
          <w:bCs/>
          <w:sz w:val="24"/>
        </w:rPr>
        <w:t>4</w:t>
      </w:r>
      <w:r>
        <w:rPr>
          <w:bCs/>
          <w:sz w:val="24"/>
        </w:rPr>
        <w:t>）转换基金运作方式；</w:t>
      </w:r>
    </w:p>
    <w:p w14:paraId="71C68887" w14:textId="77777777" w:rsidR="00281BD3" w:rsidRDefault="00281BD3" w:rsidP="00281BD3">
      <w:pPr>
        <w:spacing w:line="440" w:lineRule="atLeast"/>
        <w:ind w:firstLineChars="200" w:firstLine="480"/>
        <w:rPr>
          <w:bCs/>
          <w:sz w:val="24"/>
        </w:rPr>
      </w:pPr>
      <w:r>
        <w:rPr>
          <w:bCs/>
          <w:sz w:val="24"/>
        </w:rPr>
        <w:t>（</w:t>
      </w:r>
      <w:r>
        <w:rPr>
          <w:bCs/>
          <w:sz w:val="24"/>
        </w:rPr>
        <w:t>5</w:t>
      </w:r>
      <w:r>
        <w:rPr>
          <w:bCs/>
          <w:sz w:val="24"/>
        </w:rPr>
        <w:t>）</w:t>
      </w:r>
      <w:r>
        <w:rPr>
          <w:rFonts w:hint="eastAsia"/>
          <w:bCs/>
          <w:sz w:val="24"/>
        </w:rPr>
        <w:t>调整</w:t>
      </w:r>
      <w:r>
        <w:rPr>
          <w:bCs/>
          <w:sz w:val="24"/>
        </w:rPr>
        <w:t>基金管理人、基金托管人的报酬标准</w:t>
      </w:r>
      <w:r>
        <w:rPr>
          <w:rFonts w:hint="eastAsia"/>
          <w:bCs/>
          <w:sz w:val="24"/>
        </w:rPr>
        <w:t>，但根据法律法规的要求调整该等报酬标准的除外</w:t>
      </w:r>
      <w:r>
        <w:rPr>
          <w:bCs/>
          <w:sz w:val="24"/>
        </w:rPr>
        <w:t>；</w:t>
      </w:r>
    </w:p>
    <w:p w14:paraId="68709801" w14:textId="77777777" w:rsidR="00281BD3" w:rsidRDefault="00281BD3" w:rsidP="00281BD3">
      <w:pPr>
        <w:spacing w:line="440" w:lineRule="atLeast"/>
        <w:ind w:firstLineChars="200" w:firstLine="480"/>
        <w:rPr>
          <w:bCs/>
          <w:sz w:val="24"/>
        </w:rPr>
      </w:pPr>
      <w:r>
        <w:rPr>
          <w:bCs/>
          <w:sz w:val="24"/>
        </w:rPr>
        <w:t>（</w:t>
      </w:r>
      <w:r>
        <w:rPr>
          <w:bCs/>
          <w:sz w:val="24"/>
        </w:rPr>
        <w:t>6</w:t>
      </w:r>
      <w:r>
        <w:rPr>
          <w:bCs/>
          <w:sz w:val="24"/>
        </w:rPr>
        <w:t>）变更基金类别；</w:t>
      </w:r>
    </w:p>
    <w:p w14:paraId="42844D08" w14:textId="77777777" w:rsidR="00281BD3" w:rsidRDefault="00281BD3" w:rsidP="00281BD3">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88C109C" w14:textId="77777777" w:rsidR="00281BD3" w:rsidRDefault="00281BD3" w:rsidP="00281BD3">
      <w:pPr>
        <w:spacing w:line="440" w:lineRule="atLeast"/>
        <w:ind w:firstLineChars="200" w:firstLine="480"/>
        <w:rPr>
          <w:bCs/>
          <w:sz w:val="24"/>
        </w:rPr>
      </w:pPr>
      <w:r>
        <w:rPr>
          <w:bCs/>
          <w:sz w:val="24"/>
        </w:rPr>
        <w:t>（</w:t>
      </w:r>
      <w:r>
        <w:rPr>
          <w:bCs/>
          <w:sz w:val="24"/>
        </w:rPr>
        <w:t>8</w:t>
      </w:r>
      <w:r>
        <w:rPr>
          <w:bCs/>
          <w:sz w:val="24"/>
        </w:rPr>
        <w:t>）变更基金投资目标、范围或策略；</w:t>
      </w:r>
    </w:p>
    <w:p w14:paraId="60660F4E" w14:textId="77777777" w:rsidR="00281BD3" w:rsidRDefault="00281BD3" w:rsidP="00281BD3">
      <w:pPr>
        <w:spacing w:line="440" w:lineRule="atLeast"/>
        <w:ind w:firstLineChars="200" w:firstLine="480"/>
        <w:rPr>
          <w:bCs/>
          <w:sz w:val="24"/>
        </w:rPr>
      </w:pPr>
      <w:r>
        <w:rPr>
          <w:bCs/>
          <w:sz w:val="24"/>
        </w:rPr>
        <w:t>（</w:t>
      </w:r>
      <w:r>
        <w:rPr>
          <w:bCs/>
          <w:sz w:val="24"/>
        </w:rPr>
        <w:t>9</w:t>
      </w:r>
      <w:r>
        <w:rPr>
          <w:bCs/>
          <w:sz w:val="24"/>
        </w:rPr>
        <w:t>）变更基金份额持有人大会程序；</w:t>
      </w:r>
    </w:p>
    <w:p w14:paraId="46660CFC" w14:textId="77777777" w:rsidR="00281BD3" w:rsidRDefault="00281BD3" w:rsidP="00281BD3">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540CFDBB" w14:textId="77777777" w:rsidR="00281BD3" w:rsidRDefault="00281BD3" w:rsidP="00281BD3">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116ED524" w14:textId="77777777" w:rsidR="00281BD3" w:rsidRDefault="00281BD3" w:rsidP="00281BD3">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14:paraId="63F37043" w14:textId="77777777" w:rsidR="00281BD3" w:rsidRDefault="00281BD3" w:rsidP="00281BD3">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0D269E4C" w14:textId="77777777" w:rsidR="00281BD3" w:rsidRDefault="00281BD3" w:rsidP="00281BD3">
      <w:pPr>
        <w:spacing w:line="360" w:lineRule="auto"/>
        <w:ind w:firstLineChars="200" w:firstLine="480"/>
        <w:rPr>
          <w:bCs/>
          <w:sz w:val="24"/>
        </w:rPr>
      </w:pPr>
      <w:r>
        <w:rPr>
          <w:bCs/>
          <w:sz w:val="24"/>
        </w:rPr>
        <w:t>2</w:t>
      </w:r>
      <w:r>
        <w:rPr>
          <w:bCs/>
          <w:sz w:val="24"/>
        </w:rPr>
        <w:t>、以下情况可由基金管理人和基金托管人协商后修改，不需召开基金份额持有人大会：</w:t>
      </w:r>
    </w:p>
    <w:p w14:paraId="1D9388ED"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以外的其他应由基金承担的费用</w:t>
      </w:r>
      <w:r>
        <w:rPr>
          <w:bCs/>
          <w:sz w:val="24"/>
        </w:rPr>
        <w:t>；</w:t>
      </w:r>
    </w:p>
    <w:p w14:paraId="3FF8B23B"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42DA5BDF"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）在法律法规和《基金合同》规定的范围内调整本基金的申购费率、调低赎回费率或</w:t>
      </w:r>
      <w:r>
        <w:rPr>
          <w:rFonts w:hint="eastAsia"/>
          <w:bCs/>
          <w:sz w:val="24"/>
        </w:rPr>
        <w:t>在对现有基金份额持有人利益无实质性不利影响的前提下</w:t>
      </w:r>
      <w:r>
        <w:rPr>
          <w:bCs/>
          <w:sz w:val="24"/>
        </w:rPr>
        <w:t>变更收费方式；</w:t>
      </w:r>
    </w:p>
    <w:p w14:paraId="4E035D11"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721633F5"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58D43597"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w:t>
      </w:r>
      <w:r>
        <w:rPr>
          <w:bCs/>
          <w:sz w:val="24"/>
        </w:rPr>
        <w:t>6</w:t>
      </w:r>
      <w:r>
        <w:rPr>
          <w:bCs/>
          <w:sz w:val="24"/>
        </w:rPr>
        <w:t>）按照法律法规和《基金合同》规定不需召开基金份额持有人大会的以</w:t>
      </w:r>
      <w:r>
        <w:rPr>
          <w:bCs/>
          <w:sz w:val="24"/>
        </w:rPr>
        <w:lastRenderedPageBreak/>
        <w:t>外的其他情形。</w:t>
      </w:r>
    </w:p>
    <w:p w14:paraId="6018B7CC"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（二）会议召集人及召集方式</w:t>
      </w:r>
    </w:p>
    <w:p w14:paraId="2F4FF410" w14:textId="77777777" w:rsidR="00281BD3" w:rsidRDefault="00281BD3" w:rsidP="00281BD3">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p>
    <w:p w14:paraId="2952D352" w14:textId="77777777" w:rsidR="00281BD3" w:rsidRDefault="00281BD3" w:rsidP="00281BD3">
      <w:pPr>
        <w:spacing w:line="360" w:lineRule="auto"/>
        <w:ind w:firstLineChars="200" w:firstLine="480"/>
        <w:rPr>
          <w:bCs/>
          <w:sz w:val="24"/>
        </w:rPr>
      </w:pPr>
      <w:r>
        <w:rPr>
          <w:bCs/>
          <w:sz w:val="24"/>
        </w:rPr>
        <w:t>2</w:t>
      </w:r>
      <w:r>
        <w:rPr>
          <w:bCs/>
          <w:sz w:val="24"/>
        </w:rPr>
        <w:t>、基金管理人未按规定召集或不能召集时，由基金托管人召集。</w:t>
      </w:r>
    </w:p>
    <w:p w14:paraId="6981AB88" w14:textId="77777777" w:rsidR="00281BD3" w:rsidRDefault="00281BD3" w:rsidP="00281BD3">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rFonts w:hint="eastAsia"/>
          <w:bCs/>
          <w:sz w:val="24"/>
        </w:rPr>
        <w:t>10</w:t>
      </w:r>
      <w:r>
        <w:rPr>
          <w:bCs/>
          <w:sz w:val="24"/>
        </w:rPr>
        <w:t>日内决定是否召集，并书面告知基金托管人。基金管理人决定召集的，应当自出具书面决定之日起</w:t>
      </w:r>
      <w:r>
        <w:rPr>
          <w:rFonts w:hint="eastAsia"/>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2E9E69D5" w14:textId="77777777" w:rsidR="00281BD3" w:rsidRDefault="00281BD3" w:rsidP="00281BD3">
      <w:pPr>
        <w:spacing w:line="360" w:lineRule="auto"/>
        <w:ind w:firstLineChars="200" w:firstLine="480"/>
        <w:rPr>
          <w:bCs/>
          <w:sz w:val="24"/>
        </w:rPr>
      </w:pPr>
      <w:r>
        <w:rPr>
          <w:bCs/>
          <w:sz w:val="24"/>
        </w:rPr>
        <w:t>4</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）的基金份额持有人就同一事项书面要求召开基金份额持有人大会，应当向基金管理人提出书面提议。基金管理人应当自收到书面提议之日起</w:t>
      </w:r>
      <w:r>
        <w:rPr>
          <w:rFonts w:hint="eastAsia"/>
          <w:bCs/>
          <w:sz w:val="24"/>
        </w:rPr>
        <w:t>10</w:t>
      </w:r>
      <w:r>
        <w:rPr>
          <w:bCs/>
          <w:sz w:val="24"/>
        </w:rPr>
        <w:t>日内决定是否召集，并书面告知提出提议的基金份额持有人代表和基金托管人。基金管理人决定召集的，应当自出具书面决定之日起</w:t>
      </w:r>
      <w:r>
        <w:rPr>
          <w:rFonts w:hint="eastAsia"/>
          <w:bCs/>
          <w:sz w:val="24"/>
        </w:rPr>
        <w:t>60</w:t>
      </w:r>
      <w:r>
        <w:rPr>
          <w:bCs/>
          <w:sz w:val="24"/>
        </w:rPr>
        <w:t>日内召开；基金管理人决定不召集，代表基金份额</w:t>
      </w:r>
      <w:r>
        <w:rPr>
          <w:rFonts w:hint="eastAsia"/>
          <w:bCs/>
          <w:sz w:val="24"/>
        </w:rPr>
        <w:t>10%</w:t>
      </w:r>
      <w:r>
        <w:rPr>
          <w:bCs/>
          <w:sz w:val="24"/>
        </w:rPr>
        <w:t>以上（含</w:t>
      </w:r>
      <w:r>
        <w:rPr>
          <w:rFonts w:hint="eastAsia"/>
          <w:bCs/>
          <w:sz w:val="24"/>
        </w:rPr>
        <w:t>10%</w:t>
      </w:r>
      <w:r>
        <w:rPr>
          <w:bCs/>
          <w:sz w:val="24"/>
        </w:rPr>
        <w:t>）的基金份额持有人仍认为有必要召开的，应当向基金托管人提出书面提议。基金托管人应当自收到书面提议之日起</w:t>
      </w:r>
      <w:r>
        <w:rPr>
          <w:rFonts w:hint="eastAsia"/>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r>
        <w:rPr>
          <w:rFonts w:hint="eastAsia"/>
          <w:bCs/>
          <w:sz w:val="24"/>
        </w:rPr>
        <w:t>并告知基金管理人，基金管理人应当配合</w:t>
      </w:r>
      <w:r>
        <w:rPr>
          <w:bCs/>
          <w:sz w:val="24"/>
        </w:rPr>
        <w:t>。</w:t>
      </w:r>
    </w:p>
    <w:p w14:paraId="0E4ED9AA" w14:textId="77777777" w:rsidR="00281BD3" w:rsidRDefault="00281BD3" w:rsidP="00281BD3">
      <w:pPr>
        <w:spacing w:line="360" w:lineRule="auto"/>
        <w:ind w:firstLineChars="200" w:firstLine="480"/>
        <w:rPr>
          <w:bCs/>
          <w:sz w:val="24"/>
        </w:rPr>
      </w:pPr>
      <w:r>
        <w:rPr>
          <w:bCs/>
          <w:sz w:val="24"/>
        </w:rPr>
        <w:t>5</w:t>
      </w:r>
      <w:r>
        <w:rPr>
          <w:bCs/>
          <w:sz w:val="24"/>
        </w:rPr>
        <w:t>、代表基金份额</w:t>
      </w:r>
      <w:r>
        <w:rPr>
          <w:rFonts w:hint="eastAsia"/>
          <w:bCs/>
          <w:sz w:val="24"/>
        </w:rPr>
        <w:t>10%</w:t>
      </w:r>
      <w:r>
        <w:rPr>
          <w:bCs/>
          <w:sz w:val="24"/>
        </w:rPr>
        <w:t>以上（含</w:t>
      </w:r>
      <w:r>
        <w:rPr>
          <w:rFonts w:hint="eastAsia"/>
          <w:bCs/>
          <w:sz w:val="24"/>
        </w:rPr>
        <w:t>10%</w:t>
      </w:r>
      <w:r>
        <w:rPr>
          <w:bCs/>
          <w:sz w:val="24"/>
        </w:rPr>
        <w:t>）的基金份额持有人就同一事项要求召开基金份额持有人大会，而基金管理人、基金托管人都不召集的，单独或合计代表基金份额</w:t>
      </w:r>
      <w:r>
        <w:rPr>
          <w:rFonts w:hint="eastAsia"/>
          <w:bCs/>
          <w:sz w:val="24"/>
        </w:rPr>
        <w:t>10%</w:t>
      </w:r>
      <w:r>
        <w:rPr>
          <w:bCs/>
          <w:sz w:val="24"/>
        </w:rPr>
        <w:t>以上（含</w:t>
      </w:r>
      <w:r>
        <w:rPr>
          <w:rFonts w:hint="eastAsia"/>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0200F49A"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6</w:t>
      </w:r>
      <w:r>
        <w:rPr>
          <w:bCs/>
          <w:sz w:val="24"/>
        </w:rPr>
        <w:t>、基金份额持有人会议的召集人负责选择确定开会时间、地点、方式和权益登记日。</w:t>
      </w:r>
    </w:p>
    <w:p w14:paraId="79B46101"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（三）召开基金份额持有人大会的通知时间、通知内容、通知方式</w:t>
      </w:r>
    </w:p>
    <w:p w14:paraId="17FA51E3" w14:textId="77777777" w:rsidR="00281BD3" w:rsidRDefault="00281BD3" w:rsidP="00281BD3">
      <w:pPr>
        <w:spacing w:line="360" w:lineRule="auto"/>
        <w:ind w:firstLineChars="200" w:firstLine="480"/>
        <w:rPr>
          <w:bCs/>
          <w:sz w:val="24"/>
        </w:rPr>
      </w:pPr>
      <w:r>
        <w:rPr>
          <w:bCs/>
          <w:sz w:val="24"/>
        </w:rPr>
        <w:t>1</w:t>
      </w:r>
      <w:r>
        <w:rPr>
          <w:bCs/>
          <w:sz w:val="24"/>
        </w:rPr>
        <w:t>、召开基金份额持有人大会，召集人应于会议召开前</w:t>
      </w:r>
      <w:r>
        <w:rPr>
          <w:rFonts w:hint="eastAsia"/>
          <w:bCs/>
          <w:sz w:val="24"/>
        </w:rPr>
        <w:t>30</w:t>
      </w:r>
      <w:r>
        <w:rPr>
          <w:bCs/>
          <w:sz w:val="24"/>
        </w:rPr>
        <w:t>日，</w:t>
      </w:r>
      <w:r>
        <w:rPr>
          <w:rFonts w:hint="eastAsia"/>
          <w:bCs/>
          <w:sz w:val="24"/>
        </w:rPr>
        <w:t>依据有关规定</w:t>
      </w:r>
      <w:r>
        <w:rPr>
          <w:rFonts w:hint="eastAsia"/>
          <w:bCs/>
          <w:sz w:val="24"/>
        </w:rPr>
        <w:lastRenderedPageBreak/>
        <w:t>进行</w:t>
      </w:r>
      <w:r>
        <w:rPr>
          <w:bCs/>
          <w:sz w:val="24"/>
        </w:rPr>
        <w:t>公告。基金份额持有人大会通知应至少载明以下内容：</w:t>
      </w:r>
    </w:p>
    <w:p w14:paraId="792438DE"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）会议召开的时间、地点和会议形式；</w:t>
      </w:r>
    </w:p>
    <w:p w14:paraId="7DA6A0D2"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7C748202"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1CAC9252"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2376168D"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）会务常设联系人姓名及联系电话；</w:t>
      </w:r>
    </w:p>
    <w:p w14:paraId="044BF2FF"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70B5D6F5"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）召集人需要通知的其他事项。</w:t>
      </w:r>
    </w:p>
    <w:p w14:paraId="0B04694C" w14:textId="77777777" w:rsidR="00281BD3" w:rsidRDefault="00281BD3" w:rsidP="00281BD3">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4348387D"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代表对表决意见的计票进行监督的，不影响表决意见的计票效力。</w:t>
      </w:r>
    </w:p>
    <w:p w14:paraId="44ABEFDF"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（四）基金份额持有人出席会议的方式</w:t>
      </w:r>
    </w:p>
    <w:p w14:paraId="131E1D66" w14:textId="77777777" w:rsidR="00281BD3" w:rsidRDefault="00281BD3" w:rsidP="00281BD3">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或法律法规及监管机关允许的其他方式</w:t>
      </w:r>
      <w:r>
        <w:rPr>
          <w:bCs/>
          <w:sz w:val="24"/>
        </w:rPr>
        <w:t>召开，会议的召开方式由会议召集人确定。</w:t>
      </w:r>
    </w:p>
    <w:p w14:paraId="055A8E4D" w14:textId="77777777" w:rsidR="00281BD3" w:rsidRDefault="00281BD3" w:rsidP="00281BD3">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7E11D4F2"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0D2331DE" w14:textId="77777777" w:rsidR="00281BD3" w:rsidRDefault="00281BD3" w:rsidP="00281BD3">
      <w:pPr>
        <w:spacing w:line="360" w:lineRule="auto"/>
        <w:ind w:firstLineChars="200" w:firstLine="480"/>
        <w:rPr>
          <w:bCs/>
          <w:sz w:val="24"/>
        </w:rPr>
      </w:pPr>
      <w:r>
        <w:rPr>
          <w:bCs/>
          <w:sz w:val="24"/>
        </w:rPr>
        <w:lastRenderedPageBreak/>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w:t>
      </w:r>
      <w:r>
        <w:rPr>
          <w:bCs/>
          <w:sz w:val="24"/>
        </w:rPr>
        <w:t>到会者在权益登记日</w:t>
      </w:r>
      <w:r>
        <w:rPr>
          <w:rFonts w:hint="eastAsia"/>
          <w:bCs/>
          <w:sz w:val="24"/>
        </w:rPr>
        <w:t>代表</w:t>
      </w:r>
      <w:r>
        <w:rPr>
          <w:bCs/>
          <w:sz w:val="24"/>
        </w:rPr>
        <w:t>的有效的基金份额少于本基金在权益登记日基金总份额的</w:t>
      </w:r>
      <w:r>
        <w:rPr>
          <w:rFonts w:hint="eastAsia"/>
          <w:bCs/>
          <w:sz w:val="24"/>
        </w:rPr>
        <w:t>二分之一</w:t>
      </w:r>
      <w:r>
        <w:rPr>
          <w:bCs/>
          <w:sz w:val="24"/>
        </w:rPr>
        <w:t>，召集人可以在原公告的基金份额持有人大会召开时间的</w:t>
      </w:r>
      <w:r>
        <w:rPr>
          <w:rFonts w:hint="eastAsia"/>
          <w:bCs/>
          <w:sz w:val="24"/>
        </w:rPr>
        <w:t>3</w:t>
      </w:r>
      <w:r>
        <w:rPr>
          <w:bCs/>
          <w:sz w:val="24"/>
        </w:rPr>
        <w:t>个月以后、</w:t>
      </w:r>
      <w:r>
        <w:rPr>
          <w:rFonts w:hint="eastAsia"/>
          <w:bCs/>
          <w:sz w:val="24"/>
        </w:rPr>
        <w:t>6</w:t>
      </w:r>
      <w:r>
        <w:rPr>
          <w:bCs/>
          <w:sz w:val="24"/>
        </w:rPr>
        <w:t>个月以内，就原定审议事项重新召集基金份额持有人大会。重新召集的基金份额持有人大会到会者在权益登记日</w:t>
      </w:r>
      <w:r>
        <w:rPr>
          <w:rFonts w:hint="eastAsia"/>
          <w:bCs/>
          <w:sz w:val="24"/>
        </w:rPr>
        <w:t>代表</w:t>
      </w:r>
      <w:r>
        <w:rPr>
          <w:bCs/>
          <w:sz w:val="24"/>
        </w:rPr>
        <w:t>的有效的基金份额</w:t>
      </w:r>
      <w:r>
        <w:rPr>
          <w:rFonts w:hint="eastAsia"/>
          <w:bCs/>
          <w:sz w:val="24"/>
        </w:rPr>
        <w:t>应</w:t>
      </w:r>
      <w:r>
        <w:rPr>
          <w:bCs/>
          <w:sz w:val="24"/>
        </w:rPr>
        <w:t>不少于本基金在权益登记日基金总份额的三分之一</w:t>
      </w:r>
      <w:r>
        <w:rPr>
          <w:rFonts w:hint="eastAsia"/>
          <w:bCs/>
          <w:sz w:val="24"/>
        </w:rPr>
        <w:t>（含三分之一）</w:t>
      </w:r>
      <w:r>
        <w:rPr>
          <w:bCs/>
          <w:sz w:val="24"/>
        </w:rPr>
        <w:t>。</w:t>
      </w:r>
    </w:p>
    <w:p w14:paraId="1A3CBF22" w14:textId="77777777" w:rsidR="00281BD3" w:rsidRDefault="00281BD3" w:rsidP="00281BD3">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277D38A5" w14:textId="77777777" w:rsidR="00281BD3" w:rsidRDefault="00281BD3" w:rsidP="00281BD3">
      <w:pPr>
        <w:spacing w:line="360" w:lineRule="auto"/>
        <w:ind w:firstLineChars="200" w:firstLine="480"/>
        <w:rPr>
          <w:bCs/>
          <w:sz w:val="24"/>
        </w:rPr>
      </w:pPr>
      <w:r>
        <w:rPr>
          <w:bCs/>
          <w:sz w:val="24"/>
        </w:rPr>
        <w:t>在同时符合以下条件时，通讯开会的方式视为有效：</w:t>
      </w:r>
    </w:p>
    <w:p w14:paraId="09F2DBC0"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44E50501"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20FDD04E" w14:textId="77777777" w:rsidR="00281BD3" w:rsidRDefault="00281BD3" w:rsidP="00281BD3">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r>
        <w:rPr>
          <w:rFonts w:hint="eastAsia"/>
          <w:bCs/>
          <w:sz w:val="24"/>
        </w:rPr>
        <w:t>若</w:t>
      </w:r>
      <w:r>
        <w:rPr>
          <w:bCs/>
          <w:sz w:val="24"/>
        </w:rPr>
        <w:t>本人直接出具书面意见或授权他人代表出具书面意见基金份额持有人所持有的基金份额小于在权益登记日基金总份额的</w:t>
      </w:r>
      <w:r>
        <w:rPr>
          <w:rFonts w:hint="eastAsia"/>
          <w:bCs/>
          <w:sz w:val="24"/>
        </w:rPr>
        <w:t>二分之一</w:t>
      </w:r>
      <w:r>
        <w:rPr>
          <w:bCs/>
          <w:sz w:val="24"/>
        </w:rPr>
        <w:t>，召集人可以在原公告的基金份额持有人大会召开时间的</w:t>
      </w:r>
      <w:r>
        <w:rPr>
          <w:rFonts w:hint="eastAsia"/>
          <w:bCs/>
          <w:sz w:val="24"/>
        </w:rPr>
        <w:t>3</w:t>
      </w:r>
      <w:r>
        <w:rPr>
          <w:bCs/>
          <w:sz w:val="24"/>
        </w:rPr>
        <w:t>个月以后、</w:t>
      </w:r>
      <w:r>
        <w:rPr>
          <w:rFonts w:hint="eastAsia"/>
          <w:bCs/>
          <w:sz w:val="24"/>
        </w:rPr>
        <w:t>6</w:t>
      </w:r>
      <w:r>
        <w:rPr>
          <w:bCs/>
          <w:sz w:val="24"/>
        </w:rPr>
        <w:t>个月以内，就原定审议事项重新召集基金份额持有人大会。重新召集的基金份额持有人大会应当有代表三分之一以上</w:t>
      </w:r>
      <w:r>
        <w:rPr>
          <w:rFonts w:hint="eastAsia"/>
          <w:bCs/>
          <w:sz w:val="24"/>
        </w:rPr>
        <w:t>（含三分之一）</w:t>
      </w:r>
      <w:r>
        <w:rPr>
          <w:bCs/>
          <w:sz w:val="24"/>
        </w:rPr>
        <w:t>基金份额的持有人直接出具书面意见或授权他人代表出具书面意见；</w:t>
      </w:r>
    </w:p>
    <w:p w14:paraId="442D0B1D"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w:t>
      </w:r>
      <w:r>
        <w:rPr>
          <w:bCs/>
          <w:sz w:val="24"/>
        </w:rPr>
        <w:lastRenderedPageBreak/>
        <w:t>合法律法规、《基金合同》和会议通知的规定，并与基金登记机构记录相符</w:t>
      </w:r>
      <w:r>
        <w:rPr>
          <w:rFonts w:hint="eastAsia"/>
          <w:bCs/>
          <w:sz w:val="24"/>
        </w:rPr>
        <w:t>。</w:t>
      </w:r>
    </w:p>
    <w:p w14:paraId="0F103C04"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7CDB2F2E" w14:textId="77777777" w:rsidR="00281BD3" w:rsidRDefault="00281BD3" w:rsidP="00281BD3">
      <w:pPr>
        <w:autoSpaceDE w:val="0"/>
        <w:autoSpaceDN w:val="0"/>
        <w:adjustRightInd w:val="0"/>
        <w:spacing w:line="360" w:lineRule="auto"/>
        <w:ind w:firstLineChars="150" w:firstLine="360"/>
        <w:jc w:val="left"/>
        <w:rPr>
          <w:bCs/>
          <w:sz w:val="24"/>
          <w:szCs w:val="24"/>
        </w:rPr>
      </w:pPr>
      <w:r>
        <w:rPr>
          <w:rFonts w:hint="eastAsia"/>
          <w:bCs/>
          <w:sz w:val="24"/>
          <w:szCs w:val="24"/>
        </w:rPr>
        <w:t>（五）议事内容与程序</w:t>
      </w:r>
    </w:p>
    <w:p w14:paraId="7FADEDB8" w14:textId="77777777" w:rsidR="00281BD3" w:rsidRDefault="00281BD3" w:rsidP="00281BD3">
      <w:pPr>
        <w:spacing w:line="360" w:lineRule="auto"/>
        <w:ind w:firstLineChars="200" w:firstLine="480"/>
        <w:rPr>
          <w:bCs/>
          <w:sz w:val="24"/>
        </w:rPr>
      </w:pPr>
      <w:r>
        <w:rPr>
          <w:bCs/>
          <w:sz w:val="24"/>
        </w:rPr>
        <w:t>1</w:t>
      </w:r>
      <w:r>
        <w:rPr>
          <w:bCs/>
          <w:sz w:val="24"/>
        </w:rPr>
        <w:t>、议事内容及提案权</w:t>
      </w:r>
    </w:p>
    <w:p w14:paraId="4E85AF58" w14:textId="77777777" w:rsidR="00281BD3" w:rsidRDefault="00281BD3" w:rsidP="00281BD3">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9A4946A" w14:textId="77777777" w:rsidR="00281BD3" w:rsidRDefault="00281BD3" w:rsidP="00281BD3">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39DE915B" w14:textId="77777777" w:rsidR="00281BD3" w:rsidRDefault="00281BD3" w:rsidP="00281BD3">
      <w:pPr>
        <w:spacing w:line="360" w:lineRule="auto"/>
        <w:ind w:firstLineChars="200" w:firstLine="480"/>
        <w:rPr>
          <w:bCs/>
          <w:sz w:val="24"/>
        </w:rPr>
      </w:pPr>
      <w:r>
        <w:rPr>
          <w:bCs/>
          <w:sz w:val="24"/>
        </w:rPr>
        <w:t>基金份额持有人大会不得对未事先公告的议事内容进行表决。</w:t>
      </w:r>
    </w:p>
    <w:p w14:paraId="2A7B2ACC" w14:textId="77777777" w:rsidR="00281BD3" w:rsidRDefault="00281BD3" w:rsidP="00281BD3">
      <w:pPr>
        <w:spacing w:line="360" w:lineRule="auto"/>
        <w:ind w:firstLineChars="200" w:firstLine="480"/>
        <w:rPr>
          <w:bCs/>
          <w:sz w:val="24"/>
        </w:rPr>
      </w:pPr>
      <w:r>
        <w:rPr>
          <w:bCs/>
          <w:sz w:val="24"/>
        </w:rPr>
        <w:t>2</w:t>
      </w:r>
      <w:r>
        <w:rPr>
          <w:bCs/>
          <w:sz w:val="24"/>
        </w:rPr>
        <w:t>、议事程序</w:t>
      </w:r>
    </w:p>
    <w:p w14:paraId="5225ACAD"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）现场开会</w:t>
      </w:r>
    </w:p>
    <w:p w14:paraId="0A5E3727" w14:textId="77777777" w:rsidR="00281BD3" w:rsidRDefault="00281BD3" w:rsidP="00281BD3">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5B767F86" w14:textId="77777777" w:rsidR="00281BD3" w:rsidRDefault="00281BD3" w:rsidP="00281BD3">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6C0725E6"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）通讯开会</w:t>
      </w:r>
    </w:p>
    <w:p w14:paraId="6945C9CF"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在通讯开会的情况下，首先由召集人提前</w:t>
      </w:r>
      <w:r>
        <w:rPr>
          <w:rFonts w:hint="eastAsia"/>
          <w:bCs/>
          <w:sz w:val="24"/>
        </w:rPr>
        <w:t>30</w:t>
      </w:r>
      <w:r>
        <w:rPr>
          <w:bCs/>
          <w:sz w:val="24"/>
        </w:rPr>
        <w:t>日公布提案，在所通知的表决截</w:t>
      </w:r>
      <w:r>
        <w:rPr>
          <w:bCs/>
          <w:sz w:val="24"/>
        </w:rPr>
        <w:lastRenderedPageBreak/>
        <w:t>止日期后</w:t>
      </w:r>
      <w:r>
        <w:rPr>
          <w:rFonts w:hint="eastAsia"/>
          <w:bCs/>
          <w:sz w:val="24"/>
        </w:rPr>
        <w:t>2</w:t>
      </w:r>
      <w:r>
        <w:rPr>
          <w:bCs/>
          <w:sz w:val="24"/>
        </w:rPr>
        <w:t>个工作日内在公证机关监督下由召集人统计全部有效表决，在公证机关监督下形成决议。</w:t>
      </w:r>
    </w:p>
    <w:p w14:paraId="355C01B6"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（六）表决</w:t>
      </w:r>
    </w:p>
    <w:p w14:paraId="25BA7218" w14:textId="77777777" w:rsidR="00281BD3" w:rsidRDefault="00281BD3" w:rsidP="00281BD3">
      <w:pPr>
        <w:spacing w:line="360" w:lineRule="auto"/>
        <w:ind w:firstLineChars="200" w:firstLine="480"/>
        <w:rPr>
          <w:bCs/>
          <w:sz w:val="24"/>
        </w:rPr>
      </w:pPr>
      <w:r>
        <w:rPr>
          <w:bCs/>
          <w:sz w:val="24"/>
        </w:rPr>
        <w:t>基金份额持有人所持每份基金份额有一票表决权。</w:t>
      </w:r>
    </w:p>
    <w:p w14:paraId="7CB7C76D" w14:textId="77777777" w:rsidR="00281BD3" w:rsidRDefault="00281BD3" w:rsidP="00281BD3">
      <w:pPr>
        <w:spacing w:line="360" w:lineRule="auto"/>
        <w:ind w:firstLineChars="200" w:firstLine="480"/>
        <w:rPr>
          <w:bCs/>
          <w:sz w:val="24"/>
        </w:rPr>
      </w:pPr>
      <w:r>
        <w:rPr>
          <w:bCs/>
          <w:sz w:val="24"/>
        </w:rPr>
        <w:t>基金份额持有人大会决议分为一般决议和特别决议：</w:t>
      </w:r>
    </w:p>
    <w:p w14:paraId="316A9018" w14:textId="77777777" w:rsidR="00281BD3" w:rsidRDefault="00281BD3" w:rsidP="00281BD3">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w:t>
      </w:r>
      <w:r>
        <w:rPr>
          <w:bCs/>
          <w:sz w:val="24"/>
        </w:rPr>
        <w:t>以上（含</w:t>
      </w:r>
      <w:r>
        <w:rPr>
          <w:rFonts w:hint="eastAsia"/>
          <w:bCs/>
          <w:sz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6026A6FC" w14:textId="77777777" w:rsidR="00281BD3" w:rsidRDefault="00281BD3" w:rsidP="00281BD3">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w:t>
      </w:r>
      <w:r>
        <w:rPr>
          <w:bCs/>
          <w:sz w:val="24"/>
        </w:rPr>
        <w:t>以上（含</w:t>
      </w:r>
      <w:r>
        <w:rPr>
          <w:rFonts w:hint="eastAsia"/>
          <w:bCs/>
          <w:sz w:val="24"/>
        </w:rPr>
        <w:t>三分之二</w:t>
      </w:r>
      <w:r>
        <w:rPr>
          <w:bCs/>
          <w:sz w:val="24"/>
        </w:rPr>
        <w:t>）通过方可做出。转换基金运作方式、更换基金管理人或者基金托管人、终止《基金合同》</w:t>
      </w:r>
      <w:r>
        <w:rPr>
          <w:rFonts w:hint="eastAsia"/>
          <w:bCs/>
          <w:sz w:val="24"/>
        </w:rPr>
        <w:t>、本基金与其他基金合并</w:t>
      </w:r>
      <w:r>
        <w:rPr>
          <w:bCs/>
          <w:sz w:val="24"/>
        </w:rPr>
        <w:t>以特别决议通过方为有效。</w:t>
      </w:r>
    </w:p>
    <w:p w14:paraId="45E0E937" w14:textId="77777777" w:rsidR="00281BD3" w:rsidRDefault="00281BD3" w:rsidP="00281BD3">
      <w:pPr>
        <w:spacing w:line="360" w:lineRule="auto"/>
        <w:ind w:firstLineChars="200" w:firstLine="480"/>
        <w:rPr>
          <w:bCs/>
          <w:color w:val="FF0000"/>
          <w:sz w:val="24"/>
        </w:rPr>
      </w:pPr>
      <w:r>
        <w:rPr>
          <w:rFonts w:hint="eastAsia"/>
          <w:bCs/>
          <w:color w:val="FF0000"/>
          <w:sz w:val="24"/>
        </w:rPr>
        <w:t>基金份额持有人大会决定的事项，应当依法报中国证监会备案，并予以公告。</w:t>
      </w:r>
    </w:p>
    <w:p w14:paraId="605FAA63" w14:textId="77777777" w:rsidR="00281BD3" w:rsidRDefault="00281BD3" w:rsidP="00281BD3">
      <w:pPr>
        <w:spacing w:line="360" w:lineRule="auto"/>
        <w:ind w:firstLineChars="200" w:firstLine="480"/>
        <w:rPr>
          <w:bCs/>
          <w:sz w:val="24"/>
        </w:rPr>
      </w:pPr>
      <w:r>
        <w:rPr>
          <w:bCs/>
          <w:sz w:val="24"/>
        </w:rPr>
        <w:t>基金份额持有人大会采取记名方式进行投票表决。</w:t>
      </w:r>
    </w:p>
    <w:p w14:paraId="511875C6" w14:textId="77777777" w:rsidR="00281BD3" w:rsidRDefault="00281BD3" w:rsidP="00281BD3">
      <w:pPr>
        <w:spacing w:line="360" w:lineRule="auto"/>
        <w:ind w:firstLineChars="200" w:firstLine="480"/>
        <w:rPr>
          <w:bCs/>
          <w:sz w:val="24"/>
        </w:rPr>
      </w:pPr>
      <w:r>
        <w:rPr>
          <w:bCs/>
          <w:sz w:val="24"/>
        </w:rPr>
        <w:t>采取通讯方式进行表决时，除非在计票时</w:t>
      </w:r>
      <w:r>
        <w:rPr>
          <w:rFonts w:hint="eastAsia"/>
          <w:bCs/>
          <w:sz w:val="24"/>
        </w:rPr>
        <w:t>监督员及公证机关均认为</w:t>
      </w:r>
      <w:r>
        <w:rPr>
          <w:bCs/>
          <w:sz w:val="24"/>
        </w:rPr>
        <w:t>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26B16A8"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基金份额持有人大会的各项提案或同一项提案内并列的各项议题应当分开审议、逐项表决。</w:t>
      </w:r>
    </w:p>
    <w:p w14:paraId="5150E9D2"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（七）计票</w:t>
      </w:r>
    </w:p>
    <w:p w14:paraId="2826FF5F" w14:textId="77777777" w:rsidR="00281BD3" w:rsidRDefault="00281BD3" w:rsidP="00281BD3">
      <w:pPr>
        <w:spacing w:line="360" w:lineRule="auto"/>
        <w:ind w:firstLineChars="200" w:firstLine="480"/>
        <w:rPr>
          <w:bCs/>
          <w:sz w:val="24"/>
        </w:rPr>
      </w:pPr>
      <w:r>
        <w:rPr>
          <w:bCs/>
          <w:sz w:val="24"/>
        </w:rPr>
        <w:t>1</w:t>
      </w:r>
      <w:r>
        <w:rPr>
          <w:bCs/>
          <w:sz w:val="24"/>
        </w:rPr>
        <w:t>、现场开会</w:t>
      </w:r>
    </w:p>
    <w:p w14:paraId="7B1FB06E"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w:t>
      </w:r>
      <w:r>
        <w:rPr>
          <w:bCs/>
          <w:sz w:val="24"/>
        </w:rPr>
        <w:lastRenderedPageBreak/>
        <w:t>人。基金管理人或基金托管人不出席大会的，不影响计票的效力。</w:t>
      </w:r>
    </w:p>
    <w:p w14:paraId="09C072C3"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36FF4DA0"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7B51C219"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）计票过程应由公证机关予以公证</w:t>
      </w:r>
      <w:r>
        <w:rPr>
          <w:rFonts w:hint="eastAsia"/>
          <w:bCs/>
          <w:sz w:val="24"/>
        </w:rPr>
        <w:t>，</w:t>
      </w:r>
      <w:r>
        <w:rPr>
          <w:bCs/>
          <w:sz w:val="24"/>
        </w:rPr>
        <w:t>基金管理人或基金托管人拒不出席大会的，不影响计票的效力。</w:t>
      </w:r>
    </w:p>
    <w:p w14:paraId="0A902428" w14:textId="77777777" w:rsidR="00281BD3" w:rsidRDefault="00281BD3" w:rsidP="00281BD3">
      <w:pPr>
        <w:spacing w:line="360" w:lineRule="auto"/>
        <w:ind w:firstLineChars="200" w:firstLine="480"/>
        <w:rPr>
          <w:bCs/>
          <w:sz w:val="24"/>
        </w:rPr>
      </w:pPr>
      <w:r>
        <w:rPr>
          <w:bCs/>
          <w:sz w:val="24"/>
        </w:rPr>
        <w:t>2</w:t>
      </w:r>
      <w:r>
        <w:rPr>
          <w:bCs/>
          <w:sz w:val="24"/>
        </w:rPr>
        <w:t>、通讯开会</w:t>
      </w:r>
    </w:p>
    <w:p w14:paraId="56C7DBBC"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4C45A6E5"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（八）生效与公告</w:t>
      </w:r>
    </w:p>
    <w:p w14:paraId="272072BD" w14:textId="77777777" w:rsidR="00281BD3" w:rsidRDefault="00281BD3" w:rsidP="00281BD3">
      <w:pPr>
        <w:spacing w:line="360" w:lineRule="auto"/>
        <w:ind w:firstLineChars="200" w:firstLine="480"/>
        <w:rPr>
          <w:bCs/>
          <w:sz w:val="24"/>
        </w:rPr>
      </w:pPr>
      <w:r>
        <w:rPr>
          <w:bCs/>
          <w:sz w:val="24"/>
        </w:rPr>
        <w:t>基金份额持有人大会的决议，召集人应当自通过之日起</w:t>
      </w:r>
      <w:r>
        <w:rPr>
          <w:rFonts w:hint="eastAsia"/>
          <w:bCs/>
          <w:sz w:val="24"/>
        </w:rPr>
        <w:t>5</w:t>
      </w:r>
      <w:r>
        <w:rPr>
          <w:bCs/>
          <w:sz w:val="24"/>
        </w:rPr>
        <w:t>日内报中国证监会备案。</w:t>
      </w:r>
    </w:p>
    <w:p w14:paraId="22DE8472" w14:textId="77777777" w:rsidR="00281BD3" w:rsidRDefault="00281BD3" w:rsidP="00281BD3">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4D8BBD57" w14:textId="77777777" w:rsidR="00281BD3" w:rsidRDefault="00281BD3" w:rsidP="00281BD3">
      <w:pPr>
        <w:spacing w:line="360" w:lineRule="auto"/>
        <w:ind w:firstLineChars="200" w:firstLine="480"/>
        <w:rPr>
          <w:bCs/>
          <w:sz w:val="24"/>
        </w:rPr>
      </w:pPr>
      <w:r>
        <w:rPr>
          <w:bCs/>
          <w:sz w:val="24"/>
        </w:rPr>
        <w:t>基金份额持有人大会决议自生效之日起</w:t>
      </w:r>
      <w:r>
        <w:rPr>
          <w:rFonts w:hint="eastAsia"/>
          <w:bCs/>
          <w:sz w:val="24"/>
        </w:rPr>
        <w:t>2</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04EB87BA"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5AC2AB3B"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（九）</w:t>
      </w:r>
      <w:r>
        <w:rPr>
          <w:rFonts w:hint="eastAsia"/>
          <w:bCs/>
          <w:sz w:val="24"/>
        </w:rPr>
        <w:t>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92FED44"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三、基金收益分配原则</w:t>
      </w:r>
    </w:p>
    <w:p w14:paraId="3EAE4D0E" w14:textId="77777777" w:rsidR="00281BD3" w:rsidRDefault="00281BD3" w:rsidP="00281BD3">
      <w:pPr>
        <w:adjustRightInd w:val="0"/>
        <w:snapToGrid w:val="0"/>
        <w:spacing w:line="360" w:lineRule="auto"/>
        <w:ind w:firstLineChars="200" w:firstLine="480"/>
        <w:rPr>
          <w:bCs/>
          <w:sz w:val="24"/>
        </w:rPr>
      </w:pPr>
      <w:r>
        <w:rPr>
          <w:rFonts w:hint="eastAsia"/>
          <w:bCs/>
          <w:sz w:val="24"/>
        </w:rPr>
        <w:t>1</w:t>
      </w:r>
      <w:r>
        <w:rPr>
          <w:rFonts w:hint="eastAsia"/>
          <w:bCs/>
          <w:sz w:val="24"/>
        </w:rPr>
        <w:t>、</w:t>
      </w:r>
      <w:r>
        <w:rPr>
          <w:bCs/>
          <w:sz w:val="24"/>
        </w:rPr>
        <w:t>本基金收益分配方式分两种：现金分红与红利再投资，投资者可选择现</w:t>
      </w:r>
      <w:r>
        <w:rPr>
          <w:bCs/>
          <w:sz w:val="24"/>
        </w:rPr>
        <w:lastRenderedPageBreak/>
        <w:t>金红利或将现金红利自动转为基金份额进行再投资；若投资者不选择，本基金默认的收益分配方式是现金分红；</w:t>
      </w:r>
    </w:p>
    <w:p w14:paraId="3FCED599" w14:textId="77777777" w:rsidR="00281BD3" w:rsidRDefault="00281BD3" w:rsidP="00281BD3">
      <w:pPr>
        <w:adjustRightInd w:val="0"/>
        <w:snapToGrid w:val="0"/>
        <w:spacing w:line="360" w:lineRule="auto"/>
        <w:ind w:firstLineChars="200" w:firstLine="480"/>
        <w:rPr>
          <w:bCs/>
          <w:sz w:val="24"/>
        </w:rPr>
      </w:pPr>
      <w:r>
        <w:rPr>
          <w:bCs/>
          <w:sz w:val="24"/>
        </w:rPr>
        <w:t>2</w:t>
      </w:r>
      <w:r>
        <w:rPr>
          <w:bCs/>
          <w:sz w:val="24"/>
        </w:rPr>
        <w:t>、基金收益分配后基金份额净值不能低于面值</w:t>
      </w:r>
      <w:r>
        <w:rPr>
          <w:rFonts w:hint="eastAsia"/>
          <w:bCs/>
          <w:sz w:val="24"/>
        </w:rPr>
        <w:t>，</w:t>
      </w:r>
      <w:r>
        <w:rPr>
          <w:bCs/>
          <w:sz w:val="24"/>
        </w:rPr>
        <w:t>即基金收益分配基准日的基金份额净值减去每单位基金份额收益分配金额后不能低于面值</w:t>
      </w:r>
      <w:r>
        <w:rPr>
          <w:rFonts w:hint="eastAsia"/>
          <w:bCs/>
          <w:sz w:val="24"/>
        </w:rPr>
        <w:t>；</w:t>
      </w:r>
    </w:p>
    <w:p w14:paraId="7CE51B4E" w14:textId="77777777" w:rsidR="00281BD3" w:rsidRDefault="00281BD3" w:rsidP="00281BD3">
      <w:pPr>
        <w:adjustRightInd w:val="0"/>
        <w:snapToGrid w:val="0"/>
        <w:spacing w:line="360" w:lineRule="auto"/>
        <w:ind w:firstLineChars="200" w:firstLine="480"/>
        <w:rPr>
          <w:bCs/>
          <w:sz w:val="24"/>
        </w:rPr>
      </w:pPr>
      <w:r>
        <w:rPr>
          <w:bCs/>
          <w:sz w:val="24"/>
        </w:rPr>
        <w:t>3</w:t>
      </w:r>
      <w:r>
        <w:rPr>
          <w:rFonts w:hint="eastAsia"/>
          <w:bCs/>
          <w:sz w:val="24"/>
        </w:rPr>
        <w:t>、</w:t>
      </w:r>
      <w:r>
        <w:rPr>
          <w:bCs/>
          <w:sz w:val="24"/>
        </w:rPr>
        <w:t>每一基金份额享有同等分配权；</w:t>
      </w:r>
    </w:p>
    <w:p w14:paraId="7C557F89" w14:textId="77777777" w:rsidR="00281BD3" w:rsidRDefault="00281BD3" w:rsidP="00281BD3">
      <w:pPr>
        <w:adjustRightInd w:val="0"/>
        <w:snapToGrid w:val="0"/>
        <w:spacing w:line="360" w:lineRule="auto"/>
        <w:ind w:firstLineChars="200" w:firstLine="480"/>
        <w:rPr>
          <w:bCs/>
          <w:sz w:val="24"/>
        </w:rPr>
      </w:pPr>
      <w:r>
        <w:rPr>
          <w:bCs/>
          <w:sz w:val="24"/>
        </w:rPr>
        <w:t>4</w:t>
      </w:r>
      <w:r>
        <w:rPr>
          <w:bCs/>
          <w:sz w:val="24"/>
        </w:rPr>
        <w:t>、法律法规或监管机关另有规定的，从其规定。</w:t>
      </w:r>
    </w:p>
    <w:p w14:paraId="770AA2E0"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6E17722B"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四、与基金财产管理、运用有关费用的提取、支付方式与比例</w:t>
      </w:r>
    </w:p>
    <w:p w14:paraId="1483D322"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1</w:t>
      </w:r>
      <w:r>
        <w:rPr>
          <w:rFonts w:hint="eastAsia"/>
          <w:bCs/>
          <w:sz w:val="24"/>
          <w:szCs w:val="24"/>
        </w:rPr>
        <w:t>、基金管理人的管理费</w:t>
      </w:r>
    </w:p>
    <w:p w14:paraId="20478E67" w14:textId="77777777" w:rsidR="00281BD3" w:rsidRDefault="00281BD3" w:rsidP="00281BD3">
      <w:pPr>
        <w:spacing w:line="360" w:lineRule="auto"/>
        <w:ind w:firstLineChars="200" w:firstLine="480"/>
        <w:rPr>
          <w:bCs/>
          <w:sz w:val="24"/>
        </w:rPr>
      </w:pPr>
      <w:r>
        <w:rPr>
          <w:bCs/>
          <w:sz w:val="24"/>
        </w:rPr>
        <w:t>本基金的管理费按前一日基金资产净值的</w:t>
      </w:r>
      <w:r>
        <w:rPr>
          <w:rFonts w:hint="eastAsia"/>
          <w:bCs/>
          <w:sz w:val="24"/>
        </w:rPr>
        <w:t>0.</w:t>
      </w:r>
      <w:r>
        <w:rPr>
          <w:bCs/>
          <w:sz w:val="24"/>
        </w:rPr>
        <w:t>3</w:t>
      </w:r>
      <w:r>
        <w:rPr>
          <w:rFonts w:hint="eastAsia"/>
          <w:bCs/>
          <w:sz w:val="24"/>
        </w:rPr>
        <w:t>0</w:t>
      </w:r>
      <w:r>
        <w:rPr>
          <w:bCs/>
          <w:sz w:val="24"/>
        </w:rPr>
        <w:t>%</w:t>
      </w:r>
      <w:r>
        <w:rPr>
          <w:bCs/>
          <w:sz w:val="24"/>
        </w:rPr>
        <w:t>年费率计提。管理费的计算方法如下：</w:t>
      </w:r>
    </w:p>
    <w:p w14:paraId="742ED118" w14:textId="77777777" w:rsidR="00281BD3" w:rsidRDefault="00281BD3" w:rsidP="00281BD3">
      <w:pPr>
        <w:spacing w:line="360" w:lineRule="auto"/>
        <w:ind w:firstLineChars="200" w:firstLine="480"/>
        <w:rPr>
          <w:bCs/>
          <w:sz w:val="24"/>
        </w:rPr>
      </w:pPr>
      <w:r>
        <w:rPr>
          <w:bCs/>
          <w:sz w:val="24"/>
        </w:rPr>
        <w:t>H</w:t>
      </w:r>
      <w:r>
        <w:rPr>
          <w:bCs/>
          <w:sz w:val="24"/>
        </w:rPr>
        <w:t>＝</w:t>
      </w:r>
      <w:r>
        <w:rPr>
          <w:bCs/>
          <w:sz w:val="24"/>
        </w:rPr>
        <w:t>E×</w:t>
      </w:r>
      <w:r>
        <w:rPr>
          <w:rFonts w:hint="eastAsia"/>
          <w:bCs/>
          <w:sz w:val="24"/>
        </w:rPr>
        <w:t>0.</w:t>
      </w:r>
      <w:r>
        <w:rPr>
          <w:bCs/>
          <w:sz w:val="24"/>
        </w:rPr>
        <w:t>3</w:t>
      </w:r>
      <w:r>
        <w:rPr>
          <w:rFonts w:hint="eastAsia"/>
          <w:bCs/>
          <w:sz w:val="24"/>
        </w:rPr>
        <w:t>0</w:t>
      </w:r>
      <w:r>
        <w:rPr>
          <w:bCs/>
          <w:sz w:val="24"/>
        </w:rPr>
        <w:t>%÷</w:t>
      </w:r>
      <w:r>
        <w:rPr>
          <w:bCs/>
          <w:sz w:val="24"/>
        </w:rPr>
        <w:t>当年天数</w:t>
      </w:r>
    </w:p>
    <w:p w14:paraId="43187117" w14:textId="77777777" w:rsidR="00281BD3" w:rsidRDefault="00281BD3" w:rsidP="00281BD3">
      <w:pPr>
        <w:spacing w:line="360" w:lineRule="auto"/>
        <w:ind w:firstLineChars="200" w:firstLine="480"/>
        <w:rPr>
          <w:bCs/>
          <w:sz w:val="24"/>
        </w:rPr>
      </w:pPr>
      <w:r>
        <w:rPr>
          <w:bCs/>
          <w:sz w:val="24"/>
        </w:rPr>
        <w:t>H</w:t>
      </w:r>
      <w:r>
        <w:rPr>
          <w:bCs/>
          <w:sz w:val="24"/>
        </w:rPr>
        <w:t>为每日应计提的基金管理费</w:t>
      </w:r>
    </w:p>
    <w:p w14:paraId="1BB76470" w14:textId="77777777" w:rsidR="00281BD3" w:rsidRDefault="00281BD3" w:rsidP="00281BD3">
      <w:pPr>
        <w:spacing w:line="360" w:lineRule="auto"/>
        <w:ind w:firstLineChars="200" w:firstLine="480"/>
        <w:rPr>
          <w:bCs/>
          <w:sz w:val="24"/>
        </w:rPr>
      </w:pPr>
      <w:r>
        <w:rPr>
          <w:bCs/>
          <w:sz w:val="24"/>
        </w:rPr>
        <w:t>E</w:t>
      </w:r>
      <w:r>
        <w:rPr>
          <w:bCs/>
          <w:sz w:val="24"/>
        </w:rPr>
        <w:t>为前一日的基金资产净值</w:t>
      </w:r>
    </w:p>
    <w:p w14:paraId="6594D16F"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基金管理费每日计算，逐日累计至每月月末，按月支付，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Pr>
          <w:rFonts w:ascii="宋体" w:hAnsi="宋体" w:hint="eastAsia"/>
          <w:sz w:val="24"/>
        </w:rPr>
        <w:t>由基金管理人向基金托管人发送划款指令，</w:t>
      </w:r>
      <w:r>
        <w:rPr>
          <w:bCs/>
          <w:sz w:val="24"/>
        </w:rPr>
        <w:t>基金托管人于次月</w:t>
      </w:r>
      <w:r>
        <w:rPr>
          <w:rFonts w:ascii="宋体" w:hAnsi="宋体"/>
          <w:bCs/>
          <w:sz w:val="24"/>
        </w:rPr>
        <w:t>前</w:t>
      </w:r>
      <w:r>
        <w:rPr>
          <w:rFonts w:ascii="宋体" w:hAnsi="宋体" w:hint="eastAsia"/>
          <w:bCs/>
          <w:sz w:val="24"/>
        </w:rPr>
        <w:t>5</w:t>
      </w:r>
      <w:r>
        <w:rPr>
          <w:rFonts w:ascii="宋体" w:hAnsi="宋体"/>
          <w:bCs/>
          <w:sz w:val="24"/>
        </w:rPr>
        <w:t>个</w:t>
      </w:r>
      <w:r>
        <w:rPr>
          <w:rFonts w:hint="eastAsia"/>
          <w:bCs/>
          <w:sz w:val="24"/>
        </w:rPr>
        <w:t>工作日内</w:t>
      </w:r>
      <w:r>
        <w:rPr>
          <w:bCs/>
          <w:sz w:val="24"/>
        </w:rPr>
        <w:t>从基金财产中一次性支付给基金管理人。</w:t>
      </w:r>
      <w:r>
        <w:rPr>
          <w:rFonts w:hint="eastAsia"/>
          <w:bCs/>
          <w:sz w:val="24"/>
        </w:rPr>
        <w:t>若遇法定节假日、公休假等，支付日期顺延。</w:t>
      </w:r>
    </w:p>
    <w:p w14:paraId="19338ABC"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2</w:t>
      </w:r>
      <w:r>
        <w:rPr>
          <w:rFonts w:hint="eastAsia"/>
          <w:bCs/>
          <w:sz w:val="24"/>
          <w:szCs w:val="24"/>
        </w:rPr>
        <w:t>、基金托管人的托管费</w:t>
      </w:r>
    </w:p>
    <w:p w14:paraId="695E07FD" w14:textId="77777777" w:rsidR="00281BD3" w:rsidRDefault="00281BD3" w:rsidP="00281BD3">
      <w:pPr>
        <w:spacing w:line="360" w:lineRule="auto"/>
        <w:ind w:firstLineChars="200" w:firstLine="480"/>
        <w:rPr>
          <w:bCs/>
          <w:sz w:val="24"/>
        </w:rPr>
      </w:pPr>
      <w:r>
        <w:rPr>
          <w:bCs/>
          <w:sz w:val="24"/>
        </w:rPr>
        <w:t>本基金的托管费按前一日基金资产净值的</w:t>
      </w:r>
      <w:r>
        <w:rPr>
          <w:rFonts w:hint="eastAsia"/>
          <w:bCs/>
          <w:sz w:val="24"/>
        </w:rPr>
        <w:t>0.1</w:t>
      </w:r>
      <w:r>
        <w:rPr>
          <w:bCs/>
          <w:sz w:val="24"/>
        </w:rPr>
        <w:t>0</w:t>
      </w:r>
      <w:r>
        <w:rPr>
          <w:rFonts w:hint="eastAsia"/>
          <w:bCs/>
          <w:sz w:val="24"/>
        </w:rPr>
        <w:t>%</w:t>
      </w:r>
      <w:r>
        <w:rPr>
          <w:bCs/>
          <w:sz w:val="24"/>
        </w:rPr>
        <w:t>的年费率计提。托管费的计算方法如下：</w:t>
      </w:r>
    </w:p>
    <w:p w14:paraId="57656FDE" w14:textId="77777777" w:rsidR="00281BD3" w:rsidRDefault="00281BD3" w:rsidP="00281BD3">
      <w:pPr>
        <w:spacing w:line="360" w:lineRule="auto"/>
        <w:ind w:firstLineChars="200" w:firstLine="480"/>
        <w:rPr>
          <w:bCs/>
          <w:sz w:val="24"/>
        </w:rPr>
      </w:pPr>
      <w:r>
        <w:rPr>
          <w:bCs/>
          <w:sz w:val="24"/>
        </w:rPr>
        <w:t>H</w:t>
      </w:r>
      <w:r>
        <w:rPr>
          <w:bCs/>
          <w:sz w:val="24"/>
        </w:rPr>
        <w:t>＝</w:t>
      </w:r>
      <w:r>
        <w:rPr>
          <w:bCs/>
          <w:sz w:val="24"/>
        </w:rPr>
        <w:t>E×</w:t>
      </w:r>
      <w:r>
        <w:rPr>
          <w:rFonts w:hint="eastAsia"/>
          <w:bCs/>
          <w:sz w:val="24"/>
        </w:rPr>
        <w:t>0.1</w:t>
      </w:r>
      <w:r>
        <w:rPr>
          <w:bCs/>
          <w:sz w:val="24"/>
        </w:rPr>
        <w:t>0%÷</w:t>
      </w:r>
      <w:r>
        <w:rPr>
          <w:bCs/>
          <w:sz w:val="24"/>
        </w:rPr>
        <w:t>当年天数</w:t>
      </w:r>
    </w:p>
    <w:p w14:paraId="69817442" w14:textId="77777777" w:rsidR="00281BD3" w:rsidRDefault="00281BD3" w:rsidP="00281BD3">
      <w:pPr>
        <w:spacing w:line="360" w:lineRule="auto"/>
        <w:ind w:firstLineChars="200" w:firstLine="480"/>
        <w:rPr>
          <w:bCs/>
          <w:sz w:val="24"/>
        </w:rPr>
      </w:pPr>
      <w:r>
        <w:rPr>
          <w:bCs/>
          <w:sz w:val="24"/>
        </w:rPr>
        <w:t>H</w:t>
      </w:r>
      <w:r>
        <w:rPr>
          <w:bCs/>
          <w:sz w:val="24"/>
        </w:rPr>
        <w:t>为每日应计提的基金托管费</w:t>
      </w:r>
    </w:p>
    <w:p w14:paraId="2655F54D" w14:textId="77777777" w:rsidR="00281BD3" w:rsidRDefault="00281BD3" w:rsidP="00281BD3">
      <w:pPr>
        <w:spacing w:line="360" w:lineRule="auto"/>
        <w:ind w:firstLineChars="200" w:firstLine="480"/>
        <w:rPr>
          <w:bCs/>
          <w:sz w:val="24"/>
        </w:rPr>
      </w:pPr>
      <w:r>
        <w:rPr>
          <w:bCs/>
          <w:sz w:val="24"/>
        </w:rPr>
        <w:t>E</w:t>
      </w:r>
      <w:r>
        <w:rPr>
          <w:bCs/>
          <w:sz w:val="24"/>
        </w:rPr>
        <w:t>为前一日的基金资产净值</w:t>
      </w:r>
    </w:p>
    <w:p w14:paraId="4AB03EF9"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基金托管费每日计算，逐日累计至每月月末，按月支付，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Pr>
          <w:rFonts w:ascii="宋体" w:hAnsi="宋体" w:hint="eastAsia"/>
          <w:sz w:val="24"/>
        </w:rPr>
        <w:t>由基金管理人向基金托管人发送划款指令，</w:t>
      </w:r>
      <w:r>
        <w:rPr>
          <w:bCs/>
          <w:sz w:val="24"/>
        </w:rPr>
        <w:t>基金托管人于次月前</w:t>
      </w:r>
      <w:r>
        <w:rPr>
          <w:bCs/>
          <w:sz w:val="24"/>
        </w:rPr>
        <w:t>5</w:t>
      </w:r>
      <w:r>
        <w:rPr>
          <w:bCs/>
          <w:sz w:val="24"/>
        </w:rPr>
        <w:t>个工作日内从基金财产中一次性支取。</w:t>
      </w:r>
      <w:r>
        <w:rPr>
          <w:rFonts w:hint="eastAsia"/>
          <w:bCs/>
          <w:sz w:val="24"/>
        </w:rPr>
        <w:t>若遇法定节假日、公休假等，支付日期顺延。</w:t>
      </w:r>
    </w:p>
    <w:p w14:paraId="666CB28B"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lastRenderedPageBreak/>
        <w:t>五、基金财产的投资方向和投资限制</w:t>
      </w:r>
    </w:p>
    <w:p w14:paraId="730A6166"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（一）投资范围</w:t>
      </w:r>
    </w:p>
    <w:p w14:paraId="70477D43" w14:textId="135990ED" w:rsidR="00281BD3" w:rsidRDefault="00281BD3" w:rsidP="00281BD3">
      <w:pPr>
        <w:spacing w:line="360" w:lineRule="auto"/>
        <w:ind w:firstLineChars="200" w:firstLine="480"/>
        <w:rPr>
          <w:bCs/>
          <w:sz w:val="24"/>
        </w:rPr>
      </w:pPr>
      <w:r>
        <w:rPr>
          <w:rFonts w:hint="eastAsia"/>
          <w:bCs/>
          <w:sz w:val="24"/>
        </w:rPr>
        <w:t>本基金的投资范围主要为具有良好流动性的</w:t>
      </w:r>
      <w:r w:rsidR="00D9502A" w:rsidRPr="0024308B">
        <w:rPr>
          <w:rFonts w:hint="eastAsia"/>
          <w:bCs/>
          <w:sz w:val="24"/>
        </w:rPr>
        <w:t>金融工具</w:t>
      </w:r>
      <w:r>
        <w:rPr>
          <w:rFonts w:hint="eastAsia"/>
          <w:bCs/>
          <w:sz w:val="24"/>
        </w:rPr>
        <w:t>，包括国债、金融债、企业债、公司债、央行票据、中期票据、短期融资</w:t>
      </w:r>
      <w:proofErr w:type="gramStart"/>
      <w:r>
        <w:rPr>
          <w:rFonts w:hint="eastAsia"/>
          <w:bCs/>
          <w:sz w:val="24"/>
        </w:rPr>
        <w:t>券</w:t>
      </w:r>
      <w:proofErr w:type="gramEnd"/>
      <w:r>
        <w:rPr>
          <w:rFonts w:hint="eastAsia"/>
          <w:bCs/>
          <w:sz w:val="24"/>
        </w:rPr>
        <w:t>、中小企业私募债券、资产支持证券、次级债、可分离交易可转债</w:t>
      </w:r>
      <w:proofErr w:type="gramStart"/>
      <w:r>
        <w:rPr>
          <w:rFonts w:hint="eastAsia"/>
          <w:bCs/>
          <w:sz w:val="24"/>
        </w:rPr>
        <w:t>的纯债部分</w:t>
      </w:r>
      <w:proofErr w:type="gramEnd"/>
      <w:r>
        <w:rPr>
          <w:rFonts w:hint="eastAsia"/>
          <w:bCs/>
          <w:sz w:val="24"/>
        </w:rPr>
        <w:t>、债券回购、银行存款等法律法规或中国证监会允许基金投资的其他</w:t>
      </w:r>
      <w:r w:rsidRPr="0024308B">
        <w:rPr>
          <w:rFonts w:hint="eastAsia"/>
          <w:bCs/>
          <w:sz w:val="24"/>
        </w:rPr>
        <w:t>金融工具（</w:t>
      </w:r>
      <w:r>
        <w:rPr>
          <w:rFonts w:hint="eastAsia"/>
          <w:bCs/>
          <w:sz w:val="24"/>
        </w:rPr>
        <w:t>但须符合中国证监会的相关规定）。</w:t>
      </w:r>
    </w:p>
    <w:p w14:paraId="019D733F" w14:textId="6719458D" w:rsidR="00281BD3" w:rsidRDefault="00281BD3" w:rsidP="00281BD3">
      <w:pPr>
        <w:spacing w:line="360" w:lineRule="auto"/>
        <w:ind w:firstLineChars="200" w:firstLine="480"/>
        <w:rPr>
          <w:b/>
          <w:bCs/>
          <w:sz w:val="32"/>
        </w:rPr>
      </w:pPr>
      <w:r>
        <w:rPr>
          <w:rFonts w:ascii="Arial" w:hAnsi="Arial" w:cs="Arial" w:hint="eastAsia"/>
          <w:bCs/>
          <w:sz w:val="24"/>
          <w:szCs w:val="21"/>
        </w:rPr>
        <w:t>本基金不投资于</w:t>
      </w:r>
      <w:r w:rsidRPr="0024308B">
        <w:rPr>
          <w:rFonts w:ascii="Arial" w:hAnsi="Arial" w:cs="Arial" w:hint="eastAsia"/>
          <w:bCs/>
          <w:sz w:val="24"/>
          <w:szCs w:val="21"/>
        </w:rPr>
        <w:t>股票</w:t>
      </w:r>
      <w:r w:rsidR="003E199B" w:rsidRPr="0024308B">
        <w:rPr>
          <w:rFonts w:ascii="Arial" w:hAnsi="Arial" w:cs="Arial" w:hint="eastAsia"/>
          <w:bCs/>
          <w:sz w:val="24"/>
          <w:szCs w:val="21"/>
        </w:rPr>
        <w:t>和</w:t>
      </w:r>
      <w:r w:rsidRPr="0024308B">
        <w:rPr>
          <w:rFonts w:ascii="Arial" w:hAnsi="Arial" w:cs="Arial" w:hint="eastAsia"/>
          <w:bCs/>
          <w:sz w:val="24"/>
          <w:szCs w:val="21"/>
        </w:rPr>
        <w:t>权证</w:t>
      </w:r>
      <w:r>
        <w:rPr>
          <w:rFonts w:ascii="Arial" w:hAnsi="Arial" w:cs="Arial" w:hint="eastAsia"/>
          <w:bCs/>
          <w:sz w:val="24"/>
          <w:szCs w:val="21"/>
        </w:rPr>
        <w:t>，也不投资于可转换债券（</w:t>
      </w:r>
      <w:r>
        <w:rPr>
          <w:rFonts w:hint="eastAsia"/>
          <w:bCs/>
          <w:sz w:val="24"/>
        </w:rPr>
        <w:t>可分离交易可转债的</w:t>
      </w:r>
      <w:proofErr w:type="gramStart"/>
      <w:r>
        <w:rPr>
          <w:rFonts w:hint="eastAsia"/>
          <w:bCs/>
          <w:sz w:val="24"/>
        </w:rPr>
        <w:t>纯债部分</w:t>
      </w:r>
      <w:proofErr w:type="gramEnd"/>
      <w:r>
        <w:rPr>
          <w:rFonts w:hint="eastAsia"/>
          <w:bCs/>
          <w:sz w:val="24"/>
        </w:rPr>
        <w:t>除外</w:t>
      </w:r>
      <w:r>
        <w:rPr>
          <w:rFonts w:ascii="Arial" w:hAnsi="Arial" w:cs="Arial" w:hint="eastAsia"/>
          <w:bCs/>
          <w:sz w:val="24"/>
          <w:szCs w:val="21"/>
        </w:rPr>
        <w:t>）、可交换债券。</w:t>
      </w:r>
    </w:p>
    <w:p w14:paraId="105AEDC3" w14:textId="77777777" w:rsidR="00281BD3" w:rsidRDefault="00281BD3" w:rsidP="00281BD3">
      <w:pPr>
        <w:spacing w:line="360" w:lineRule="auto"/>
        <w:ind w:firstLineChars="200" w:firstLine="480"/>
        <w:rPr>
          <w:bCs/>
          <w:sz w:val="24"/>
        </w:rPr>
      </w:pPr>
      <w:r>
        <w:rPr>
          <w:rFonts w:hint="eastAsia"/>
          <w:bCs/>
          <w:sz w:val="24"/>
        </w:rPr>
        <w:t>基金的投资组合比例为：本基金对债券的投资比例不低于基金资产的</w:t>
      </w:r>
      <w:r>
        <w:rPr>
          <w:rFonts w:hint="eastAsia"/>
          <w:bCs/>
          <w:sz w:val="24"/>
        </w:rPr>
        <w:t>80</w:t>
      </w:r>
      <w:r>
        <w:rPr>
          <w:rFonts w:hint="eastAsia"/>
          <w:bCs/>
          <w:sz w:val="24"/>
        </w:rPr>
        <w:t>％；</w:t>
      </w:r>
      <w:r>
        <w:rPr>
          <w:bCs/>
          <w:sz w:val="24"/>
        </w:rPr>
        <w:t>本基金</w:t>
      </w:r>
      <w:r>
        <w:rPr>
          <w:rFonts w:hint="eastAsia"/>
          <w:bCs/>
          <w:sz w:val="24"/>
        </w:rPr>
        <w:t>持有现金或者到期日在一年以内的政府债券投资比例不低于基金资产净值的</w:t>
      </w:r>
      <w:r>
        <w:rPr>
          <w:rFonts w:hint="eastAsia"/>
          <w:bCs/>
          <w:sz w:val="24"/>
        </w:rPr>
        <w:t>5%</w:t>
      </w:r>
      <w:r>
        <w:rPr>
          <w:rFonts w:hint="eastAsia"/>
          <w:bCs/>
          <w:sz w:val="24"/>
        </w:rPr>
        <w:t>。</w:t>
      </w:r>
    </w:p>
    <w:p w14:paraId="0B601C53" w14:textId="77777777" w:rsidR="00281BD3" w:rsidRDefault="00281BD3" w:rsidP="00281BD3">
      <w:pPr>
        <w:spacing w:line="360" w:lineRule="auto"/>
        <w:ind w:firstLineChars="200" w:firstLine="480"/>
        <w:rPr>
          <w:bCs/>
          <w:sz w:val="24"/>
        </w:rPr>
      </w:pPr>
      <w:r>
        <w:rPr>
          <w:rFonts w:hint="eastAsia"/>
          <w:bCs/>
          <w:sz w:val="24"/>
        </w:rPr>
        <w:t>如法律法规或监管机构以后允许基金投资的其他品种，基金管理人在履行适当程序后，可以将其纳入投资范围。</w:t>
      </w:r>
    </w:p>
    <w:p w14:paraId="012B49E6"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（二）投资限制</w:t>
      </w:r>
    </w:p>
    <w:p w14:paraId="74BEBF0D" w14:textId="77777777" w:rsidR="00281BD3" w:rsidRDefault="00281BD3" w:rsidP="00281BD3">
      <w:pPr>
        <w:spacing w:line="360" w:lineRule="auto"/>
        <w:ind w:firstLineChars="200" w:firstLine="480"/>
        <w:rPr>
          <w:bCs/>
          <w:sz w:val="24"/>
        </w:rPr>
      </w:pPr>
      <w:r>
        <w:rPr>
          <w:bCs/>
          <w:sz w:val="24"/>
        </w:rPr>
        <w:t>基金的投资组合应遵循以下限制：</w:t>
      </w:r>
    </w:p>
    <w:p w14:paraId="54B44AA6" w14:textId="77777777" w:rsidR="00281BD3" w:rsidRDefault="00281BD3" w:rsidP="00281BD3">
      <w:pPr>
        <w:spacing w:line="360" w:lineRule="auto"/>
        <w:ind w:firstLineChars="200" w:firstLine="480"/>
        <w:rPr>
          <w:sz w:val="24"/>
        </w:rPr>
      </w:pPr>
      <w:r>
        <w:rPr>
          <w:rFonts w:hint="eastAsia"/>
          <w:sz w:val="24"/>
        </w:rPr>
        <w:t>（</w:t>
      </w:r>
      <w:r>
        <w:rPr>
          <w:rFonts w:hint="eastAsia"/>
          <w:sz w:val="24"/>
        </w:rPr>
        <w:t>1</w:t>
      </w:r>
      <w:r>
        <w:rPr>
          <w:rFonts w:hint="eastAsia"/>
          <w:sz w:val="24"/>
        </w:rPr>
        <w:t>）本基金对债券的投资比例不低于基金资产的</w:t>
      </w:r>
      <w:r>
        <w:rPr>
          <w:rFonts w:hint="eastAsia"/>
          <w:sz w:val="24"/>
        </w:rPr>
        <w:t>80%</w:t>
      </w:r>
      <w:r>
        <w:rPr>
          <w:rFonts w:hint="eastAsia"/>
          <w:sz w:val="24"/>
        </w:rPr>
        <w:t>；</w:t>
      </w:r>
    </w:p>
    <w:p w14:paraId="23A0A5BD" w14:textId="77777777" w:rsidR="00281BD3" w:rsidRDefault="00281BD3" w:rsidP="00281BD3">
      <w:pPr>
        <w:spacing w:line="360" w:lineRule="auto"/>
        <w:ind w:firstLineChars="200" w:firstLine="480"/>
        <w:rPr>
          <w:bCs/>
          <w:sz w:val="24"/>
        </w:rPr>
      </w:pPr>
      <w:r>
        <w:rPr>
          <w:rFonts w:hint="eastAsia"/>
          <w:sz w:val="24"/>
        </w:rPr>
        <w:t>（</w:t>
      </w:r>
      <w:r>
        <w:rPr>
          <w:rFonts w:hint="eastAsia"/>
          <w:sz w:val="24"/>
        </w:rPr>
        <w:t>2</w:t>
      </w:r>
      <w:r>
        <w:rPr>
          <w:rFonts w:hint="eastAsia"/>
          <w:sz w:val="24"/>
        </w:rPr>
        <w:t>）</w:t>
      </w:r>
      <w:r>
        <w:rPr>
          <w:bCs/>
          <w:sz w:val="24"/>
        </w:rPr>
        <w:t>本基金</w:t>
      </w:r>
      <w:r>
        <w:rPr>
          <w:rFonts w:hint="eastAsia"/>
          <w:bCs/>
          <w:sz w:val="24"/>
        </w:rPr>
        <w:t>持有现金或者到期日在一年以内的政府债券投资比例合计不低于基金资产净值的</w:t>
      </w:r>
      <w:r>
        <w:rPr>
          <w:bCs/>
          <w:sz w:val="24"/>
        </w:rPr>
        <w:t>5</w:t>
      </w:r>
      <w:r>
        <w:rPr>
          <w:rFonts w:hint="eastAsia"/>
          <w:bCs/>
          <w:sz w:val="24"/>
        </w:rPr>
        <w:t>%</w:t>
      </w:r>
      <w:r>
        <w:rPr>
          <w:rFonts w:hint="eastAsia"/>
          <w:bCs/>
          <w:sz w:val="24"/>
        </w:rPr>
        <w:t>；</w:t>
      </w:r>
    </w:p>
    <w:p w14:paraId="6502F88F" w14:textId="77777777" w:rsidR="00281BD3" w:rsidRDefault="00281BD3" w:rsidP="00281BD3">
      <w:pPr>
        <w:spacing w:line="360" w:lineRule="auto"/>
        <w:ind w:firstLineChars="200" w:firstLine="480"/>
        <w:rPr>
          <w:bCs/>
          <w:sz w:val="24"/>
        </w:rPr>
      </w:pPr>
      <w:r>
        <w:rPr>
          <w:bCs/>
          <w:sz w:val="24"/>
        </w:rPr>
        <w:t>（</w:t>
      </w:r>
      <w:r>
        <w:rPr>
          <w:rFonts w:hint="eastAsia"/>
          <w:bCs/>
          <w:sz w:val="24"/>
        </w:rPr>
        <w:t>3</w:t>
      </w:r>
      <w:r>
        <w:rPr>
          <w:bCs/>
          <w:sz w:val="24"/>
        </w:rPr>
        <w:t>）本基金持有一家公司</w:t>
      </w:r>
      <w:r>
        <w:rPr>
          <w:rFonts w:hint="eastAsia"/>
          <w:bCs/>
          <w:sz w:val="24"/>
        </w:rPr>
        <w:t>发行</w:t>
      </w:r>
      <w:r>
        <w:rPr>
          <w:bCs/>
          <w:sz w:val="24"/>
        </w:rPr>
        <w:t>的</w:t>
      </w:r>
      <w:r>
        <w:rPr>
          <w:rFonts w:hint="eastAsia"/>
          <w:bCs/>
          <w:sz w:val="24"/>
        </w:rPr>
        <w:t>证券</w:t>
      </w:r>
      <w:r>
        <w:rPr>
          <w:bCs/>
          <w:sz w:val="24"/>
        </w:rPr>
        <w:t>，其市值不超过基金资产净值的</w:t>
      </w:r>
      <w:r>
        <w:rPr>
          <w:bCs/>
          <w:sz w:val="24"/>
        </w:rPr>
        <w:t>10</w:t>
      </w:r>
      <w:r>
        <w:rPr>
          <w:bCs/>
          <w:sz w:val="24"/>
        </w:rPr>
        <w:t>％；</w:t>
      </w:r>
    </w:p>
    <w:p w14:paraId="3E0668EE" w14:textId="77777777" w:rsidR="00281BD3" w:rsidRDefault="00281BD3" w:rsidP="00281BD3">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16F44A48" w14:textId="77777777" w:rsidR="00281BD3" w:rsidRDefault="00281BD3" w:rsidP="00281BD3">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；在全国银行间同业市场中的债券回购最长期限为</w:t>
      </w:r>
      <w:r>
        <w:rPr>
          <w:rFonts w:hint="eastAsia"/>
          <w:bCs/>
          <w:sz w:val="24"/>
        </w:rPr>
        <w:t>1</w:t>
      </w:r>
      <w:r>
        <w:rPr>
          <w:rFonts w:hint="eastAsia"/>
          <w:bCs/>
          <w:sz w:val="24"/>
        </w:rPr>
        <w:t>年，债券回购到期后</w:t>
      </w:r>
      <w:proofErr w:type="gramStart"/>
      <w:r>
        <w:rPr>
          <w:rFonts w:hint="eastAsia"/>
          <w:bCs/>
          <w:sz w:val="24"/>
        </w:rPr>
        <w:t>不</w:t>
      </w:r>
      <w:proofErr w:type="gramEnd"/>
      <w:r>
        <w:rPr>
          <w:rFonts w:hint="eastAsia"/>
          <w:bCs/>
          <w:sz w:val="24"/>
        </w:rPr>
        <w:t>展期；</w:t>
      </w:r>
    </w:p>
    <w:p w14:paraId="34D25B23" w14:textId="77777777" w:rsidR="00281BD3" w:rsidRDefault="00281BD3" w:rsidP="00281BD3">
      <w:pPr>
        <w:spacing w:line="360" w:lineRule="auto"/>
        <w:ind w:firstLineChars="200" w:firstLine="480"/>
        <w:rPr>
          <w:sz w:val="24"/>
        </w:rPr>
      </w:pPr>
      <w:r>
        <w:rPr>
          <w:rFonts w:hint="eastAsia"/>
          <w:sz w:val="24"/>
        </w:rPr>
        <w:t>（</w:t>
      </w:r>
      <w:r>
        <w:rPr>
          <w:rFonts w:hint="eastAsia"/>
          <w:sz w:val="24"/>
        </w:rPr>
        <w:t>6</w:t>
      </w:r>
      <w:r>
        <w:rPr>
          <w:rFonts w:hint="eastAsia"/>
          <w:sz w:val="24"/>
        </w:rPr>
        <w:t>）本基金投资于同一原始权益人的各类资产支持证券的比例，不得超过基金资产净值的</w:t>
      </w:r>
      <w:r>
        <w:rPr>
          <w:rFonts w:hint="eastAsia"/>
          <w:sz w:val="24"/>
        </w:rPr>
        <w:t>10</w:t>
      </w:r>
      <w:r>
        <w:rPr>
          <w:rFonts w:hint="eastAsia"/>
          <w:sz w:val="24"/>
        </w:rPr>
        <w:t>％；</w:t>
      </w:r>
    </w:p>
    <w:p w14:paraId="04FF2349" w14:textId="77777777" w:rsidR="00281BD3" w:rsidRDefault="00281BD3" w:rsidP="00281BD3">
      <w:pPr>
        <w:spacing w:line="360" w:lineRule="auto"/>
        <w:ind w:firstLineChars="200" w:firstLine="480"/>
        <w:rPr>
          <w:sz w:val="24"/>
        </w:rPr>
      </w:pPr>
      <w:r>
        <w:rPr>
          <w:rFonts w:hint="eastAsia"/>
          <w:sz w:val="24"/>
        </w:rPr>
        <w:t>（</w:t>
      </w:r>
      <w:r>
        <w:rPr>
          <w:rFonts w:hint="eastAsia"/>
          <w:sz w:val="24"/>
        </w:rPr>
        <w:t>7</w:t>
      </w:r>
      <w:r>
        <w:rPr>
          <w:rFonts w:hint="eastAsia"/>
          <w:sz w:val="24"/>
        </w:rPr>
        <w:t>）本基金持有的全部资产支持证券，其市值不得超过基金资产净值的</w:t>
      </w:r>
      <w:r>
        <w:rPr>
          <w:rFonts w:hint="eastAsia"/>
          <w:sz w:val="24"/>
        </w:rPr>
        <w:t>20</w:t>
      </w:r>
      <w:r>
        <w:rPr>
          <w:rFonts w:hint="eastAsia"/>
          <w:sz w:val="24"/>
        </w:rPr>
        <w:t>％；</w:t>
      </w:r>
    </w:p>
    <w:p w14:paraId="4AF96BA1" w14:textId="77777777" w:rsidR="00281BD3" w:rsidRDefault="00281BD3" w:rsidP="00281BD3">
      <w:pPr>
        <w:spacing w:line="360" w:lineRule="auto"/>
        <w:ind w:firstLineChars="200" w:firstLine="480"/>
        <w:rPr>
          <w:sz w:val="24"/>
        </w:rPr>
      </w:pPr>
      <w:r>
        <w:rPr>
          <w:rFonts w:hint="eastAsia"/>
          <w:bCs/>
          <w:sz w:val="24"/>
        </w:rPr>
        <w:lastRenderedPageBreak/>
        <w:t>（</w:t>
      </w:r>
      <w:r>
        <w:rPr>
          <w:rFonts w:hint="eastAsia"/>
          <w:bCs/>
          <w:sz w:val="24"/>
        </w:rPr>
        <w:t>8</w:t>
      </w:r>
      <w:r>
        <w:rPr>
          <w:rFonts w:hint="eastAsia"/>
          <w:bCs/>
          <w:sz w:val="24"/>
        </w:rPr>
        <w:t>）本基金持有的同一</w:t>
      </w:r>
      <w:r>
        <w:rPr>
          <w:bCs/>
          <w:sz w:val="24"/>
        </w:rPr>
        <w:t>(</w:t>
      </w:r>
      <w:r>
        <w:rPr>
          <w:rFonts w:hint="eastAsia"/>
          <w:bCs/>
          <w:sz w:val="24"/>
        </w:rPr>
        <w:t>指同一信用级别</w:t>
      </w:r>
      <w:r>
        <w:rPr>
          <w:bCs/>
          <w:sz w:val="24"/>
        </w:rPr>
        <w:t>)</w:t>
      </w:r>
      <w:r>
        <w:rPr>
          <w:rFonts w:hint="eastAsia"/>
          <w:bCs/>
          <w:sz w:val="24"/>
        </w:rPr>
        <w:t>资产支持证券的比例，不得超过该资产支持证券规模的</w:t>
      </w:r>
      <w:r>
        <w:rPr>
          <w:bCs/>
          <w:sz w:val="24"/>
        </w:rPr>
        <w:t>10</w:t>
      </w:r>
      <w:r>
        <w:rPr>
          <w:rFonts w:hint="eastAsia"/>
          <w:bCs/>
          <w:sz w:val="24"/>
        </w:rPr>
        <w:t>％；</w:t>
      </w:r>
    </w:p>
    <w:p w14:paraId="5DA2DD99" w14:textId="77777777" w:rsidR="00281BD3" w:rsidRDefault="00281BD3" w:rsidP="00281BD3">
      <w:pPr>
        <w:spacing w:line="360" w:lineRule="auto"/>
        <w:ind w:firstLineChars="200" w:firstLine="480"/>
        <w:rPr>
          <w:sz w:val="24"/>
        </w:rPr>
      </w:pPr>
      <w:r>
        <w:rPr>
          <w:rFonts w:hint="eastAsia"/>
          <w:sz w:val="24"/>
        </w:rPr>
        <w:t>（</w:t>
      </w:r>
      <w:r>
        <w:rPr>
          <w:rFonts w:hint="eastAsia"/>
          <w:sz w:val="24"/>
        </w:rPr>
        <w:t>9</w:t>
      </w:r>
      <w:r>
        <w:rPr>
          <w:rFonts w:hint="eastAsia"/>
          <w:sz w:val="24"/>
        </w:rPr>
        <w:t>）本基金管理人管理的全部基金投资于同一原始权益人的各类资产支持证券，不得超过其各类资产支持证券合计规模的</w:t>
      </w:r>
      <w:r>
        <w:rPr>
          <w:rFonts w:hint="eastAsia"/>
          <w:sz w:val="24"/>
        </w:rPr>
        <w:t>10</w:t>
      </w:r>
      <w:r>
        <w:rPr>
          <w:rFonts w:hint="eastAsia"/>
          <w:sz w:val="24"/>
        </w:rPr>
        <w:t>％；</w:t>
      </w:r>
    </w:p>
    <w:p w14:paraId="4C1C15D1" w14:textId="77777777" w:rsidR="00281BD3" w:rsidRDefault="00281BD3" w:rsidP="00281BD3">
      <w:pPr>
        <w:spacing w:line="360" w:lineRule="auto"/>
        <w:ind w:firstLineChars="200" w:firstLine="480"/>
        <w:rPr>
          <w:sz w:val="24"/>
        </w:rPr>
      </w:pPr>
      <w:r>
        <w:rPr>
          <w:rFonts w:hint="eastAsia"/>
          <w:sz w:val="24"/>
        </w:rPr>
        <w:t>（</w:t>
      </w:r>
      <w:r>
        <w:rPr>
          <w:rFonts w:hint="eastAsia"/>
          <w:sz w:val="24"/>
        </w:rPr>
        <w:t>10</w:t>
      </w:r>
      <w:r>
        <w:rPr>
          <w:rFonts w:hint="eastAsia"/>
          <w:sz w:val="24"/>
        </w:rPr>
        <w:t>）本基金应投资于信用级别评级为</w:t>
      </w:r>
      <w:r>
        <w:rPr>
          <w:rFonts w:hint="eastAsia"/>
          <w:sz w:val="24"/>
        </w:rPr>
        <w:t>BBB</w:t>
      </w:r>
      <w:r>
        <w:rPr>
          <w:rFonts w:hint="eastAsia"/>
          <w:sz w:val="24"/>
        </w:rPr>
        <w:t>以上</w:t>
      </w:r>
      <w:r>
        <w:rPr>
          <w:rFonts w:hint="eastAsia"/>
          <w:sz w:val="24"/>
        </w:rPr>
        <w:t>(</w:t>
      </w:r>
      <w:r>
        <w:rPr>
          <w:rFonts w:hint="eastAsia"/>
          <w:sz w:val="24"/>
        </w:rPr>
        <w:t>含</w:t>
      </w:r>
      <w:r>
        <w:rPr>
          <w:rFonts w:hint="eastAsia"/>
          <w:sz w:val="24"/>
        </w:rPr>
        <w:t>BBB)</w:t>
      </w:r>
      <w:r>
        <w:rPr>
          <w:rFonts w:hint="eastAsia"/>
          <w:sz w:val="24"/>
        </w:rPr>
        <w:t>的资产支持证券。基金持有资产支持证券期间，如果其信用等级下降、不再符合投资标准，应在评级报告发布之日起</w:t>
      </w:r>
      <w:r>
        <w:rPr>
          <w:rFonts w:hint="eastAsia"/>
          <w:sz w:val="24"/>
        </w:rPr>
        <w:t>3</w:t>
      </w:r>
      <w:r>
        <w:rPr>
          <w:rFonts w:hint="eastAsia"/>
          <w:sz w:val="24"/>
        </w:rPr>
        <w:t>个月内予以全部卖出；</w:t>
      </w:r>
    </w:p>
    <w:p w14:paraId="6C7DC798" w14:textId="77777777" w:rsidR="00281BD3" w:rsidRDefault="00281BD3" w:rsidP="00281BD3">
      <w:pPr>
        <w:spacing w:line="360" w:lineRule="auto"/>
        <w:ind w:firstLineChars="250" w:firstLine="600"/>
        <w:rPr>
          <w:bCs/>
          <w:sz w:val="24"/>
        </w:rPr>
      </w:pPr>
      <w:r>
        <w:rPr>
          <w:rFonts w:hint="eastAsia"/>
          <w:bCs/>
          <w:sz w:val="24"/>
        </w:rPr>
        <w:t>（</w:t>
      </w:r>
      <w:r>
        <w:rPr>
          <w:rFonts w:hint="eastAsia"/>
          <w:bCs/>
          <w:sz w:val="24"/>
        </w:rPr>
        <w:t>11</w:t>
      </w:r>
      <w:r>
        <w:rPr>
          <w:rFonts w:hint="eastAsia"/>
          <w:bCs/>
          <w:sz w:val="24"/>
        </w:rPr>
        <w:t>）本基金投资于中小企业私募债券比例合计不高于基金资产的</w:t>
      </w:r>
      <w:r>
        <w:rPr>
          <w:rFonts w:hint="eastAsia"/>
          <w:bCs/>
          <w:sz w:val="24"/>
        </w:rPr>
        <w:t>10%</w:t>
      </w:r>
      <w:r>
        <w:rPr>
          <w:rFonts w:hint="eastAsia"/>
          <w:bCs/>
          <w:sz w:val="24"/>
        </w:rPr>
        <w:t>；</w:t>
      </w:r>
    </w:p>
    <w:p w14:paraId="305EF5CD" w14:textId="77777777" w:rsidR="00281BD3" w:rsidRDefault="00281BD3" w:rsidP="00281BD3">
      <w:pPr>
        <w:spacing w:line="360" w:lineRule="auto"/>
        <w:ind w:firstLineChars="250" w:firstLine="600"/>
        <w:rPr>
          <w:bCs/>
          <w:sz w:val="24"/>
        </w:rPr>
      </w:pPr>
      <w:r>
        <w:rPr>
          <w:rFonts w:hint="eastAsia"/>
          <w:bCs/>
          <w:sz w:val="24"/>
        </w:rPr>
        <w:t>（</w:t>
      </w:r>
      <w:r>
        <w:rPr>
          <w:rFonts w:hint="eastAsia"/>
          <w:bCs/>
          <w:sz w:val="24"/>
        </w:rPr>
        <w:t>12</w:t>
      </w:r>
      <w:r>
        <w:rPr>
          <w:rFonts w:hint="eastAsia"/>
          <w:bCs/>
          <w:sz w:val="24"/>
        </w:rPr>
        <w:t>）基金资产总值不得超过基金资产净值的</w:t>
      </w:r>
      <w:r>
        <w:rPr>
          <w:rFonts w:hint="eastAsia"/>
          <w:bCs/>
          <w:sz w:val="24"/>
        </w:rPr>
        <w:t>140%</w:t>
      </w:r>
      <w:r>
        <w:rPr>
          <w:rFonts w:hint="eastAsia"/>
          <w:bCs/>
          <w:sz w:val="24"/>
        </w:rPr>
        <w:t>；</w:t>
      </w:r>
    </w:p>
    <w:p w14:paraId="46087C62" w14:textId="77777777" w:rsidR="00281BD3" w:rsidRDefault="00281BD3" w:rsidP="00281BD3">
      <w:pPr>
        <w:spacing w:line="360" w:lineRule="auto"/>
        <w:ind w:firstLineChars="250" w:firstLine="600"/>
        <w:rPr>
          <w:bCs/>
          <w:sz w:val="24"/>
        </w:rPr>
      </w:pPr>
      <w:r>
        <w:rPr>
          <w:bCs/>
          <w:sz w:val="24"/>
        </w:rPr>
        <w:t>（</w:t>
      </w:r>
      <w:r>
        <w:rPr>
          <w:rFonts w:hint="eastAsia"/>
          <w:bCs/>
          <w:sz w:val="24"/>
        </w:rPr>
        <w:t>13</w:t>
      </w:r>
      <w:r>
        <w:rPr>
          <w:bCs/>
          <w:sz w:val="24"/>
        </w:rPr>
        <w:t>）</w:t>
      </w:r>
      <w:r>
        <w:rPr>
          <w:rFonts w:hint="eastAsia"/>
          <w:bCs/>
          <w:sz w:val="24"/>
        </w:rPr>
        <w:t>法律法规及中国证监会规定的和《基金合同》约定的其他投资限制。</w:t>
      </w:r>
    </w:p>
    <w:p w14:paraId="4E989D4F" w14:textId="77777777" w:rsidR="00281BD3" w:rsidRDefault="00281BD3" w:rsidP="00281BD3">
      <w:pPr>
        <w:spacing w:line="360" w:lineRule="auto"/>
        <w:ind w:firstLineChars="250" w:firstLine="600"/>
        <w:rPr>
          <w:bCs/>
        </w:rPr>
      </w:pPr>
      <w:r>
        <w:rPr>
          <w:bCs/>
          <w:sz w:val="24"/>
        </w:rPr>
        <w:t>因证券市场波动、</w:t>
      </w:r>
      <w:r>
        <w:rPr>
          <w:rFonts w:hint="eastAsia"/>
          <w:bCs/>
          <w:sz w:val="24"/>
        </w:rPr>
        <w:t>证券发行人</w:t>
      </w:r>
      <w:r>
        <w:rPr>
          <w:bCs/>
          <w:sz w:val="24"/>
        </w:rPr>
        <w:t>合并、基金规模变动等基金管理人之外的因素致使基金投资比例不符合上述规定投资比例的，基金管理人应当在</w:t>
      </w:r>
      <w:r>
        <w:rPr>
          <w:bCs/>
          <w:sz w:val="24"/>
        </w:rPr>
        <w:t>10</w:t>
      </w:r>
      <w:r>
        <w:rPr>
          <w:bCs/>
          <w:sz w:val="24"/>
        </w:rPr>
        <w:t>个交易日内进行调整</w:t>
      </w:r>
      <w:r>
        <w:rPr>
          <w:rFonts w:hint="eastAsia"/>
          <w:bCs/>
          <w:sz w:val="24"/>
        </w:rPr>
        <w:t>，但中国证监会规定的特殊情形除外</w:t>
      </w:r>
      <w:r>
        <w:rPr>
          <w:bCs/>
          <w:sz w:val="24"/>
        </w:rPr>
        <w:t>。</w:t>
      </w:r>
    </w:p>
    <w:p w14:paraId="4FD7B425" w14:textId="77777777" w:rsidR="00281BD3" w:rsidRDefault="00281BD3" w:rsidP="00281BD3">
      <w:pPr>
        <w:spacing w:line="360" w:lineRule="auto"/>
        <w:ind w:firstLineChars="200" w:firstLine="480"/>
        <w:rPr>
          <w:bCs/>
          <w:sz w:val="24"/>
        </w:rPr>
      </w:pPr>
      <w:r>
        <w:rPr>
          <w:bCs/>
          <w:sz w:val="24"/>
        </w:rPr>
        <w:t>基金管理人应当自基金合同生效之日起</w:t>
      </w:r>
      <w:r>
        <w:rPr>
          <w:rFonts w:hint="eastAsia"/>
          <w:bCs/>
          <w:sz w:val="24"/>
        </w:rPr>
        <w:t>6</w:t>
      </w:r>
      <w:r>
        <w:rPr>
          <w:bCs/>
          <w:sz w:val="24"/>
        </w:rPr>
        <w:t>个月内使基金的投资组合比例符合基金合同的有关约定。</w:t>
      </w:r>
      <w:r>
        <w:rPr>
          <w:rFonts w:hint="eastAsia"/>
          <w:bCs/>
          <w:sz w:val="24"/>
        </w:rPr>
        <w:t>在上述期间内，本基金的投资范围、投资策略应当符合基金合同的约定。</w:t>
      </w:r>
      <w:r>
        <w:rPr>
          <w:bCs/>
          <w:sz w:val="24"/>
        </w:rPr>
        <w:t>基金托管人对基金的投资的监督与检查自本基金合同生效之日起开始。</w:t>
      </w:r>
    </w:p>
    <w:p w14:paraId="2126BE1E"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法律法规或监管部门取消</w:t>
      </w:r>
      <w:r>
        <w:rPr>
          <w:rFonts w:hint="eastAsia"/>
          <w:bCs/>
          <w:sz w:val="24"/>
        </w:rPr>
        <w:t>或调整</w:t>
      </w:r>
      <w:r>
        <w:rPr>
          <w:bCs/>
          <w:sz w:val="24"/>
        </w:rPr>
        <w:t>上述限制，如适用于本基金，基金管理人</w:t>
      </w:r>
      <w:r>
        <w:rPr>
          <w:rFonts w:hint="eastAsia"/>
          <w:bCs/>
          <w:sz w:val="24"/>
        </w:rPr>
        <w:t>在</w:t>
      </w:r>
      <w:r>
        <w:rPr>
          <w:bCs/>
          <w:sz w:val="24"/>
        </w:rPr>
        <w:t>履行适当程序后，则本基金投资不再受相关限制</w:t>
      </w:r>
      <w:r>
        <w:rPr>
          <w:rFonts w:hint="eastAsia"/>
          <w:bCs/>
          <w:sz w:val="24"/>
        </w:rPr>
        <w:t>或按调整后的规定执行</w:t>
      </w:r>
      <w:r>
        <w:rPr>
          <w:bCs/>
          <w:sz w:val="24"/>
        </w:rPr>
        <w:t>。</w:t>
      </w:r>
    </w:p>
    <w:p w14:paraId="66585418"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（三）禁止行为</w:t>
      </w:r>
    </w:p>
    <w:p w14:paraId="659F1CB2" w14:textId="77777777" w:rsidR="00281BD3" w:rsidRDefault="00281BD3" w:rsidP="00281BD3">
      <w:pPr>
        <w:spacing w:line="360" w:lineRule="auto"/>
        <w:ind w:firstLineChars="200" w:firstLine="480"/>
        <w:rPr>
          <w:bCs/>
          <w:sz w:val="24"/>
        </w:rPr>
      </w:pPr>
      <w:r>
        <w:rPr>
          <w:bCs/>
          <w:sz w:val="24"/>
        </w:rPr>
        <w:t>为维护基金份额持有人的合法权益，基金财产不得用于下列投资或者活动：</w:t>
      </w:r>
    </w:p>
    <w:p w14:paraId="241CBBCC"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）承销证券；</w:t>
      </w:r>
    </w:p>
    <w:p w14:paraId="7D5D407F" w14:textId="77777777" w:rsidR="00281BD3" w:rsidRDefault="00281BD3" w:rsidP="00281BD3">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违反规定</w:t>
      </w:r>
      <w:r>
        <w:rPr>
          <w:bCs/>
          <w:sz w:val="24"/>
        </w:rPr>
        <w:t>向他人贷款或者提供担保；</w:t>
      </w:r>
    </w:p>
    <w:p w14:paraId="7D803B99" w14:textId="77777777" w:rsidR="00281BD3" w:rsidRDefault="00281BD3" w:rsidP="00281BD3">
      <w:pPr>
        <w:spacing w:line="360" w:lineRule="auto"/>
        <w:ind w:firstLineChars="200" w:firstLine="480"/>
        <w:rPr>
          <w:bCs/>
          <w:sz w:val="24"/>
        </w:rPr>
      </w:pPr>
      <w:r>
        <w:rPr>
          <w:bCs/>
          <w:sz w:val="24"/>
        </w:rPr>
        <w:t>（</w:t>
      </w:r>
      <w:r>
        <w:rPr>
          <w:rFonts w:hint="eastAsia"/>
          <w:bCs/>
          <w:sz w:val="24"/>
        </w:rPr>
        <w:t>3</w:t>
      </w:r>
      <w:r>
        <w:rPr>
          <w:bCs/>
          <w:sz w:val="24"/>
        </w:rPr>
        <w:t>）从事承担无限责任的投资；</w:t>
      </w:r>
    </w:p>
    <w:p w14:paraId="3B7B5957" w14:textId="77777777" w:rsidR="00281BD3" w:rsidRDefault="00281BD3" w:rsidP="00281BD3">
      <w:pPr>
        <w:spacing w:line="360" w:lineRule="auto"/>
        <w:ind w:firstLineChars="200" w:firstLine="480"/>
        <w:rPr>
          <w:bCs/>
          <w:sz w:val="24"/>
        </w:rPr>
      </w:pPr>
      <w:r>
        <w:rPr>
          <w:bCs/>
          <w:sz w:val="24"/>
        </w:rPr>
        <w:t>（</w:t>
      </w:r>
      <w:r>
        <w:rPr>
          <w:rFonts w:hint="eastAsia"/>
          <w:bCs/>
          <w:sz w:val="24"/>
        </w:rPr>
        <w:t>4</w:t>
      </w:r>
      <w:r>
        <w:rPr>
          <w:bCs/>
          <w:sz w:val="24"/>
        </w:rPr>
        <w:t>）买卖其他基金份额，但是</w:t>
      </w:r>
      <w:r>
        <w:rPr>
          <w:rFonts w:hint="eastAsia"/>
          <w:bCs/>
          <w:sz w:val="24"/>
        </w:rPr>
        <w:t>中国证监会</w:t>
      </w:r>
      <w:r>
        <w:rPr>
          <w:bCs/>
          <w:sz w:val="24"/>
        </w:rPr>
        <w:t>另有规定的除外；</w:t>
      </w:r>
    </w:p>
    <w:p w14:paraId="061F22B8" w14:textId="77777777" w:rsidR="00281BD3" w:rsidRDefault="00281BD3" w:rsidP="00281BD3">
      <w:pPr>
        <w:spacing w:line="360" w:lineRule="auto"/>
        <w:ind w:firstLineChars="200" w:firstLine="480"/>
        <w:rPr>
          <w:bCs/>
          <w:sz w:val="24"/>
        </w:rPr>
      </w:pPr>
      <w:r>
        <w:rPr>
          <w:bCs/>
          <w:sz w:val="24"/>
        </w:rPr>
        <w:t>（</w:t>
      </w:r>
      <w:r>
        <w:rPr>
          <w:rFonts w:hint="eastAsia"/>
          <w:bCs/>
          <w:sz w:val="24"/>
        </w:rPr>
        <w:t>5</w:t>
      </w:r>
      <w:r>
        <w:rPr>
          <w:bCs/>
          <w:sz w:val="24"/>
        </w:rPr>
        <w:t>）向其基金管理人、基金托管人出资；</w:t>
      </w:r>
    </w:p>
    <w:p w14:paraId="7383A496" w14:textId="77777777" w:rsidR="00281BD3" w:rsidRDefault="00281BD3" w:rsidP="00281BD3">
      <w:pPr>
        <w:spacing w:line="360" w:lineRule="auto"/>
        <w:ind w:firstLineChars="200" w:firstLine="480"/>
        <w:rPr>
          <w:bCs/>
          <w:sz w:val="24"/>
        </w:rPr>
      </w:pPr>
      <w:r>
        <w:rPr>
          <w:bCs/>
          <w:sz w:val="24"/>
        </w:rPr>
        <w:t>（</w:t>
      </w:r>
      <w:r>
        <w:rPr>
          <w:rFonts w:hint="eastAsia"/>
          <w:bCs/>
          <w:sz w:val="24"/>
        </w:rPr>
        <w:t>6</w:t>
      </w:r>
      <w:r>
        <w:rPr>
          <w:bCs/>
          <w:sz w:val="24"/>
        </w:rPr>
        <w:t>）从事内幕交易、操纵证券交易价格及其他不正当的证券交易活动；</w:t>
      </w:r>
    </w:p>
    <w:p w14:paraId="1C4E1418" w14:textId="77777777" w:rsidR="00281BD3" w:rsidRDefault="00281BD3" w:rsidP="00281BD3">
      <w:pPr>
        <w:spacing w:line="360" w:lineRule="auto"/>
        <w:ind w:firstLineChars="200" w:firstLine="480"/>
        <w:rPr>
          <w:bCs/>
          <w:sz w:val="24"/>
        </w:rPr>
      </w:pPr>
      <w:r>
        <w:rPr>
          <w:bCs/>
          <w:sz w:val="24"/>
        </w:rPr>
        <w:t>（</w:t>
      </w:r>
      <w:r>
        <w:rPr>
          <w:rFonts w:hint="eastAsia"/>
          <w:bCs/>
          <w:sz w:val="24"/>
        </w:rPr>
        <w:t>7</w:t>
      </w:r>
      <w:r>
        <w:rPr>
          <w:bCs/>
          <w:sz w:val="24"/>
        </w:rPr>
        <w:t>）法律</w:t>
      </w:r>
      <w:r>
        <w:rPr>
          <w:rFonts w:hint="eastAsia"/>
          <w:bCs/>
          <w:sz w:val="24"/>
        </w:rPr>
        <w:t>、行政</w:t>
      </w:r>
      <w:r>
        <w:rPr>
          <w:bCs/>
          <w:sz w:val="24"/>
        </w:rPr>
        <w:t>法规</w:t>
      </w:r>
      <w:r>
        <w:rPr>
          <w:rFonts w:hint="eastAsia"/>
          <w:bCs/>
          <w:sz w:val="24"/>
        </w:rPr>
        <w:t>和</w:t>
      </w:r>
      <w:r>
        <w:rPr>
          <w:bCs/>
          <w:sz w:val="24"/>
        </w:rPr>
        <w:t>中国证监会规定禁止的其他活动</w:t>
      </w:r>
      <w:r>
        <w:rPr>
          <w:rFonts w:hint="eastAsia"/>
          <w:bCs/>
          <w:sz w:val="24"/>
        </w:rPr>
        <w:t>。</w:t>
      </w:r>
    </w:p>
    <w:p w14:paraId="7A658B19" w14:textId="77777777" w:rsidR="00281BD3" w:rsidRDefault="00281BD3" w:rsidP="00281BD3">
      <w:pPr>
        <w:spacing w:line="360" w:lineRule="auto"/>
        <w:ind w:firstLineChars="200" w:firstLine="480"/>
        <w:rPr>
          <w:bCs/>
          <w:sz w:val="24"/>
        </w:rPr>
      </w:pPr>
      <w:r>
        <w:rPr>
          <w:rFonts w:hint="eastAsia"/>
          <w:bCs/>
          <w:sz w:val="24"/>
        </w:rPr>
        <w:t>基金管理人运用基金财产买卖基金管理人、基金托管人及其控股股东、实际</w:t>
      </w:r>
      <w:r>
        <w:rPr>
          <w:rFonts w:hint="eastAsia"/>
          <w:bCs/>
          <w:sz w:val="24"/>
        </w:rPr>
        <w:lastRenderedPageBreak/>
        <w:t>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9628A2"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法律、行政法规或监管部门取消或变更上述禁止性规定，如适用于本基金，基金管理人在履行适当程序后，则本基金投资不再受相关限制或按变更后的规定执行。</w:t>
      </w:r>
    </w:p>
    <w:p w14:paraId="2FA18DB8"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六、基金合同解除和终止的事由、程序以及基金财产清算方式</w:t>
      </w:r>
    </w:p>
    <w:p w14:paraId="63C68E87"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（一）《基金合同》的变更</w:t>
      </w:r>
    </w:p>
    <w:p w14:paraId="5356C435" w14:textId="77777777" w:rsidR="00281BD3" w:rsidRDefault="00281BD3" w:rsidP="00281BD3">
      <w:pPr>
        <w:autoSpaceDE w:val="0"/>
        <w:autoSpaceDN w:val="0"/>
        <w:adjustRightInd w:val="0"/>
        <w:spacing w:line="360" w:lineRule="auto"/>
        <w:ind w:firstLineChars="300" w:firstLine="720"/>
        <w:jc w:val="left"/>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2B20610"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429F615D"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（二）《基金合同》的终止事由</w:t>
      </w:r>
    </w:p>
    <w:p w14:paraId="7767068C" w14:textId="77777777" w:rsidR="00281BD3" w:rsidRDefault="00281BD3" w:rsidP="00281BD3">
      <w:pPr>
        <w:spacing w:line="360" w:lineRule="auto"/>
        <w:ind w:firstLineChars="200" w:firstLine="480"/>
        <w:rPr>
          <w:bCs/>
          <w:sz w:val="24"/>
        </w:rPr>
      </w:pPr>
      <w:r>
        <w:rPr>
          <w:bCs/>
          <w:sz w:val="24"/>
        </w:rPr>
        <w:t>有下列情形之一的，《基金合同》应当终止：</w:t>
      </w:r>
    </w:p>
    <w:p w14:paraId="467319ED" w14:textId="77777777" w:rsidR="00281BD3" w:rsidRDefault="00281BD3" w:rsidP="00281BD3">
      <w:pPr>
        <w:spacing w:line="360" w:lineRule="auto"/>
        <w:ind w:firstLineChars="200" w:firstLine="480"/>
        <w:rPr>
          <w:bCs/>
          <w:sz w:val="24"/>
        </w:rPr>
      </w:pPr>
      <w:r>
        <w:rPr>
          <w:bCs/>
          <w:sz w:val="24"/>
        </w:rPr>
        <w:t>1</w:t>
      </w:r>
      <w:r>
        <w:rPr>
          <w:bCs/>
          <w:sz w:val="24"/>
        </w:rPr>
        <w:t>、基金份额持有人大会决定终止的；</w:t>
      </w:r>
    </w:p>
    <w:p w14:paraId="48B676AF" w14:textId="77777777" w:rsidR="00281BD3" w:rsidRDefault="00281BD3" w:rsidP="00281BD3">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AF3EC65" w14:textId="77777777" w:rsidR="00281BD3" w:rsidRDefault="00281BD3" w:rsidP="00281BD3">
      <w:pPr>
        <w:spacing w:line="360" w:lineRule="auto"/>
        <w:ind w:firstLineChars="200" w:firstLine="480"/>
        <w:rPr>
          <w:bCs/>
          <w:sz w:val="24"/>
        </w:rPr>
      </w:pPr>
      <w:r>
        <w:rPr>
          <w:rFonts w:hint="eastAsia"/>
          <w:bCs/>
          <w:sz w:val="24"/>
        </w:rPr>
        <w:t>3</w:t>
      </w:r>
      <w:r>
        <w:rPr>
          <w:bCs/>
          <w:sz w:val="24"/>
        </w:rPr>
        <w:t>、《基金合同》约定的其他情形；</w:t>
      </w:r>
    </w:p>
    <w:p w14:paraId="1AC0A9D9"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rPr>
        <w:t>4</w:t>
      </w:r>
      <w:r>
        <w:rPr>
          <w:bCs/>
          <w:sz w:val="24"/>
        </w:rPr>
        <w:t>、相关法律法规和中国证监会规定的其他情况。</w:t>
      </w:r>
    </w:p>
    <w:p w14:paraId="6C40A46C"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（三）基金财产的清算</w:t>
      </w:r>
    </w:p>
    <w:p w14:paraId="06F0C517" w14:textId="77777777" w:rsidR="00281BD3" w:rsidRDefault="00281BD3" w:rsidP="00281BD3">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DC5AE96" w14:textId="77777777" w:rsidR="00281BD3" w:rsidRDefault="00281BD3" w:rsidP="00281BD3">
      <w:pPr>
        <w:spacing w:line="360" w:lineRule="auto"/>
        <w:ind w:firstLineChars="200" w:firstLine="480"/>
        <w:rPr>
          <w:bCs/>
          <w:sz w:val="24"/>
        </w:rPr>
      </w:pPr>
      <w:r>
        <w:rPr>
          <w:bCs/>
          <w:sz w:val="24"/>
        </w:rPr>
        <w:t>2</w:t>
      </w:r>
      <w:r>
        <w:rPr>
          <w:bCs/>
          <w:sz w:val="24"/>
        </w:rPr>
        <w:t>、基金财产清算小组组成：基金财产清算小组成员由基金管理人、基金托</w:t>
      </w:r>
      <w:r>
        <w:rPr>
          <w:bCs/>
          <w:sz w:val="24"/>
        </w:rPr>
        <w:lastRenderedPageBreak/>
        <w:t>管人、具有从事证券相关业务资格的注册会计师、律师以及中国证监会指定的人员组成。基金财产清算小组可以聘用必要的工作人员。</w:t>
      </w:r>
    </w:p>
    <w:p w14:paraId="03C7A948" w14:textId="77777777" w:rsidR="00281BD3" w:rsidRDefault="00281BD3" w:rsidP="00281BD3">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DB5DB24" w14:textId="77777777" w:rsidR="00281BD3" w:rsidRDefault="00281BD3" w:rsidP="00281BD3">
      <w:pPr>
        <w:spacing w:line="360" w:lineRule="auto"/>
        <w:ind w:firstLineChars="200" w:firstLine="480"/>
        <w:rPr>
          <w:bCs/>
          <w:sz w:val="24"/>
        </w:rPr>
      </w:pPr>
      <w:r>
        <w:rPr>
          <w:bCs/>
          <w:sz w:val="24"/>
        </w:rPr>
        <w:t>4</w:t>
      </w:r>
      <w:r>
        <w:rPr>
          <w:bCs/>
          <w:sz w:val="24"/>
        </w:rPr>
        <w:t>、基金财产清算程序：</w:t>
      </w:r>
    </w:p>
    <w:p w14:paraId="64A4BF74" w14:textId="77777777" w:rsidR="00281BD3" w:rsidRDefault="00281BD3" w:rsidP="00281BD3">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1F51BB01" w14:textId="77777777" w:rsidR="00281BD3" w:rsidRDefault="00281BD3" w:rsidP="00281BD3">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D7FE47D" w14:textId="77777777" w:rsidR="00281BD3" w:rsidRDefault="00281BD3" w:rsidP="00281BD3">
      <w:pPr>
        <w:spacing w:line="360" w:lineRule="auto"/>
        <w:ind w:firstLineChars="200" w:firstLine="480"/>
        <w:rPr>
          <w:bCs/>
          <w:sz w:val="24"/>
        </w:rPr>
      </w:pPr>
      <w:r>
        <w:rPr>
          <w:bCs/>
          <w:sz w:val="24"/>
        </w:rPr>
        <w:t>（</w:t>
      </w:r>
      <w:r>
        <w:rPr>
          <w:bCs/>
          <w:sz w:val="24"/>
        </w:rPr>
        <w:t>3</w:t>
      </w:r>
      <w:r>
        <w:rPr>
          <w:bCs/>
          <w:sz w:val="24"/>
        </w:rPr>
        <w:t>）对基金财产进行估值和变现；</w:t>
      </w:r>
    </w:p>
    <w:p w14:paraId="4E6D620E" w14:textId="77777777" w:rsidR="00281BD3" w:rsidRDefault="00281BD3" w:rsidP="00281BD3">
      <w:pPr>
        <w:spacing w:line="360" w:lineRule="auto"/>
        <w:ind w:firstLineChars="200" w:firstLine="480"/>
        <w:rPr>
          <w:bCs/>
          <w:sz w:val="24"/>
        </w:rPr>
      </w:pPr>
      <w:r>
        <w:rPr>
          <w:bCs/>
          <w:sz w:val="24"/>
        </w:rPr>
        <w:t>（</w:t>
      </w:r>
      <w:r>
        <w:rPr>
          <w:bCs/>
          <w:sz w:val="24"/>
        </w:rPr>
        <w:t>4</w:t>
      </w:r>
      <w:r>
        <w:rPr>
          <w:bCs/>
          <w:sz w:val="24"/>
        </w:rPr>
        <w:t>）制作清算报告；</w:t>
      </w:r>
    </w:p>
    <w:p w14:paraId="55579A56" w14:textId="77777777" w:rsidR="00281BD3" w:rsidRDefault="00281BD3" w:rsidP="00281BD3">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1CC8BA9F" w14:textId="77777777" w:rsidR="00281BD3" w:rsidRDefault="00281BD3" w:rsidP="00281BD3">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5BAC3662" w14:textId="77777777" w:rsidR="00281BD3" w:rsidRDefault="00281BD3" w:rsidP="00281BD3">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8AF3885"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5</w:t>
      </w:r>
      <w:r>
        <w:rPr>
          <w:bCs/>
          <w:sz w:val="24"/>
        </w:rPr>
        <w:t>、基金财产清算的期限为</w:t>
      </w:r>
      <w:r>
        <w:rPr>
          <w:rFonts w:hint="eastAsia"/>
          <w:bCs/>
          <w:sz w:val="24"/>
        </w:rPr>
        <w:t>6</w:t>
      </w:r>
      <w:r>
        <w:rPr>
          <w:bCs/>
          <w:sz w:val="24"/>
        </w:rPr>
        <w:t>个月。</w:t>
      </w:r>
    </w:p>
    <w:p w14:paraId="75184E3C"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（四）清算费用</w:t>
      </w:r>
    </w:p>
    <w:p w14:paraId="407E40D1"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清算费用是指基金财产清算小组在进行基金清算过程中发生的所有合理费用，清算费用由基金财产清算小组优先从基金财产中支付。</w:t>
      </w:r>
    </w:p>
    <w:p w14:paraId="468976DB"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（五）基金财产清算剩余资产的分配</w:t>
      </w:r>
    </w:p>
    <w:p w14:paraId="22A17CBD"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83B1596"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（六）基金财产清算的公告</w:t>
      </w:r>
    </w:p>
    <w:p w14:paraId="7DB7D46F"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105DA854"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（七）基金财产清算账册及文件的保存</w:t>
      </w:r>
    </w:p>
    <w:p w14:paraId="740F57AF" w14:textId="77777777" w:rsidR="00281BD3" w:rsidRDefault="00281BD3" w:rsidP="00281BD3">
      <w:pPr>
        <w:autoSpaceDE w:val="0"/>
        <w:autoSpaceDN w:val="0"/>
        <w:adjustRightInd w:val="0"/>
        <w:spacing w:line="360" w:lineRule="auto"/>
        <w:ind w:firstLineChars="200" w:firstLine="480"/>
        <w:jc w:val="left"/>
        <w:rPr>
          <w:bCs/>
          <w:sz w:val="24"/>
          <w:szCs w:val="24"/>
        </w:rPr>
      </w:pPr>
      <w:r>
        <w:rPr>
          <w:bCs/>
          <w:sz w:val="24"/>
        </w:rPr>
        <w:t>基金财产清算账册及有关文件由基金托管人保存</w:t>
      </w:r>
      <w:r>
        <w:rPr>
          <w:rFonts w:hint="eastAsia"/>
          <w:bCs/>
          <w:sz w:val="24"/>
        </w:rPr>
        <w:t>15</w:t>
      </w:r>
      <w:r>
        <w:rPr>
          <w:bCs/>
          <w:sz w:val="24"/>
        </w:rPr>
        <w:t>年以上。</w:t>
      </w:r>
    </w:p>
    <w:p w14:paraId="0BA3C51F" w14:textId="77777777" w:rsidR="00281BD3" w:rsidRDefault="00281BD3" w:rsidP="00281BD3">
      <w:pPr>
        <w:autoSpaceDE w:val="0"/>
        <w:autoSpaceDN w:val="0"/>
        <w:adjustRightInd w:val="0"/>
        <w:spacing w:line="360" w:lineRule="auto"/>
        <w:ind w:firstLineChars="200" w:firstLine="480"/>
        <w:jc w:val="left"/>
        <w:rPr>
          <w:bCs/>
          <w:sz w:val="24"/>
          <w:szCs w:val="24"/>
        </w:rPr>
      </w:pPr>
    </w:p>
    <w:p w14:paraId="24CDE325"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lastRenderedPageBreak/>
        <w:t>七、争议解决方式</w:t>
      </w:r>
    </w:p>
    <w:p w14:paraId="098FD4B7" w14:textId="77777777" w:rsidR="00281BD3" w:rsidRPr="00457825" w:rsidRDefault="00281BD3" w:rsidP="00281BD3">
      <w:pPr>
        <w:spacing w:line="360" w:lineRule="auto"/>
        <w:ind w:firstLineChars="200" w:firstLine="480"/>
        <w:rPr>
          <w:bCs/>
          <w:sz w:val="24"/>
        </w:rPr>
      </w:pPr>
      <w:r>
        <w:rPr>
          <w:bCs/>
          <w:sz w:val="24"/>
        </w:rPr>
        <w:t>各方当事人同意，因《基金合同》而产生的或与《基金合同》有关的一切争议，如不愿或者不能通过协商、调解解决的，任何一方均有权将争议提交</w:t>
      </w:r>
      <w:r>
        <w:rPr>
          <w:rFonts w:hint="eastAsia"/>
          <w:bCs/>
          <w:sz w:val="24"/>
        </w:rPr>
        <w:t>华南国际经济贸易仲裁委员会</w:t>
      </w:r>
      <w:r>
        <w:rPr>
          <w:bCs/>
          <w:sz w:val="24"/>
        </w:rPr>
        <w:t>，按照</w:t>
      </w:r>
      <w:r>
        <w:rPr>
          <w:rFonts w:hint="eastAsia"/>
          <w:bCs/>
          <w:sz w:val="24"/>
        </w:rPr>
        <w:t>该会</w:t>
      </w:r>
      <w:r>
        <w:rPr>
          <w:bCs/>
          <w:sz w:val="24"/>
        </w:rPr>
        <w:t>届时有效的仲裁规则进行仲裁。仲裁地点为</w:t>
      </w:r>
      <w:r>
        <w:rPr>
          <w:rFonts w:hint="eastAsia"/>
          <w:bCs/>
          <w:sz w:val="24"/>
        </w:rPr>
        <w:t>深圳市</w:t>
      </w:r>
      <w:r>
        <w:rPr>
          <w:bCs/>
          <w:sz w:val="24"/>
        </w:rPr>
        <w:t>。仲裁裁决</w:t>
      </w:r>
      <w:r w:rsidRPr="00457825">
        <w:rPr>
          <w:bCs/>
          <w:sz w:val="24"/>
        </w:rPr>
        <w:t>是终局的，对各方当事人均有约束力。</w:t>
      </w:r>
      <w:r w:rsidRPr="00457825">
        <w:rPr>
          <w:rFonts w:hint="eastAsia"/>
          <w:bCs/>
          <w:sz w:val="24"/>
        </w:rPr>
        <w:t>仲裁费用由败诉方承担。</w:t>
      </w:r>
    </w:p>
    <w:p w14:paraId="6DE034E3" w14:textId="77777777" w:rsidR="00281BD3" w:rsidRPr="00457825" w:rsidRDefault="00281BD3" w:rsidP="00281BD3">
      <w:pPr>
        <w:spacing w:line="360" w:lineRule="auto"/>
        <w:ind w:firstLineChars="200" w:firstLine="480"/>
        <w:rPr>
          <w:bCs/>
          <w:sz w:val="24"/>
        </w:rPr>
      </w:pPr>
      <w:r w:rsidRPr="00457825">
        <w:rPr>
          <w:bCs/>
          <w:sz w:val="24"/>
        </w:rPr>
        <w:t>《基金合同》</w:t>
      </w:r>
      <w:r w:rsidRPr="00457825">
        <w:rPr>
          <w:rFonts w:hint="eastAsia"/>
          <w:bCs/>
          <w:sz w:val="24"/>
        </w:rPr>
        <w:t>适用中华人民共和国法律及其解释。</w:t>
      </w:r>
    </w:p>
    <w:p w14:paraId="4D59E273" w14:textId="77777777" w:rsidR="00281BD3" w:rsidRDefault="00281BD3" w:rsidP="00281BD3">
      <w:pPr>
        <w:autoSpaceDE w:val="0"/>
        <w:autoSpaceDN w:val="0"/>
        <w:adjustRightInd w:val="0"/>
        <w:spacing w:line="360" w:lineRule="auto"/>
        <w:ind w:firstLineChars="200" w:firstLine="480"/>
        <w:jc w:val="left"/>
        <w:rPr>
          <w:bCs/>
          <w:sz w:val="24"/>
          <w:szCs w:val="24"/>
        </w:rPr>
      </w:pPr>
    </w:p>
    <w:p w14:paraId="0C512488" w14:textId="77777777" w:rsidR="00281BD3" w:rsidRDefault="00281BD3" w:rsidP="00281BD3">
      <w:pPr>
        <w:autoSpaceDE w:val="0"/>
        <w:autoSpaceDN w:val="0"/>
        <w:adjustRightInd w:val="0"/>
        <w:spacing w:line="360" w:lineRule="auto"/>
        <w:ind w:firstLineChars="200" w:firstLine="480"/>
        <w:jc w:val="left"/>
        <w:rPr>
          <w:bCs/>
          <w:sz w:val="24"/>
          <w:szCs w:val="24"/>
        </w:rPr>
      </w:pPr>
      <w:r>
        <w:rPr>
          <w:rFonts w:hint="eastAsia"/>
          <w:bCs/>
          <w:sz w:val="24"/>
          <w:szCs w:val="24"/>
        </w:rPr>
        <w:t>八、基金合同存放地和投资人取得基金合同的方式</w:t>
      </w:r>
    </w:p>
    <w:p w14:paraId="7445D149" w14:textId="4F8DEEBA" w:rsidR="00B319CC" w:rsidRDefault="00281BD3" w:rsidP="0030559A">
      <w:pPr>
        <w:spacing w:line="360" w:lineRule="auto"/>
        <w:ind w:firstLineChars="177" w:firstLine="425"/>
      </w:pPr>
      <w:r>
        <w:rPr>
          <w:bCs/>
          <w:sz w:val="24"/>
        </w:rPr>
        <w:t>《基金合同》可印制成册，供投资者在基金管理人、基金托管人、销售机构的办公场所和营业场所查阅</w:t>
      </w:r>
      <w:r>
        <w:rPr>
          <w:rFonts w:hint="eastAsia"/>
          <w:bCs/>
          <w:sz w:val="24"/>
          <w:szCs w:val="24"/>
        </w:rPr>
        <w:t>。</w:t>
      </w:r>
    </w:p>
    <w:sectPr w:rsidR="00B319CC" w:rsidSect="00864DAF">
      <w:footerReference w:type="default" r:id="rId12"/>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07F76D" w14:textId="77777777" w:rsidR="001474FC" w:rsidRDefault="001474FC" w:rsidP="00864DAF">
      <w:r>
        <w:separator/>
      </w:r>
    </w:p>
  </w:endnote>
  <w:endnote w:type="continuationSeparator" w:id="0">
    <w:p w14:paraId="3D591BD8" w14:textId="77777777" w:rsidR="001474FC" w:rsidRDefault="001474FC" w:rsidP="00864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swiss"/>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F9E8A4" w14:textId="77777777" w:rsidR="00403C74" w:rsidRDefault="00403C74" w:rsidP="008B5A7E">
    <w:pPr>
      <w:pStyle w:val="af1"/>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C73705" w14:textId="77777777" w:rsidR="00403C74" w:rsidRDefault="00403C74">
    <w:pPr>
      <w:pStyle w:val="af1"/>
      <w:pBdr>
        <w:between w:val="none" w:sz="50" w:space="0" w:color="auto"/>
      </w:pBdr>
    </w:pPr>
  </w:p>
  <w:p w14:paraId="4596770F" w14:textId="77777777" w:rsidR="00403C74" w:rsidRDefault="00403C74">
    <w:pPr>
      <w:pStyle w:val="af1"/>
      <w:pBdr>
        <w:between w:val="none" w:sz="50" w:space="0" w:color="auto"/>
      </w:pBdr>
    </w:pPr>
  </w:p>
  <w:p w14:paraId="386255CA" w14:textId="77777777" w:rsidR="00403C74" w:rsidRDefault="00403C74">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2059654"/>
      <w:docPartObj>
        <w:docPartGallery w:val="Page Numbers (Bottom of Page)"/>
        <w:docPartUnique/>
      </w:docPartObj>
    </w:sdtPr>
    <w:sdtEndPr/>
    <w:sdtContent>
      <w:p w14:paraId="359EEFED" w14:textId="673E01DB" w:rsidR="004B4C5C" w:rsidRDefault="004B4C5C">
        <w:pPr>
          <w:pStyle w:val="af1"/>
          <w:jc w:val="center"/>
        </w:pPr>
        <w:r>
          <w:fldChar w:fldCharType="begin"/>
        </w:r>
        <w:r>
          <w:instrText>PAGE   \* MERGEFORMAT</w:instrText>
        </w:r>
        <w:r>
          <w:fldChar w:fldCharType="separate"/>
        </w:r>
        <w:r w:rsidR="00F113D6" w:rsidRPr="00F113D6">
          <w:rPr>
            <w:noProof/>
            <w:lang w:val="zh-CN"/>
          </w:rPr>
          <w:t>1</w:t>
        </w:r>
        <w:r>
          <w:fldChar w:fldCharType="end"/>
        </w:r>
      </w:p>
    </w:sdtContent>
  </w:sdt>
  <w:p w14:paraId="5D6AFE22" w14:textId="77777777" w:rsidR="00403C74" w:rsidRDefault="00403C74" w:rsidP="008B5A7E">
    <w:pPr>
      <w:pStyle w:val="af1"/>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5969748"/>
      <w:docPartObj>
        <w:docPartGallery w:val="Page Numbers (Bottom of Page)"/>
        <w:docPartUnique/>
      </w:docPartObj>
    </w:sdtPr>
    <w:sdtEndPr/>
    <w:sdtContent>
      <w:p w14:paraId="78F36296" w14:textId="7CEF80FC" w:rsidR="004B4C5C" w:rsidRDefault="004B4C5C" w:rsidP="004B4C5C">
        <w:pPr>
          <w:pStyle w:val="af1"/>
          <w:framePr w:wrap="around" w:vAnchor="text" w:hAnchor="margin" w:xAlign="center" w:yAlign="top"/>
          <w:jc w:val="center"/>
        </w:pPr>
        <w:r>
          <w:fldChar w:fldCharType="begin"/>
        </w:r>
        <w:r>
          <w:instrText>PAGE   \* MERGEFORMAT</w:instrText>
        </w:r>
        <w:r>
          <w:fldChar w:fldCharType="separate"/>
        </w:r>
        <w:r w:rsidR="00F069FA" w:rsidRPr="00F069FA">
          <w:rPr>
            <w:noProof/>
            <w:lang w:val="zh-CN"/>
          </w:rPr>
          <w:t>84</w:t>
        </w:r>
        <w:r>
          <w:fldChar w:fldCharType="end"/>
        </w:r>
      </w:p>
    </w:sdtContent>
  </w:sdt>
  <w:p w14:paraId="5B55B87E" w14:textId="77777777" w:rsidR="00403C74" w:rsidRDefault="00403C74">
    <w:pPr>
      <w:pStyle w:val="af1"/>
      <w:framePr w:wrap="around" w:vAnchor="text" w:hAnchor="margin" w:xAlign="center" w:yAlign="top"/>
      <w:pBdr>
        <w:between w:val="none" w:sz="50" w:space="0" w:color="auto"/>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D3DF13" w14:textId="77777777" w:rsidR="001474FC" w:rsidRDefault="001474FC" w:rsidP="00864DAF">
      <w:r>
        <w:separator/>
      </w:r>
    </w:p>
  </w:footnote>
  <w:footnote w:type="continuationSeparator" w:id="0">
    <w:p w14:paraId="3EAE3514" w14:textId="77777777" w:rsidR="001474FC" w:rsidRDefault="001474FC" w:rsidP="00864D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F9A2CA" w14:textId="14AD479E" w:rsidR="00403C74" w:rsidRDefault="00403C74">
    <w:pPr>
      <w:pStyle w:val="a8"/>
    </w:pPr>
    <w:r>
      <w:rPr>
        <w:rFonts w:hint="eastAsia"/>
      </w:rPr>
      <w:t>富荣富</w:t>
    </w:r>
    <w:proofErr w:type="gramStart"/>
    <w:r>
      <w:rPr>
        <w:rFonts w:hint="eastAsia"/>
      </w:rPr>
      <w:t>兴纯债</w:t>
    </w:r>
    <w:proofErr w:type="gramEnd"/>
    <w:r>
      <w:t>债券型</w:t>
    </w:r>
    <w:r>
      <w:rPr>
        <w:rFonts w:hint="eastAsia"/>
      </w:rPr>
      <w:t>证券投资基金</w:t>
    </w:r>
    <w:r>
      <w:rPr>
        <w:rFonts w:hint="eastAsia"/>
      </w:rPr>
      <w:t xml:space="preserve">               </w:t>
    </w:r>
    <w:r>
      <w:t xml:space="preserve">          </w:t>
    </w:r>
    <w:r w:rsidR="00562AE8">
      <w:t xml:space="preserve">                      </w:t>
    </w:r>
    <w:r>
      <w:t xml:space="preserve">      </w:t>
    </w:r>
    <w:r>
      <w:rPr>
        <w:rFonts w:hint="eastAsia"/>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start w:val="4"/>
      <w:numFmt w:val="chineseCounting"/>
      <w:suff w:val="nothing"/>
      <w:lvlText w:val="%1、"/>
      <w:lvlJc w:val="left"/>
    </w:lvl>
  </w:abstractNum>
  <w:abstractNum w:abstractNumId="1">
    <w:nsid w:val="0000000C"/>
    <w:multiLevelType w:val="singleLevel"/>
    <w:tmpl w:val="0000000C"/>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2">
    <w:nsid w:val="480D6D9E"/>
    <w:multiLevelType w:val="multilevel"/>
    <w:tmpl w:val="480D6D9E"/>
    <w:lvl w:ilvl="0">
      <w:start w:val="1"/>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revisionView w:inkAnnotations="0"/>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8E3"/>
    <w:rsid w:val="0000136B"/>
    <w:rsid w:val="0000266A"/>
    <w:rsid w:val="00006E2A"/>
    <w:rsid w:val="000209E7"/>
    <w:rsid w:val="000231AC"/>
    <w:rsid w:val="000422CA"/>
    <w:rsid w:val="000631B5"/>
    <w:rsid w:val="00070058"/>
    <w:rsid w:val="00087925"/>
    <w:rsid w:val="00101686"/>
    <w:rsid w:val="00125B79"/>
    <w:rsid w:val="001474FC"/>
    <w:rsid w:val="00162BA8"/>
    <w:rsid w:val="00166F90"/>
    <w:rsid w:val="0018017D"/>
    <w:rsid w:val="001B63E9"/>
    <w:rsid w:val="001E0B17"/>
    <w:rsid w:val="0024308B"/>
    <w:rsid w:val="0025226D"/>
    <w:rsid w:val="00281BD3"/>
    <w:rsid w:val="002A4250"/>
    <w:rsid w:val="002B3E27"/>
    <w:rsid w:val="0030559A"/>
    <w:rsid w:val="00340B6C"/>
    <w:rsid w:val="00370B97"/>
    <w:rsid w:val="003931A0"/>
    <w:rsid w:val="003C5EC6"/>
    <w:rsid w:val="003E199B"/>
    <w:rsid w:val="00403C74"/>
    <w:rsid w:val="004952A8"/>
    <w:rsid w:val="004B4C5C"/>
    <w:rsid w:val="004B6BC2"/>
    <w:rsid w:val="004D0669"/>
    <w:rsid w:val="004E6495"/>
    <w:rsid w:val="00520CD4"/>
    <w:rsid w:val="00520D7A"/>
    <w:rsid w:val="00562AE8"/>
    <w:rsid w:val="005938E3"/>
    <w:rsid w:val="00610511"/>
    <w:rsid w:val="006366A1"/>
    <w:rsid w:val="006D7989"/>
    <w:rsid w:val="006F56DA"/>
    <w:rsid w:val="007058AE"/>
    <w:rsid w:val="00707828"/>
    <w:rsid w:val="00723613"/>
    <w:rsid w:val="00746B63"/>
    <w:rsid w:val="00757CA3"/>
    <w:rsid w:val="007829F0"/>
    <w:rsid w:val="007B51A9"/>
    <w:rsid w:val="00864DAF"/>
    <w:rsid w:val="0087223A"/>
    <w:rsid w:val="008B5A7E"/>
    <w:rsid w:val="00916C76"/>
    <w:rsid w:val="0094107C"/>
    <w:rsid w:val="00984A6E"/>
    <w:rsid w:val="00987B27"/>
    <w:rsid w:val="009F2AC4"/>
    <w:rsid w:val="00A25295"/>
    <w:rsid w:val="00AB2A2D"/>
    <w:rsid w:val="00AD6ED8"/>
    <w:rsid w:val="00AE661E"/>
    <w:rsid w:val="00B22768"/>
    <w:rsid w:val="00B319CC"/>
    <w:rsid w:val="00B44E88"/>
    <w:rsid w:val="00B626F6"/>
    <w:rsid w:val="00BA7AD5"/>
    <w:rsid w:val="00BE6B3E"/>
    <w:rsid w:val="00BF4A88"/>
    <w:rsid w:val="00C1304B"/>
    <w:rsid w:val="00C212FA"/>
    <w:rsid w:val="00CA149F"/>
    <w:rsid w:val="00D43853"/>
    <w:rsid w:val="00D575F0"/>
    <w:rsid w:val="00D9502A"/>
    <w:rsid w:val="00DB2FE0"/>
    <w:rsid w:val="00E542FD"/>
    <w:rsid w:val="00EA3FB0"/>
    <w:rsid w:val="00F069FA"/>
    <w:rsid w:val="00F113D6"/>
    <w:rsid w:val="00F23A69"/>
    <w:rsid w:val="00F531EC"/>
    <w:rsid w:val="00F76D4F"/>
    <w:rsid w:val="00FC6E7E"/>
    <w:rsid w:val="00FE790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50A2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9CC"/>
    <w:pPr>
      <w:widowControl w:val="0"/>
      <w:jc w:val="both"/>
    </w:pPr>
  </w:style>
  <w:style w:type="paragraph" w:styleId="1">
    <w:name w:val="heading 1"/>
    <w:basedOn w:val="a"/>
    <w:next w:val="a"/>
    <w:link w:val="1Char"/>
    <w:qFormat/>
    <w:rsid w:val="005938E3"/>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qFormat/>
    <w:rsid w:val="005938E3"/>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qFormat/>
    <w:rsid w:val="005938E3"/>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938E3"/>
    <w:rPr>
      <w:rFonts w:ascii="宋体" w:eastAsia="宋体" w:hAnsi="Times New Roman" w:cs="Times New Roman"/>
      <w:b/>
      <w:color w:val="000000"/>
      <w:kern w:val="0"/>
      <w:sz w:val="24"/>
      <w:szCs w:val="20"/>
    </w:rPr>
  </w:style>
  <w:style w:type="character" w:customStyle="1" w:styleId="2Char">
    <w:name w:val="标题 2 Char"/>
    <w:basedOn w:val="a0"/>
    <w:link w:val="2"/>
    <w:rsid w:val="005938E3"/>
    <w:rPr>
      <w:rFonts w:ascii="Arial" w:eastAsia="黑体" w:hAnsi="Arial" w:cs="Times New Roman"/>
      <w:b/>
      <w:sz w:val="32"/>
      <w:szCs w:val="20"/>
    </w:rPr>
  </w:style>
  <w:style w:type="character" w:customStyle="1" w:styleId="3Char">
    <w:name w:val="标题 3 Char"/>
    <w:basedOn w:val="a0"/>
    <w:link w:val="3"/>
    <w:rsid w:val="005938E3"/>
    <w:rPr>
      <w:rFonts w:ascii="Times New Roman" w:eastAsia="宋体" w:hAnsi="Times New Roman" w:cs="Times New Roman"/>
      <w:b/>
      <w:sz w:val="32"/>
      <w:szCs w:val="20"/>
    </w:rPr>
  </w:style>
  <w:style w:type="character" w:styleId="a3">
    <w:name w:val="page number"/>
    <w:basedOn w:val="a0"/>
    <w:rsid w:val="005938E3"/>
  </w:style>
  <w:style w:type="character" w:customStyle="1" w:styleId="Char">
    <w:name w:val="批注文字 Char"/>
    <w:rsid w:val="005938E3"/>
    <w:rPr>
      <w:kern w:val="2"/>
      <w:sz w:val="21"/>
    </w:rPr>
  </w:style>
  <w:style w:type="character" w:styleId="a4">
    <w:name w:val="Hyperlink"/>
    <w:uiPriority w:val="99"/>
    <w:rsid w:val="005938E3"/>
    <w:rPr>
      <w:color w:val="0000FF"/>
      <w:u w:val="single"/>
    </w:rPr>
  </w:style>
  <w:style w:type="character" w:customStyle="1" w:styleId="Char0">
    <w:name w:val="标题 Char"/>
    <w:link w:val="a5"/>
    <w:rsid w:val="005938E3"/>
    <w:rPr>
      <w:rFonts w:ascii="Cambria" w:hAnsi="Cambria"/>
      <w:b/>
      <w:sz w:val="32"/>
    </w:rPr>
  </w:style>
  <w:style w:type="character" w:styleId="a6">
    <w:name w:val="annotation reference"/>
    <w:rsid w:val="005938E3"/>
    <w:rPr>
      <w:sz w:val="21"/>
    </w:rPr>
  </w:style>
  <w:style w:type="character" w:customStyle="1" w:styleId="read">
    <w:name w:val="read"/>
    <w:basedOn w:val="a0"/>
    <w:rsid w:val="005938E3"/>
  </w:style>
  <w:style w:type="character" w:styleId="a7">
    <w:name w:val="footnote reference"/>
    <w:rsid w:val="005938E3"/>
    <w:rPr>
      <w:vertAlign w:val="superscript"/>
    </w:rPr>
  </w:style>
  <w:style w:type="character" w:customStyle="1" w:styleId="Char1">
    <w:name w:val="页眉 Char"/>
    <w:link w:val="a8"/>
    <w:uiPriority w:val="99"/>
    <w:rsid w:val="005938E3"/>
    <w:rPr>
      <w:rFonts w:eastAsia="宋体"/>
      <w:sz w:val="18"/>
    </w:rPr>
  </w:style>
  <w:style w:type="character" w:customStyle="1" w:styleId="unnamed11">
    <w:name w:val="unnamed11"/>
    <w:rsid w:val="005938E3"/>
    <w:rPr>
      <w:rFonts w:ascii="宋体" w:eastAsia="宋体" w:hAnsi="宋体" w:hint="eastAsia"/>
      <w:sz w:val="18"/>
    </w:rPr>
  </w:style>
  <w:style w:type="character" w:customStyle="1" w:styleId="Char2">
    <w:name w:val="正文文本 Char"/>
    <w:link w:val="a9"/>
    <w:rsid w:val="005938E3"/>
    <w:rPr>
      <w:rFonts w:ascii="宋体"/>
    </w:rPr>
  </w:style>
  <w:style w:type="paragraph" w:styleId="30">
    <w:name w:val="Body Text Indent 3"/>
    <w:basedOn w:val="a"/>
    <w:link w:val="3Char0"/>
    <w:rsid w:val="005938E3"/>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0"/>
    <w:rsid w:val="005938E3"/>
    <w:rPr>
      <w:rFonts w:ascii="Times New Roman" w:eastAsia="宋体" w:hAnsi="Times New Roman" w:cs="Times New Roman"/>
      <w:color w:val="0000FF"/>
      <w:szCs w:val="20"/>
    </w:rPr>
  </w:style>
  <w:style w:type="paragraph" w:styleId="a8">
    <w:name w:val="header"/>
    <w:basedOn w:val="a"/>
    <w:link w:val="Char1"/>
    <w:uiPriority w:val="99"/>
    <w:rsid w:val="005938E3"/>
    <w:pPr>
      <w:pBdr>
        <w:bottom w:val="single" w:sz="6" w:space="1" w:color="auto"/>
      </w:pBdr>
      <w:tabs>
        <w:tab w:val="center" w:pos="4153"/>
        <w:tab w:val="right" w:pos="8306"/>
      </w:tabs>
      <w:snapToGrid w:val="0"/>
      <w:jc w:val="center"/>
    </w:pPr>
    <w:rPr>
      <w:rFonts w:eastAsia="宋体"/>
      <w:sz w:val="18"/>
    </w:rPr>
  </w:style>
  <w:style w:type="character" w:customStyle="1" w:styleId="Char10">
    <w:name w:val="页眉 Char1"/>
    <w:basedOn w:val="a0"/>
    <w:uiPriority w:val="99"/>
    <w:semiHidden/>
    <w:rsid w:val="005938E3"/>
    <w:rPr>
      <w:sz w:val="18"/>
      <w:szCs w:val="18"/>
    </w:rPr>
  </w:style>
  <w:style w:type="paragraph" w:styleId="aa">
    <w:name w:val="Balloon Text"/>
    <w:basedOn w:val="a"/>
    <w:link w:val="Char3"/>
    <w:rsid w:val="005938E3"/>
    <w:rPr>
      <w:rFonts w:ascii="Times New Roman" w:eastAsia="宋体" w:hAnsi="Times New Roman" w:cs="Times New Roman"/>
      <w:sz w:val="18"/>
      <w:szCs w:val="20"/>
    </w:rPr>
  </w:style>
  <w:style w:type="character" w:customStyle="1" w:styleId="Char3">
    <w:name w:val="批注框文本 Char"/>
    <w:basedOn w:val="a0"/>
    <w:link w:val="aa"/>
    <w:rsid w:val="005938E3"/>
    <w:rPr>
      <w:rFonts w:ascii="Times New Roman" w:eastAsia="宋体" w:hAnsi="Times New Roman" w:cs="Times New Roman"/>
      <w:sz w:val="18"/>
      <w:szCs w:val="20"/>
    </w:rPr>
  </w:style>
  <w:style w:type="paragraph" w:styleId="ab">
    <w:name w:val="annotation text"/>
    <w:basedOn w:val="a"/>
    <w:link w:val="Char11"/>
    <w:unhideWhenUsed/>
    <w:rsid w:val="005938E3"/>
    <w:pPr>
      <w:jc w:val="left"/>
    </w:pPr>
  </w:style>
  <w:style w:type="character" w:customStyle="1" w:styleId="Char11">
    <w:name w:val="批注文字 Char1"/>
    <w:basedOn w:val="a0"/>
    <w:link w:val="ab"/>
    <w:uiPriority w:val="99"/>
    <w:semiHidden/>
    <w:rsid w:val="005938E3"/>
  </w:style>
  <w:style w:type="paragraph" w:styleId="ac">
    <w:name w:val="annotation subject"/>
    <w:basedOn w:val="ab"/>
    <w:next w:val="ab"/>
    <w:link w:val="Char4"/>
    <w:rsid w:val="005938E3"/>
    <w:rPr>
      <w:rFonts w:ascii="Times New Roman" w:eastAsia="宋体" w:hAnsi="Times New Roman" w:cs="Times New Roman"/>
      <w:b/>
      <w:szCs w:val="20"/>
    </w:rPr>
  </w:style>
  <w:style w:type="character" w:customStyle="1" w:styleId="Char4">
    <w:name w:val="批注主题 Char"/>
    <w:basedOn w:val="Char11"/>
    <w:link w:val="ac"/>
    <w:rsid w:val="005938E3"/>
    <w:rPr>
      <w:rFonts w:ascii="Times New Roman" w:eastAsia="宋体" w:hAnsi="Times New Roman" w:cs="Times New Roman"/>
      <w:b/>
      <w:szCs w:val="20"/>
    </w:rPr>
  </w:style>
  <w:style w:type="paragraph" w:styleId="ad">
    <w:name w:val="Document Map"/>
    <w:basedOn w:val="a"/>
    <w:link w:val="Char5"/>
    <w:rsid w:val="005938E3"/>
    <w:pPr>
      <w:shd w:val="clear" w:color="auto" w:fill="000080"/>
    </w:pPr>
    <w:rPr>
      <w:rFonts w:ascii="Times New Roman" w:eastAsia="宋体" w:hAnsi="Times New Roman" w:cs="Times New Roman"/>
      <w:szCs w:val="20"/>
    </w:rPr>
  </w:style>
  <w:style w:type="character" w:customStyle="1" w:styleId="Char5">
    <w:name w:val="文档结构图 Char"/>
    <w:basedOn w:val="a0"/>
    <w:link w:val="ad"/>
    <w:rsid w:val="005938E3"/>
    <w:rPr>
      <w:rFonts w:ascii="Times New Roman" w:eastAsia="宋体" w:hAnsi="Times New Roman" w:cs="Times New Roman"/>
      <w:szCs w:val="20"/>
      <w:shd w:val="clear" w:color="auto" w:fill="000080"/>
    </w:rPr>
  </w:style>
  <w:style w:type="paragraph" w:styleId="a9">
    <w:name w:val="Body Text"/>
    <w:basedOn w:val="a"/>
    <w:link w:val="Char2"/>
    <w:rsid w:val="005938E3"/>
    <w:pPr>
      <w:autoSpaceDE w:val="0"/>
      <w:autoSpaceDN w:val="0"/>
      <w:adjustRightInd w:val="0"/>
      <w:spacing w:line="360" w:lineRule="auto"/>
      <w:jc w:val="left"/>
    </w:pPr>
    <w:rPr>
      <w:rFonts w:ascii="宋体"/>
    </w:rPr>
  </w:style>
  <w:style w:type="character" w:customStyle="1" w:styleId="Char12">
    <w:name w:val="正文文本 Char1"/>
    <w:basedOn w:val="a0"/>
    <w:uiPriority w:val="99"/>
    <w:semiHidden/>
    <w:rsid w:val="005938E3"/>
  </w:style>
  <w:style w:type="paragraph" w:styleId="ae">
    <w:name w:val="Plain Text"/>
    <w:basedOn w:val="a"/>
    <w:link w:val="Char6"/>
    <w:rsid w:val="005938E3"/>
    <w:pPr>
      <w:adjustRightInd w:val="0"/>
      <w:spacing w:line="312" w:lineRule="atLeast"/>
      <w:textAlignment w:val="baseline"/>
    </w:pPr>
    <w:rPr>
      <w:rFonts w:ascii="宋体" w:eastAsia="宋体" w:hAnsi="Courier New" w:cs="Times New Roman"/>
      <w:kern w:val="0"/>
      <w:szCs w:val="20"/>
    </w:rPr>
  </w:style>
  <w:style w:type="character" w:customStyle="1" w:styleId="Char6">
    <w:name w:val="纯文本 Char"/>
    <w:basedOn w:val="a0"/>
    <w:link w:val="ae"/>
    <w:rsid w:val="005938E3"/>
    <w:rPr>
      <w:rFonts w:ascii="宋体" w:eastAsia="宋体" w:hAnsi="Courier New" w:cs="Times New Roman"/>
      <w:kern w:val="0"/>
      <w:szCs w:val="20"/>
    </w:rPr>
  </w:style>
  <w:style w:type="paragraph" w:styleId="af">
    <w:name w:val="Normal Indent"/>
    <w:basedOn w:val="a"/>
    <w:rsid w:val="005938E3"/>
    <w:pPr>
      <w:ind w:firstLineChars="200" w:firstLine="420"/>
    </w:pPr>
    <w:rPr>
      <w:rFonts w:ascii="Times New Roman" w:eastAsia="宋体" w:hAnsi="Times New Roman" w:cs="Times New Roman"/>
      <w:szCs w:val="20"/>
    </w:rPr>
  </w:style>
  <w:style w:type="paragraph" w:styleId="10">
    <w:name w:val="toc 1"/>
    <w:basedOn w:val="a"/>
    <w:next w:val="a"/>
    <w:uiPriority w:val="39"/>
    <w:rsid w:val="005938E3"/>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rsid w:val="005938E3"/>
    <w:pPr>
      <w:ind w:leftChars="400" w:left="840"/>
    </w:pPr>
    <w:rPr>
      <w:rFonts w:ascii="Times New Roman" w:eastAsia="宋体" w:hAnsi="Times New Roman" w:cs="Times New Roman"/>
      <w:szCs w:val="20"/>
    </w:rPr>
  </w:style>
  <w:style w:type="paragraph" w:customStyle="1" w:styleId="Default">
    <w:name w:val="Default"/>
    <w:rsid w:val="005938E3"/>
    <w:pPr>
      <w:widowControl w:val="0"/>
      <w:autoSpaceDE w:val="0"/>
      <w:autoSpaceDN w:val="0"/>
      <w:adjustRightInd w:val="0"/>
    </w:pPr>
    <w:rPr>
      <w:rFonts w:ascii="宋体" w:eastAsia="宋体" w:hAnsi="Times New Roman" w:cs="Times New Roman"/>
      <w:color w:val="000000"/>
      <w:kern w:val="0"/>
      <w:sz w:val="24"/>
      <w:szCs w:val="20"/>
    </w:rPr>
  </w:style>
  <w:style w:type="paragraph" w:styleId="af0">
    <w:name w:val="footnote text"/>
    <w:basedOn w:val="a"/>
    <w:link w:val="Char7"/>
    <w:rsid w:val="005938E3"/>
    <w:pPr>
      <w:snapToGrid w:val="0"/>
      <w:jc w:val="left"/>
    </w:pPr>
    <w:rPr>
      <w:rFonts w:ascii="Times New Roman" w:eastAsia="宋体" w:hAnsi="Times New Roman" w:cs="Times New Roman"/>
      <w:sz w:val="18"/>
      <w:szCs w:val="20"/>
    </w:rPr>
  </w:style>
  <w:style w:type="character" w:customStyle="1" w:styleId="Char7">
    <w:name w:val="脚注文本 Char"/>
    <w:basedOn w:val="a0"/>
    <w:link w:val="af0"/>
    <w:rsid w:val="005938E3"/>
    <w:rPr>
      <w:rFonts w:ascii="Times New Roman" w:eastAsia="宋体" w:hAnsi="Times New Roman" w:cs="Times New Roman"/>
      <w:sz w:val="18"/>
      <w:szCs w:val="20"/>
    </w:rPr>
  </w:style>
  <w:style w:type="paragraph" w:styleId="af1">
    <w:name w:val="footer"/>
    <w:basedOn w:val="a"/>
    <w:link w:val="Char8"/>
    <w:uiPriority w:val="99"/>
    <w:rsid w:val="005938E3"/>
    <w:pPr>
      <w:tabs>
        <w:tab w:val="center" w:pos="4153"/>
        <w:tab w:val="right" w:pos="8306"/>
      </w:tabs>
      <w:snapToGrid w:val="0"/>
      <w:jc w:val="left"/>
    </w:pPr>
    <w:rPr>
      <w:rFonts w:ascii="Times New Roman" w:eastAsia="宋体" w:hAnsi="Times New Roman" w:cs="Times New Roman"/>
      <w:sz w:val="18"/>
      <w:szCs w:val="20"/>
    </w:rPr>
  </w:style>
  <w:style w:type="character" w:customStyle="1" w:styleId="Char8">
    <w:name w:val="页脚 Char"/>
    <w:basedOn w:val="a0"/>
    <w:link w:val="af1"/>
    <w:uiPriority w:val="99"/>
    <w:rsid w:val="005938E3"/>
    <w:rPr>
      <w:rFonts w:ascii="Times New Roman" w:eastAsia="宋体" w:hAnsi="Times New Roman" w:cs="Times New Roman"/>
      <w:sz w:val="18"/>
      <w:szCs w:val="20"/>
    </w:rPr>
  </w:style>
  <w:style w:type="paragraph" w:styleId="20">
    <w:name w:val="Body Text Indent 2"/>
    <w:basedOn w:val="a"/>
    <w:link w:val="2Char0"/>
    <w:rsid w:val="005938E3"/>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rsid w:val="005938E3"/>
    <w:rPr>
      <w:rFonts w:ascii="仿宋_GB2312" w:eastAsia="仿宋_GB2312" w:hAnsi="Times New Roman" w:cs="Times New Roman"/>
      <w:sz w:val="28"/>
      <w:szCs w:val="20"/>
    </w:rPr>
  </w:style>
  <w:style w:type="paragraph" w:styleId="a5">
    <w:name w:val="Title"/>
    <w:basedOn w:val="a"/>
    <w:next w:val="a"/>
    <w:link w:val="Char0"/>
    <w:qFormat/>
    <w:rsid w:val="005938E3"/>
    <w:pPr>
      <w:spacing w:before="240" w:after="60"/>
      <w:jc w:val="center"/>
      <w:outlineLvl w:val="0"/>
    </w:pPr>
    <w:rPr>
      <w:rFonts w:ascii="Cambria" w:hAnsi="Cambria"/>
      <w:b/>
      <w:sz w:val="32"/>
    </w:rPr>
  </w:style>
  <w:style w:type="character" w:customStyle="1" w:styleId="Char13">
    <w:name w:val="标题 Char1"/>
    <w:basedOn w:val="a0"/>
    <w:uiPriority w:val="10"/>
    <w:rsid w:val="005938E3"/>
    <w:rPr>
      <w:rFonts w:asciiTheme="majorHAnsi" w:eastAsia="宋体" w:hAnsiTheme="majorHAnsi" w:cstheme="majorBidi"/>
      <w:b/>
      <w:bCs/>
      <w:sz w:val="32"/>
      <w:szCs w:val="32"/>
    </w:rPr>
  </w:style>
  <w:style w:type="paragraph" w:customStyle="1" w:styleId="CharChar1">
    <w:name w:val="Char Char1"/>
    <w:basedOn w:val="a"/>
    <w:rsid w:val="005938E3"/>
    <w:rPr>
      <w:rFonts w:ascii="Times New Roman" w:eastAsia="宋体" w:hAnsi="Times New Roman" w:cs="Times New Roman"/>
      <w:szCs w:val="20"/>
    </w:rPr>
  </w:style>
  <w:style w:type="paragraph" w:customStyle="1" w:styleId="11">
    <w:name w:val="1"/>
    <w:basedOn w:val="a"/>
    <w:rsid w:val="005938E3"/>
    <w:pPr>
      <w:widowControl/>
      <w:spacing w:before="100" w:beforeAutospacing="1" w:after="100" w:afterAutospacing="1"/>
      <w:jc w:val="left"/>
    </w:pPr>
    <w:rPr>
      <w:rFonts w:ascii="宋体" w:eastAsia="宋体" w:hAnsi="宋体" w:cs="宋体"/>
      <w:kern w:val="0"/>
      <w:sz w:val="24"/>
      <w:szCs w:val="24"/>
    </w:rPr>
  </w:style>
  <w:style w:type="paragraph" w:customStyle="1" w:styleId="Char9">
    <w:name w:val="Char"/>
    <w:basedOn w:val="a"/>
    <w:rsid w:val="005938E3"/>
    <w:rPr>
      <w:rFonts w:ascii="Times New Roman" w:eastAsia="宋体" w:hAnsi="Times New Roman" w:cs="Times New Roman"/>
      <w:szCs w:val="20"/>
    </w:rPr>
  </w:style>
  <w:style w:type="paragraph" w:customStyle="1" w:styleId="msonormal1">
    <w:name w:val="msonormal1"/>
    <w:rsid w:val="005938E3"/>
    <w:pPr>
      <w:widowControl w:val="0"/>
      <w:jc w:val="both"/>
    </w:pPr>
    <w:rPr>
      <w:rFonts w:ascii="Times New Roman" w:eastAsia="宋体" w:hAnsi="Times New Roman" w:cs="Times New Roman"/>
      <w:szCs w:val="20"/>
    </w:rPr>
  </w:style>
  <w:style w:type="paragraph" w:customStyle="1" w:styleId="CharChar2">
    <w:name w:val="Char Char2"/>
    <w:basedOn w:val="a"/>
    <w:rsid w:val="005938E3"/>
    <w:rPr>
      <w:rFonts w:ascii="Times New Roman" w:eastAsia="宋体" w:hAnsi="Times New Roman" w:cs="Times New Roman"/>
      <w:szCs w:val="20"/>
    </w:rPr>
  </w:style>
  <w:style w:type="paragraph" w:customStyle="1" w:styleId="CharChar11">
    <w:name w:val="Char Char11"/>
    <w:basedOn w:val="a"/>
    <w:rsid w:val="005938E3"/>
    <w:rPr>
      <w:rFonts w:ascii="Times New Roman" w:eastAsia="宋体" w:hAnsi="Times New Roman" w:cs="Times New Roman"/>
      <w:szCs w:val="20"/>
    </w:rPr>
  </w:style>
  <w:style w:type="paragraph" w:customStyle="1" w:styleId="CharCharChar1">
    <w:name w:val="Char Char Char1"/>
    <w:basedOn w:val="a"/>
    <w:rsid w:val="005938E3"/>
    <w:rPr>
      <w:rFonts w:ascii="Times New Roman" w:eastAsia="宋体" w:hAnsi="Times New Roman" w:cs="Times New Roman"/>
      <w:szCs w:val="20"/>
    </w:rPr>
  </w:style>
  <w:style w:type="paragraph" w:customStyle="1" w:styleId="Listbullet">
    <w:name w:val="List_bullet"/>
    <w:basedOn w:val="a"/>
    <w:rsid w:val="005938E3"/>
    <w:pPr>
      <w:widowControl/>
      <w:numPr>
        <w:numId w:val="1"/>
      </w:numPr>
      <w:tabs>
        <w:tab w:val="left" w:pos="360"/>
      </w:tabs>
      <w:jc w:val="left"/>
    </w:pPr>
    <w:rPr>
      <w:rFonts w:ascii="Times New Roman" w:eastAsia="宋体" w:hAnsi="Times New Roman" w:cs="Times New Roman"/>
      <w:kern w:val="0"/>
      <w:sz w:val="24"/>
      <w:szCs w:val="20"/>
    </w:rPr>
  </w:style>
  <w:style w:type="paragraph" w:customStyle="1" w:styleId="unnamed1">
    <w:name w:val="unnamed1"/>
    <w:basedOn w:val="a"/>
    <w:rsid w:val="005938E3"/>
    <w:pPr>
      <w:spacing w:before="60" w:after="60"/>
      <w:ind w:left="15" w:right="15"/>
    </w:pPr>
    <w:rPr>
      <w:rFonts w:ascii="宋体" w:eastAsia="宋体" w:hAnsi="宋体" w:cs="Times New Roman" w:hint="eastAsia"/>
      <w:color w:val="000000"/>
      <w:sz w:val="18"/>
      <w:szCs w:val="18"/>
    </w:rPr>
  </w:style>
  <w:style w:type="paragraph" w:customStyle="1" w:styleId="af2">
    <w:name w:val="正文正文"/>
    <w:basedOn w:val="a"/>
    <w:rsid w:val="005938E3"/>
    <w:pPr>
      <w:spacing w:afterLines="25" w:line="360" w:lineRule="auto"/>
      <w:ind w:firstLineChars="200" w:firstLine="200"/>
    </w:pPr>
    <w:rPr>
      <w:rFonts w:ascii="Times New Roman" w:eastAsia="宋体" w:hAnsi="Times New Roman" w:cs="Times New Roman"/>
      <w:sz w:val="24"/>
      <w:szCs w:val="20"/>
    </w:rPr>
  </w:style>
  <w:style w:type="paragraph" w:customStyle="1" w:styleId="Char14">
    <w:name w:val="Char1"/>
    <w:basedOn w:val="a"/>
    <w:rsid w:val="005938E3"/>
    <w:rPr>
      <w:rFonts w:ascii="Times New Roman" w:eastAsia="宋体" w:hAnsi="Times New Roman" w:cs="Times New Roman"/>
      <w:szCs w:val="20"/>
    </w:rPr>
  </w:style>
  <w:style w:type="paragraph" w:styleId="af3">
    <w:name w:val="Revision"/>
    <w:uiPriority w:val="99"/>
    <w:semiHidden/>
    <w:rsid w:val="005938E3"/>
    <w:rPr>
      <w:rFonts w:ascii="Times New Roman" w:eastAsia="宋体" w:hAnsi="Times New Roman" w:cs="Times New Roman"/>
      <w:szCs w:val="20"/>
    </w:rPr>
  </w:style>
  <w:style w:type="paragraph" w:customStyle="1" w:styleId="CharChar">
    <w:name w:val="Char Char"/>
    <w:basedOn w:val="a"/>
    <w:rsid w:val="005938E3"/>
    <w:rPr>
      <w:rFonts w:ascii="Times New Roman" w:eastAsia="宋体" w:hAnsi="Times New Roman" w:cs="Times New Roman"/>
      <w:szCs w:val="20"/>
    </w:rPr>
  </w:style>
  <w:style w:type="paragraph" w:customStyle="1" w:styleId="CharCharCharChar">
    <w:name w:val="Char Char Char Char"/>
    <w:basedOn w:val="a"/>
    <w:rsid w:val="005938E3"/>
    <w:pPr>
      <w:tabs>
        <w:tab w:val="left" w:pos="360"/>
      </w:tabs>
    </w:pPr>
    <w:rPr>
      <w:rFonts w:ascii="Times New Roman" w:eastAsia="宋体" w:hAnsi="Times New Roman" w:cs="Times New Roman"/>
      <w:szCs w:val="20"/>
    </w:rPr>
  </w:style>
  <w:style w:type="paragraph" w:customStyle="1" w:styleId="CharCharCharChar1">
    <w:name w:val="Char Char Char Char1"/>
    <w:basedOn w:val="a"/>
    <w:rsid w:val="005938E3"/>
    <w:pPr>
      <w:tabs>
        <w:tab w:val="left" w:pos="360"/>
      </w:tabs>
    </w:pPr>
    <w:rPr>
      <w:rFonts w:ascii="Times New Roman" w:eastAsia="宋体" w:hAnsi="Times New Roman" w:cs="Times New Roman"/>
      <w:szCs w:val="20"/>
    </w:rPr>
  </w:style>
  <w:style w:type="paragraph" w:customStyle="1" w:styleId="af4">
    <w:name w:val="正文所"/>
    <w:basedOn w:val="a"/>
    <w:rsid w:val="005938E3"/>
    <w:pPr>
      <w:spacing w:line="360" w:lineRule="auto"/>
      <w:ind w:firstLineChars="200" w:firstLine="420"/>
    </w:pPr>
    <w:rPr>
      <w:rFonts w:ascii="宋体" w:eastAsia="宋体" w:hAnsi="Times New Roman" w:cs="Times New Roman"/>
      <w:szCs w:val="20"/>
    </w:rPr>
  </w:style>
  <w:style w:type="paragraph" w:customStyle="1" w:styleId="CharChar3">
    <w:name w:val="Char Char3"/>
    <w:basedOn w:val="a"/>
    <w:rsid w:val="005938E3"/>
    <w:rPr>
      <w:rFonts w:ascii="Times New Roman" w:eastAsia="宋体" w:hAnsi="Times New Roman" w:cs="Times New Roman"/>
      <w:szCs w:val="20"/>
    </w:rPr>
  </w:style>
  <w:style w:type="paragraph" w:customStyle="1" w:styleId="Char20">
    <w:name w:val="Char2"/>
    <w:basedOn w:val="a"/>
    <w:rsid w:val="005938E3"/>
    <w:rPr>
      <w:rFonts w:ascii="Times New Roman" w:eastAsia="宋体" w:hAnsi="Times New Roman" w:cs="Times New Roman"/>
      <w:szCs w:val="20"/>
    </w:rPr>
  </w:style>
  <w:style w:type="paragraph" w:customStyle="1" w:styleId="CharCharChar">
    <w:name w:val="Char Char Char"/>
    <w:basedOn w:val="a"/>
    <w:rsid w:val="005938E3"/>
    <w:rPr>
      <w:rFonts w:ascii="Times New Roman" w:eastAsia="宋体" w:hAnsi="Times New Roman" w:cs="Times New Roman"/>
      <w:szCs w:val="20"/>
    </w:rPr>
  </w:style>
  <w:style w:type="paragraph" w:customStyle="1" w:styleId="InfoBlue">
    <w:name w:val="InfoBlue"/>
    <w:basedOn w:val="a"/>
    <w:next w:val="a9"/>
    <w:rsid w:val="005938E3"/>
    <w:pPr>
      <w:tabs>
        <w:tab w:val="left" w:pos="420"/>
      </w:tabs>
      <w:spacing w:after="120" w:line="240" w:lineRule="atLeast"/>
      <w:ind w:left="420" w:hanging="420"/>
      <w:jc w:val="left"/>
    </w:pPr>
    <w:rPr>
      <w:rFonts w:ascii="宋体" w:eastAsia="宋体" w:hAnsi="宋体" w:cs="Times New Roman"/>
      <w:szCs w:val="20"/>
    </w:rPr>
  </w:style>
  <w:style w:type="character" w:styleId="af5">
    <w:name w:val="Strong"/>
    <w:basedOn w:val="a0"/>
    <w:uiPriority w:val="22"/>
    <w:qFormat/>
    <w:rsid w:val="00987B27"/>
    <w:rPr>
      <w:b/>
      <w:bCs/>
    </w:rPr>
  </w:style>
  <w:style w:type="paragraph" w:customStyle="1" w:styleId="p0">
    <w:name w:val="p0"/>
    <w:basedOn w:val="a"/>
    <w:rsid w:val="00987B27"/>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9CC"/>
    <w:pPr>
      <w:widowControl w:val="0"/>
      <w:jc w:val="both"/>
    </w:pPr>
  </w:style>
  <w:style w:type="paragraph" w:styleId="1">
    <w:name w:val="heading 1"/>
    <w:basedOn w:val="a"/>
    <w:next w:val="a"/>
    <w:link w:val="1Char"/>
    <w:qFormat/>
    <w:rsid w:val="005938E3"/>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qFormat/>
    <w:rsid w:val="005938E3"/>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qFormat/>
    <w:rsid w:val="005938E3"/>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938E3"/>
    <w:rPr>
      <w:rFonts w:ascii="宋体" w:eastAsia="宋体" w:hAnsi="Times New Roman" w:cs="Times New Roman"/>
      <w:b/>
      <w:color w:val="000000"/>
      <w:kern w:val="0"/>
      <w:sz w:val="24"/>
      <w:szCs w:val="20"/>
    </w:rPr>
  </w:style>
  <w:style w:type="character" w:customStyle="1" w:styleId="2Char">
    <w:name w:val="标题 2 Char"/>
    <w:basedOn w:val="a0"/>
    <w:link w:val="2"/>
    <w:rsid w:val="005938E3"/>
    <w:rPr>
      <w:rFonts w:ascii="Arial" w:eastAsia="黑体" w:hAnsi="Arial" w:cs="Times New Roman"/>
      <w:b/>
      <w:sz w:val="32"/>
      <w:szCs w:val="20"/>
    </w:rPr>
  </w:style>
  <w:style w:type="character" w:customStyle="1" w:styleId="3Char">
    <w:name w:val="标题 3 Char"/>
    <w:basedOn w:val="a0"/>
    <w:link w:val="3"/>
    <w:rsid w:val="005938E3"/>
    <w:rPr>
      <w:rFonts w:ascii="Times New Roman" w:eastAsia="宋体" w:hAnsi="Times New Roman" w:cs="Times New Roman"/>
      <w:b/>
      <w:sz w:val="32"/>
      <w:szCs w:val="20"/>
    </w:rPr>
  </w:style>
  <w:style w:type="character" w:styleId="a3">
    <w:name w:val="page number"/>
    <w:basedOn w:val="a0"/>
    <w:rsid w:val="005938E3"/>
  </w:style>
  <w:style w:type="character" w:customStyle="1" w:styleId="Char">
    <w:name w:val="批注文字 Char"/>
    <w:rsid w:val="005938E3"/>
    <w:rPr>
      <w:kern w:val="2"/>
      <w:sz w:val="21"/>
    </w:rPr>
  </w:style>
  <w:style w:type="character" w:styleId="a4">
    <w:name w:val="Hyperlink"/>
    <w:uiPriority w:val="99"/>
    <w:rsid w:val="005938E3"/>
    <w:rPr>
      <w:color w:val="0000FF"/>
      <w:u w:val="single"/>
    </w:rPr>
  </w:style>
  <w:style w:type="character" w:customStyle="1" w:styleId="Char0">
    <w:name w:val="标题 Char"/>
    <w:link w:val="a5"/>
    <w:rsid w:val="005938E3"/>
    <w:rPr>
      <w:rFonts w:ascii="Cambria" w:hAnsi="Cambria"/>
      <w:b/>
      <w:sz w:val="32"/>
    </w:rPr>
  </w:style>
  <w:style w:type="character" w:styleId="a6">
    <w:name w:val="annotation reference"/>
    <w:rsid w:val="005938E3"/>
    <w:rPr>
      <w:sz w:val="21"/>
    </w:rPr>
  </w:style>
  <w:style w:type="character" w:customStyle="1" w:styleId="read">
    <w:name w:val="read"/>
    <w:basedOn w:val="a0"/>
    <w:rsid w:val="005938E3"/>
  </w:style>
  <w:style w:type="character" w:styleId="a7">
    <w:name w:val="footnote reference"/>
    <w:rsid w:val="005938E3"/>
    <w:rPr>
      <w:vertAlign w:val="superscript"/>
    </w:rPr>
  </w:style>
  <w:style w:type="character" w:customStyle="1" w:styleId="Char1">
    <w:name w:val="页眉 Char"/>
    <w:link w:val="a8"/>
    <w:uiPriority w:val="99"/>
    <w:rsid w:val="005938E3"/>
    <w:rPr>
      <w:rFonts w:eastAsia="宋体"/>
      <w:sz w:val="18"/>
    </w:rPr>
  </w:style>
  <w:style w:type="character" w:customStyle="1" w:styleId="unnamed11">
    <w:name w:val="unnamed11"/>
    <w:rsid w:val="005938E3"/>
    <w:rPr>
      <w:rFonts w:ascii="宋体" w:eastAsia="宋体" w:hAnsi="宋体" w:hint="eastAsia"/>
      <w:sz w:val="18"/>
    </w:rPr>
  </w:style>
  <w:style w:type="character" w:customStyle="1" w:styleId="Char2">
    <w:name w:val="正文文本 Char"/>
    <w:link w:val="a9"/>
    <w:rsid w:val="005938E3"/>
    <w:rPr>
      <w:rFonts w:ascii="宋体"/>
    </w:rPr>
  </w:style>
  <w:style w:type="paragraph" w:styleId="30">
    <w:name w:val="Body Text Indent 3"/>
    <w:basedOn w:val="a"/>
    <w:link w:val="3Char0"/>
    <w:rsid w:val="005938E3"/>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0"/>
    <w:rsid w:val="005938E3"/>
    <w:rPr>
      <w:rFonts w:ascii="Times New Roman" w:eastAsia="宋体" w:hAnsi="Times New Roman" w:cs="Times New Roman"/>
      <w:color w:val="0000FF"/>
      <w:szCs w:val="20"/>
    </w:rPr>
  </w:style>
  <w:style w:type="paragraph" w:styleId="a8">
    <w:name w:val="header"/>
    <w:basedOn w:val="a"/>
    <w:link w:val="Char1"/>
    <w:uiPriority w:val="99"/>
    <w:rsid w:val="005938E3"/>
    <w:pPr>
      <w:pBdr>
        <w:bottom w:val="single" w:sz="6" w:space="1" w:color="auto"/>
      </w:pBdr>
      <w:tabs>
        <w:tab w:val="center" w:pos="4153"/>
        <w:tab w:val="right" w:pos="8306"/>
      </w:tabs>
      <w:snapToGrid w:val="0"/>
      <w:jc w:val="center"/>
    </w:pPr>
    <w:rPr>
      <w:rFonts w:eastAsia="宋体"/>
      <w:sz w:val="18"/>
    </w:rPr>
  </w:style>
  <w:style w:type="character" w:customStyle="1" w:styleId="Char10">
    <w:name w:val="页眉 Char1"/>
    <w:basedOn w:val="a0"/>
    <w:uiPriority w:val="99"/>
    <w:semiHidden/>
    <w:rsid w:val="005938E3"/>
    <w:rPr>
      <w:sz w:val="18"/>
      <w:szCs w:val="18"/>
    </w:rPr>
  </w:style>
  <w:style w:type="paragraph" w:styleId="aa">
    <w:name w:val="Balloon Text"/>
    <w:basedOn w:val="a"/>
    <w:link w:val="Char3"/>
    <w:rsid w:val="005938E3"/>
    <w:rPr>
      <w:rFonts w:ascii="Times New Roman" w:eastAsia="宋体" w:hAnsi="Times New Roman" w:cs="Times New Roman"/>
      <w:sz w:val="18"/>
      <w:szCs w:val="20"/>
    </w:rPr>
  </w:style>
  <w:style w:type="character" w:customStyle="1" w:styleId="Char3">
    <w:name w:val="批注框文本 Char"/>
    <w:basedOn w:val="a0"/>
    <w:link w:val="aa"/>
    <w:rsid w:val="005938E3"/>
    <w:rPr>
      <w:rFonts w:ascii="Times New Roman" w:eastAsia="宋体" w:hAnsi="Times New Roman" w:cs="Times New Roman"/>
      <w:sz w:val="18"/>
      <w:szCs w:val="20"/>
    </w:rPr>
  </w:style>
  <w:style w:type="paragraph" w:styleId="ab">
    <w:name w:val="annotation text"/>
    <w:basedOn w:val="a"/>
    <w:link w:val="Char11"/>
    <w:unhideWhenUsed/>
    <w:rsid w:val="005938E3"/>
    <w:pPr>
      <w:jc w:val="left"/>
    </w:pPr>
  </w:style>
  <w:style w:type="character" w:customStyle="1" w:styleId="Char11">
    <w:name w:val="批注文字 Char1"/>
    <w:basedOn w:val="a0"/>
    <w:link w:val="ab"/>
    <w:uiPriority w:val="99"/>
    <w:semiHidden/>
    <w:rsid w:val="005938E3"/>
  </w:style>
  <w:style w:type="paragraph" w:styleId="ac">
    <w:name w:val="annotation subject"/>
    <w:basedOn w:val="ab"/>
    <w:next w:val="ab"/>
    <w:link w:val="Char4"/>
    <w:rsid w:val="005938E3"/>
    <w:rPr>
      <w:rFonts w:ascii="Times New Roman" w:eastAsia="宋体" w:hAnsi="Times New Roman" w:cs="Times New Roman"/>
      <w:b/>
      <w:szCs w:val="20"/>
    </w:rPr>
  </w:style>
  <w:style w:type="character" w:customStyle="1" w:styleId="Char4">
    <w:name w:val="批注主题 Char"/>
    <w:basedOn w:val="Char11"/>
    <w:link w:val="ac"/>
    <w:rsid w:val="005938E3"/>
    <w:rPr>
      <w:rFonts w:ascii="Times New Roman" w:eastAsia="宋体" w:hAnsi="Times New Roman" w:cs="Times New Roman"/>
      <w:b/>
      <w:szCs w:val="20"/>
    </w:rPr>
  </w:style>
  <w:style w:type="paragraph" w:styleId="ad">
    <w:name w:val="Document Map"/>
    <w:basedOn w:val="a"/>
    <w:link w:val="Char5"/>
    <w:rsid w:val="005938E3"/>
    <w:pPr>
      <w:shd w:val="clear" w:color="auto" w:fill="000080"/>
    </w:pPr>
    <w:rPr>
      <w:rFonts w:ascii="Times New Roman" w:eastAsia="宋体" w:hAnsi="Times New Roman" w:cs="Times New Roman"/>
      <w:szCs w:val="20"/>
    </w:rPr>
  </w:style>
  <w:style w:type="character" w:customStyle="1" w:styleId="Char5">
    <w:name w:val="文档结构图 Char"/>
    <w:basedOn w:val="a0"/>
    <w:link w:val="ad"/>
    <w:rsid w:val="005938E3"/>
    <w:rPr>
      <w:rFonts w:ascii="Times New Roman" w:eastAsia="宋体" w:hAnsi="Times New Roman" w:cs="Times New Roman"/>
      <w:szCs w:val="20"/>
      <w:shd w:val="clear" w:color="auto" w:fill="000080"/>
    </w:rPr>
  </w:style>
  <w:style w:type="paragraph" w:styleId="a9">
    <w:name w:val="Body Text"/>
    <w:basedOn w:val="a"/>
    <w:link w:val="Char2"/>
    <w:rsid w:val="005938E3"/>
    <w:pPr>
      <w:autoSpaceDE w:val="0"/>
      <w:autoSpaceDN w:val="0"/>
      <w:adjustRightInd w:val="0"/>
      <w:spacing w:line="360" w:lineRule="auto"/>
      <w:jc w:val="left"/>
    </w:pPr>
    <w:rPr>
      <w:rFonts w:ascii="宋体"/>
    </w:rPr>
  </w:style>
  <w:style w:type="character" w:customStyle="1" w:styleId="Char12">
    <w:name w:val="正文文本 Char1"/>
    <w:basedOn w:val="a0"/>
    <w:uiPriority w:val="99"/>
    <w:semiHidden/>
    <w:rsid w:val="005938E3"/>
  </w:style>
  <w:style w:type="paragraph" w:styleId="ae">
    <w:name w:val="Plain Text"/>
    <w:basedOn w:val="a"/>
    <w:link w:val="Char6"/>
    <w:rsid w:val="005938E3"/>
    <w:pPr>
      <w:adjustRightInd w:val="0"/>
      <w:spacing w:line="312" w:lineRule="atLeast"/>
      <w:textAlignment w:val="baseline"/>
    </w:pPr>
    <w:rPr>
      <w:rFonts w:ascii="宋体" w:eastAsia="宋体" w:hAnsi="Courier New" w:cs="Times New Roman"/>
      <w:kern w:val="0"/>
      <w:szCs w:val="20"/>
    </w:rPr>
  </w:style>
  <w:style w:type="character" w:customStyle="1" w:styleId="Char6">
    <w:name w:val="纯文本 Char"/>
    <w:basedOn w:val="a0"/>
    <w:link w:val="ae"/>
    <w:rsid w:val="005938E3"/>
    <w:rPr>
      <w:rFonts w:ascii="宋体" w:eastAsia="宋体" w:hAnsi="Courier New" w:cs="Times New Roman"/>
      <w:kern w:val="0"/>
      <w:szCs w:val="20"/>
    </w:rPr>
  </w:style>
  <w:style w:type="paragraph" w:styleId="af">
    <w:name w:val="Normal Indent"/>
    <w:basedOn w:val="a"/>
    <w:rsid w:val="005938E3"/>
    <w:pPr>
      <w:ind w:firstLineChars="200" w:firstLine="420"/>
    </w:pPr>
    <w:rPr>
      <w:rFonts w:ascii="Times New Roman" w:eastAsia="宋体" w:hAnsi="Times New Roman" w:cs="Times New Roman"/>
      <w:szCs w:val="20"/>
    </w:rPr>
  </w:style>
  <w:style w:type="paragraph" w:styleId="10">
    <w:name w:val="toc 1"/>
    <w:basedOn w:val="a"/>
    <w:next w:val="a"/>
    <w:uiPriority w:val="39"/>
    <w:rsid w:val="005938E3"/>
    <w:pPr>
      <w:tabs>
        <w:tab w:val="right" w:leader="dot" w:pos="8296"/>
      </w:tabs>
      <w:spacing w:line="360" w:lineRule="auto"/>
    </w:pPr>
    <w:rPr>
      <w:rFonts w:ascii="Times New Roman" w:eastAsia="宋体" w:hAnsi="Times New Roman" w:cs="Times New Roman"/>
      <w:szCs w:val="20"/>
    </w:rPr>
  </w:style>
  <w:style w:type="paragraph" w:styleId="31">
    <w:name w:val="toc 3"/>
    <w:basedOn w:val="a"/>
    <w:next w:val="a"/>
    <w:rsid w:val="005938E3"/>
    <w:pPr>
      <w:ind w:leftChars="400" w:left="840"/>
    </w:pPr>
    <w:rPr>
      <w:rFonts w:ascii="Times New Roman" w:eastAsia="宋体" w:hAnsi="Times New Roman" w:cs="Times New Roman"/>
      <w:szCs w:val="20"/>
    </w:rPr>
  </w:style>
  <w:style w:type="paragraph" w:customStyle="1" w:styleId="Default">
    <w:name w:val="Default"/>
    <w:rsid w:val="005938E3"/>
    <w:pPr>
      <w:widowControl w:val="0"/>
      <w:autoSpaceDE w:val="0"/>
      <w:autoSpaceDN w:val="0"/>
      <w:adjustRightInd w:val="0"/>
    </w:pPr>
    <w:rPr>
      <w:rFonts w:ascii="宋体" w:eastAsia="宋体" w:hAnsi="Times New Roman" w:cs="Times New Roman"/>
      <w:color w:val="000000"/>
      <w:kern w:val="0"/>
      <w:sz w:val="24"/>
      <w:szCs w:val="20"/>
    </w:rPr>
  </w:style>
  <w:style w:type="paragraph" w:styleId="af0">
    <w:name w:val="footnote text"/>
    <w:basedOn w:val="a"/>
    <w:link w:val="Char7"/>
    <w:rsid w:val="005938E3"/>
    <w:pPr>
      <w:snapToGrid w:val="0"/>
      <w:jc w:val="left"/>
    </w:pPr>
    <w:rPr>
      <w:rFonts w:ascii="Times New Roman" w:eastAsia="宋体" w:hAnsi="Times New Roman" w:cs="Times New Roman"/>
      <w:sz w:val="18"/>
      <w:szCs w:val="20"/>
    </w:rPr>
  </w:style>
  <w:style w:type="character" w:customStyle="1" w:styleId="Char7">
    <w:name w:val="脚注文本 Char"/>
    <w:basedOn w:val="a0"/>
    <w:link w:val="af0"/>
    <w:rsid w:val="005938E3"/>
    <w:rPr>
      <w:rFonts w:ascii="Times New Roman" w:eastAsia="宋体" w:hAnsi="Times New Roman" w:cs="Times New Roman"/>
      <w:sz w:val="18"/>
      <w:szCs w:val="20"/>
    </w:rPr>
  </w:style>
  <w:style w:type="paragraph" w:styleId="af1">
    <w:name w:val="footer"/>
    <w:basedOn w:val="a"/>
    <w:link w:val="Char8"/>
    <w:uiPriority w:val="99"/>
    <w:rsid w:val="005938E3"/>
    <w:pPr>
      <w:tabs>
        <w:tab w:val="center" w:pos="4153"/>
        <w:tab w:val="right" w:pos="8306"/>
      </w:tabs>
      <w:snapToGrid w:val="0"/>
      <w:jc w:val="left"/>
    </w:pPr>
    <w:rPr>
      <w:rFonts w:ascii="Times New Roman" w:eastAsia="宋体" w:hAnsi="Times New Roman" w:cs="Times New Roman"/>
      <w:sz w:val="18"/>
      <w:szCs w:val="20"/>
    </w:rPr>
  </w:style>
  <w:style w:type="character" w:customStyle="1" w:styleId="Char8">
    <w:name w:val="页脚 Char"/>
    <w:basedOn w:val="a0"/>
    <w:link w:val="af1"/>
    <w:uiPriority w:val="99"/>
    <w:rsid w:val="005938E3"/>
    <w:rPr>
      <w:rFonts w:ascii="Times New Roman" w:eastAsia="宋体" w:hAnsi="Times New Roman" w:cs="Times New Roman"/>
      <w:sz w:val="18"/>
      <w:szCs w:val="20"/>
    </w:rPr>
  </w:style>
  <w:style w:type="paragraph" w:styleId="20">
    <w:name w:val="Body Text Indent 2"/>
    <w:basedOn w:val="a"/>
    <w:link w:val="2Char0"/>
    <w:rsid w:val="005938E3"/>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rsid w:val="005938E3"/>
    <w:rPr>
      <w:rFonts w:ascii="仿宋_GB2312" w:eastAsia="仿宋_GB2312" w:hAnsi="Times New Roman" w:cs="Times New Roman"/>
      <w:sz w:val="28"/>
      <w:szCs w:val="20"/>
    </w:rPr>
  </w:style>
  <w:style w:type="paragraph" w:styleId="a5">
    <w:name w:val="Title"/>
    <w:basedOn w:val="a"/>
    <w:next w:val="a"/>
    <w:link w:val="Char0"/>
    <w:qFormat/>
    <w:rsid w:val="005938E3"/>
    <w:pPr>
      <w:spacing w:before="240" w:after="60"/>
      <w:jc w:val="center"/>
      <w:outlineLvl w:val="0"/>
    </w:pPr>
    <w:rPr>
      <w:rFonts w:ascii="Cambria" w:hAnsi="Cambria"/>
      <w:b/>
      <w:sz w:val="32"/>
    </w:rPr>
  </w:style>
  <w:style w:type="character" w:customStyle="1" w:styleId="Char13">
    <w:name w:val="标题 Char1"/>
    <w:basedOn w:val="a0"/>
    <w:uiPriority w:val="10"/>
    <w:rsid w:val="005938E3"/>
    <w:rPr>
      <w:rFonts w:asciiTheme="majorHAnsi" w:eastAsia="宋体" w:hAnsiTheme="majorHAnsi" w:cstheme="majorBidi"/>
      <w:b/>
      <w:bCs/>
      <w:sz w:val="32"/>
      <w:szCs w:val="32"/>
    </w:rPr>
  </w:style>
  <w:style w:type="paragraph" w:customStyle="1" w:styleId="CharChar1">
    <w:name w:val="Char Char1"/>
    <w:basedOn w:val="a"/>
    <w:rsid w:val="005938E3"/>
    <w:rPr>
      <w:rFonts w:ascii="Times New Roman" w:eastAsia="宋体" w:hAnsi="Times New Roman" w:cs="Times New Roman"/>
      <w:szCs w:val="20"/>
    </w:rPr>
  </w:style>
  <w:style w:type="paragraph" w:customStyle="1" w:styleId="11">
    <w:name w:val="1"/>
    <w:basedOn w:val="a"/>
    <w:rsid w:val="005938E3"/>
    <w:pPr>
      <w:widowControl/>
      <w:spacing w:before="100" w:beforeAutospacing="1" w:after="100" w:afterAutospacing="1"/>
      <w:jc w:val="left"/>
    </w:pPr>
    <w:rPr>
      <w:rFonts w:ascii="宋体" w:eastAsia="宋体" w:hAnsi="宋体" w:cs="宋体"/>
      <w:kern w:val="0"/>
      <w:sz w:val="24"/>
      <w:szCs w:val="24"/>
    </w:rPr>
  </w:style>
  <w:style w:type="paragraph" w:customStyle="1" w:styleId="Char9">
    <w:name w:val="Char"/>
    <w:basedOn w:val="a"/>
    <w:rsid w:val="005938E3"/>
    <w:rPr>
      <w:rFonts w:ascii="Times New Roman" w:eastAsia="宋体" w:hAnsi="Times New Roman" w:cs="Times New Roman"/>
      <w:szCs w:val="20"/>
    </w:rPr>
  </w:style>
  <w:style w:type="paragraph" w:customStyle="1" w:styleId="msonormal1">
    <w:name w:val="msonormal1"/>
    <w:rsid w:val="005938E3"/>
    <w:pPr>
      <w:widowControl w:val="0"/>
      <w:jc w:val="both"/>
    </w:pPr>
    <w:rPr>
      <w:rFonts w:ascii="Times New Roman" w:eastAsia="宋体" w:hAnsi="Times New Roman" w:cs="Times New Roman"/>
      <w:szCs w:val="20"/>
    </w:rPr>
  </w:style>
  <w:style w:type="paragraph" w:customStyle="1" w:styleId="CharChar2">
    <w:name w:val="Char Char2"/>
    <w:basedOn w:val="a"/>
    <w:rsid w:val="005938E3"/>
    <w:rPr>
      <w:rFonts w:ascii="Times New Roman" w:eastAsia="宋体" w:hAnsi="Times New Roman" w:cs="Times New Roman"/>
      <w:szCs w:val="20"/>
    </w:rPr>
  </w:style>
  <w:style w:type="paragraph" w:customStyle="1" w:styleId="CharChar11">
    <w:name w:val="Char Char11"/>
    <w:basedOn w:val="a"/>
    <w:rsid w:val="005938E3"/>
    <w:rPr>
      <w:rFonts w:ascii="Times New Roman" w:eastAsia="宋体" w:hAnsi="Times New Roman" w:cs="Times New Roman"/>
      <w:szCs w:val="20"/>
    </w:rPr>
  </w:style>
  <w:style w:type="paragraph" w:customStyle="1" w:styleId="CharCharChar1">
    <w:name w:val="Char Char Char1"/>
    <w:basedOn w:val="a"/>
    <w:rsid w:val="005938E3"/>
    <w:rPr>
      <w:rFonts w:ascii="Times New Roman" w:eastAsia="宋体" w:hAnsi="Times New Roman" w:cs="Times New Roman"/>
      <w:szCs w:val="20"/>
    </w:rPr>
  </w:style>
  <w:style w:type="paragraph" w:customStyle="1" w:styleId="Listbullet">
    <w:name w:val="List_bullet"/>
    <w:basedOn w:val="a"/>
    <w:rsid w:val="005938E3"/>
    <w:pPr>
      <w:widowControl/>
      <w:numPr>
        <w:numId w:val="1"/>
      </w:numPr>
      <w:tabs>
        <w:tab w:val="left" w:pos="360"/>
      </w:tabs>
      <w:jc w:val="left"/>
    </w:pPr>
    <w:rPr>
      <w:rFonts w:ascii="Times New Roman" w:eastAsia="宋体" w:hAnsi="Times New Roman" w:cs="Times New Roman"/>
      <w:kern w:val="0"/>
      <w:sz w:val="24"/>
      <w:szCs w:val="20"/>
    </w:rPr>
  </w:style>
  <w:style w:type="paragraph" w:customStyle="1" w:styleId="unnamed1">
    <w:name w:val="unnamed1"/>
    <w:basedOn w:val="a"/>
    <w:rsid w:val="005938E3"/>
    <w:pPr>
      <w:spacing w:before="60" w:after="60"/>
      <w:ind w:left="15" w:right="15"/>
    </w:pPr>
    <w:rPr>
      <w:rFonts w:ascii="宋体" w:eastAsia="宋体" w:hAnsi="宋体" w:cs="Times New Roman" w:hint="eastAsia"/>
      <w:color w:val="000000"/>
      <w:sz w:val="18"/>
      <w:szCs w:val="18"/>
    </w:rPr>
  </w:style>
  <w:style w:type="paragraph" w:customStyle="1" w:styleId="af2">
    <w:name w:val="正文正文"/>
    <w:basedOn w:val="a"/>
    <w:rsid w:val="005938E3"/>
    <w:pPr>
      <w:spacing w:afterLines="25" w:line="360" w:lineRule="auto"/>
      <w:ind w:firstLineChars="200" w:firstLine="200"/>
    </w:pPr>
    <w:rPr>
      <w:rFonts w:ascii="Times New Roman" w:eastAsia="宋体" w:hAnsi="Times New Roman" w:cs="Times New Roman"/>
      <w:sz w:val="24"/>
      <w:szCs w:val="20"/>
    </w:rPr>
  </w:style>
  <w:style w:type="paragraph" w:customStyle="1" w:styleId="Char14">
    <w:name w:val="Char1"/>
    <w:basedOn w:val="a"/>
    <w:rsid w:val="005938E3"/>
    <w:rPr>
      <w:rFonts w:ascii="Times New Roman" w:eastAsia="宋体" w:hAnsi="Times New Roman" w:cs="Times New Roman"/>
      <w:szCs w:val="20"/>
    </w:rPr>
  </w:style>
  <w:style w:type="paragraph" w:styleId="af3">
    <w:name w:val="Revision"/>
    <w:uiPriority w:val="99"/>
    <w:semiHidden/>
    <w:rsid w:val="005938E3"/>
    <w:rPr>
      <w:rFonts w:ascii="Times New Roman" w:eastAsia="宋体" w:hAnsi="Times New Roman" w:cs="Times New Roman"/>
      <w:szCs w:val="20"/>
    </w:rPr>
  </w:style>
  <w:style w:type="paragraph" w:customStyle="1" w:styleId="CharChar">
    <w:name w:val="Char Char"/>
    <w:basedOn w:val="a"/>
    <w:rsid w:val="005938E3"/>
    <w:rPr>
      <w:rFonts w:ascii="Times New Roman" w:eastAsia="宋体" w:hAnsi="Times New Roman" w:cs="Times New Roman"/>
      <w:szCs w:val="20"/>
    </w:rPr>
  </w:style>
  <w:style w:type="paragraph" w:customStyle="1" w:styleId="CharCharCharChar">
    <w:name w:val="Char Char Char Char"/>
    <w:basedOn w:val="a"/>
    <w:rsid w:val="005938E3"/>
    <w:pPr>
      <w:tabs>
        <w:tab w:val="left" w:pos="360"/>
      </w:tabs>
    </w:pPr>
    <w:rPr>
      <w:rFonts w:ascii="Times New Roman" w:eastAsia="宋体" w:hAnsi="Times New Roman" w:cs="Times New Roman"/>
      <w:szCs w:val="20"/>
    </w:rPr>
  </w:style>
  <w:style w:type="paragraph" w:customStyle="1" w:styleId="CharCharCharChar1">
    <w:name w:val="Char Char Char Char1"/>
    <w:basedOn w:val="a"/>
    <w:rsid w:val="005938E3"/>
    <w:pPr>
      <w:tabs>
        <w:tab w:val="left" w:pos="360"/>
      </w:tabs>
    </w:pPr>
    <w:rPr>
      <w:rFonts w:ascii="Times New Roman" w:eastAsia="宋体" w:hAnsi="Times New Roman" w:cs="Times New Roman"/>
      <w:szCs w:val="20"/>
    </w:rPr>
  </w:style>
  <w:style w:type="paragraph" w:customStyle="1" w:styleId="af4">
    <w:name w:val="正文所"/>
    <w:basedOn w:val="a"/>
    <w:rsid w:val="005938E3"/>
    <w:pPr>
      <w:spacing w:line="360" w:lineRule="auto"/>
      <w:ind w:firstLineChars="200" w:firstLine="420"/>
    </w:pPr>
    <w:rPr>
      <w:rFonts w:ascii="宋体" w:eastAsia="宋体" w:hAnsi="Times New Roman" w:cs="Times New Roman"/>
      <w:szCs w:val="20"/>
    </w:rPr>
  </w:style>
  <w:style w:type="paragraph" w:customStyle="1" w:styleId="CharChar3">
    <w:name w:val="Char Char3"/>
    <w:basedOn w:val="a"/>
    <w:rsid w:val="005938E3"/>
    <w:rPr>
      <w:rFonts w:ascii="Times New Roman" w:eastAsia="宋体" w:hAnsi="Times New Roman" w:cs="Times New Roman"/>
      <w:szCs w:val="20"/>
    </w:rPr>
  </w:style>
  <w:style w:type="paragraph" w:customStyle="1" w:styleId="Char20">
    <w:name w:val="Char2"/>
    <w:basedOn w:val="a"/>
    <w:rsid w:val="005938E3"/>
    <w:rPr>
      <w:rFonts w:ascii="Times New Roman" w:eastAsia="宋体" w:hAnsi="Times New Roman" w:cs="Times New Roman"/>
      <w:szCs w:val="20"/>
    </w:rPr>
  </w:style>
  <w:style w:type="paragraph" w:customStyle="1" w:styleId="CharCharChar">
    <w:name w:val="Char Char Char"/>
    <w:basedOn w:val="a"/>
    <w:rsid w:val="005938E3"/>
    <w:rPr>
      <w:rFonts w:ascii="Times New Roman" w:eastAsia="宋体" w:hAnsi="Times New Roman" w:cs="Times New Roman"/>
      <w:szCs w:val="20"/>
    </w:rPr>
  </w:style>
  <w:style w:type="paragraph" w:customStyle="1" w:styleId="InfoBlue">
    <w:name w:val="InfoBlue"/>
    <w:basedOn w:val="a"/>
    <w:next w:val="a9"/>
    <w:rsid w:val="005938E3"/>
    <w:pPr>
      <w:tabs>
        <w:tab w:val="left" w:pos="420"/>
      </w:tabs>
      <w:spacing w:after="120" w:line="240" w:lineRule="atLeast"/>
      <w:ind w:left="420" w:hanging="420"/>
      <w:jc w:val="left"/>
    </w:pPr>
    <w:rPr>
      <w:rFonts w:ascii="宋体" w:eastAsia="宋体" w:hAnsi="宋体" w:cs="Times New Roman"/>
      <w:szCs w:val="20"/>
    </w:rPr>
  </w:style>
  <w:style w:type="character" w:styleId="af5">
    <w:name w:val="Strong"/>
    <w:basedOn w:val="a0"/>
    <w:uiPriority w:val="22"/>
    <w:qFormat/>
    <w:rsid w:val="00987B27"/>
    <w:rPr>
      <w:b/>
      <w:bCs/>
    </w:rPr>
  </w:style>
  <w:style w:type="paragraph" w:customStyle="1" w:styleId="p0">
    <w:name w:val="p0"/>
    <w:basedOn w:val="a"/>
    <w:rsid w:val="00987B2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332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86</Pages>
  <Words>8237</Words>
  <Characters>46951</Characters>
  <Application>Microsoft Office Word</Application>
  <DocSecurity>0</DocSecurity>
  <Lines>391</Lines>
  <Paragraphs>110</Paragraphs>
  <ScaleCrop>false</ScaleCrop>
  <Company>CHINA</Company>
  <LinksUpToDate>false</LinksUpToDate>
  <CharactersWithSpaces>55078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dc:creator>
  <cp:lastModifiedBy>路亭</cp:lastModifiedBy>
  <cp:revision>11</cp:revision>
  <cp:lastPrinted>2016-08-04T06:07:00Z</cp:lastPrinted>
  <dcterms:created xsi:type="dcterms:W3CDTF">2016-09-26T06:05:00Z</dcterms:created>
  <dcterms:modified xsi:type="dcterms:W3CDTF">2017-03-03T05:20:00Z</dcterms:modified>
</cp:coreProperties>
</file>