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7753" w:rsidRPr="000D7753" w:rsidRDefault="00280771" w:rsidP="00471A57">
      <w:pPr>
        <w:spacing w:line="360" w:lineRule="auto"/>
        <w:ind w:firstLineChars="200" w:firstLine="643"/>
        <w:jc w:val="center"/>
        <w:rPr>
          <w:b/>
          <w:sz w:val="32"/>
          <w:szCs w:val="32"/>
        </w:rPr>
      </w:pPr>
      <w:r w:rsidRPr="00280771">
        <w:rPr>
          <w:rFonts w:hint="eastAsia"/>
          <w:b/>
          <w:sz w:val="32"/>
          <w:szCs w:val="32"/>
        </w:rPr>
        <w:t>富荣基金管理有限公司关于富荣</w:t>
      </w:r>
      <w:r w:rsidR="008708B0">
        <w:rPr>
          <w:rFonts w:hint="eastAsia"/>
          <w:b/>
          <w:sz w:val="32"/>
          <w:szCs w:val="32"/>
        </w:rPr>
        <w:t>富祥纯债债券型证券投资</w:t>
      </w:r>
      <w:r w:rsidRPr="00280771">
        <w:rPr>
          <w:rFonts w:hint="eastAsia"/>
          <w:b/>
          <w:sz w:val="32"/>
          <w:szCs w:val="32"/>
        </w:rPr>
        <w:t>基金修改基金合同及托管协议</w:t>
      </w:r>
      <w:r w:rsidR="001260BD">
        <w:rPr>
          <w:rFonts w:hint="eastAsia"/>
          <w:b/>
          <w:sz w:val="32"/>
          <w:szCs w:val="32"/>
        </w:rPr>
        <w:t>的</w:t>
      </w:r>
      <w:r w:rsidRPr="00280771">
        <w:rPr>
          <w:rFonts w:hint="eastAsia"/>
          <w:b/>
          <w:sz w:val="32"/>
          <w:szCs w:val="32"/>
        </w:rPr>
        <w:t>公告</w:t>
      </w:r>
    </w:p>
    <w:p w:rsidR="00596FD6" w:rsidRDefault="00596FD6" w:rsidP="00DD0F56">
      <w:pPr>
        <w:spacing w:line="360" w:lineRule="auto"/>
        <w:ind w:firstLineChars="200" w:firstLine="420"/>
      </w:pPr>
    </w:p>
    <w:p w:rsidR="0039023F" w:rsidRDefault="008708B0" w:rsidP="00DD0F56">
      <w:pPr>
        <w:spacing w:line="360" w:lineRule="auto"/>
        <w:ind w:firstLineChars="200" w:firstLine="420"/>
      </w:pPr>
      <w:r w:rsidRPr="008708B0">
        <w:rPr>
          <w:rFonts w:hint="eastAsia"/>
        </w:rPr>
        <w:t>富荣富祥纯债债券型证券投资基金</w:t>
      </w:r>
      <w:r w:rsidR="00DD0F56">
        <w:rPr>
          <w:rFonts w:hint="eastAsia"/>
        </w:rPr>
        <w:t>（以下简称“本基金”）经中国证券监督管理委员会证监许可</w:t>
      </w:r>
      <w:r>
        <w:rPr>
          <w:rFonts w:hint="eastAsia"/>
        </w:rPr>
        <w:t>[2016]2331</w:t>
      </w:r>
      <w:r w:rsidR="00DD0F56">
        <w:rPr>
          <w:rFonts w:hint="eastAsia"/>
        </w:rPr>
        <w:t>号文准予募集注册。基金合同于</w:t>
      </w:r>
      <w:r>
        <w:rPr>
          <w:rFonts w:hint="eastAsia"/>
        </w:rPr>
        <w:t>2017</w:t>
      </w:r>
      <w:r w:rsidR="00DD0F56">
        <w:rPr>
          <w:rFonts w:hint="eastAsia"/>
        </w:rPr>
        <w:t>年</w:t>
      </w:r>
      <w:r>
        <w:rPr>
          <w:rFonts w:hint="eastAsia"/>
        </w:rPr>
        <w:t>3</w:t>
      </w:r>
      <w:r w:rsidR="00DD0F56">
        <w:rPr>
          <w:rFonts w:hint="eastAsia"/>
        </w:rPr>
        <w:t>月</w:t>
      </w:r>
      <w:r>
        <w:rPr>
          <w:rFonts w:hint="eastAsia"/>
        </w:rPr>
        <w:t>9</w:t>
      </w:r>
      <w:r w:rsidR="00DD0F56">
        <w:rPr>
          <w:rFonts w:hint="eastAsia"/>
        </w:rPr>
        <w:t>日生效。根据中国证监会</w:t>
      </w:r>
      <w:r w:rsidR="00DD0F56">
        <w:rPr>
          <w:rFonts w:hint="eastAsia"/>
        </w:rPr>
        <w:t>2017</w:t>
      </w:r>
      <w:r w:rsidR="00DD0F56">
        <w:rPr>
          <w:rFonts w:hint="eastAsia"/>
        </w:rPr>
        <w:t>年</w:t>
      </w:r>
      <w:r w:rsidR="00DD0F56">
        <w:rPr>
          <w:rFonts w:hint="eastAsia"/>
        </w:rPr>
        <w:t>8</w:t>
      </w:r>
      <w:r w:rsidR="00DD0F56">
        <w:rPr>
          <w:rFonts w:hint="eastAsia"/>
        </w:rPr>
        <w:t>月</w:t>
      </w:r>
      <w:r w:rsidR="00DD0F56">
        <w:rPr>
          <w:rFonts w:hint="eastAsia"/>
        </w:rPr>
        <w:t>31</w:t>
      </w:r>
      <w:r w:rsidR="00DD0F56">
        <w:rPr>
          <w:rFonts w:hint="eastAsia"/>
        </w:rPr>
        <w:t>日发布的《公开募集开放式证券投资基金流动性风险管理规定》（以下简称“《流动性风险规定》”），对已经成立的开放式基金，</w:t>
      </w:r>
      <w:proofErr w:type="gramStart"/>
      <w:r w:rsidR="00DD0F56">
        <w:rPr>
          <w:rFonts w:hint="eastAsia"/>
        </w:rPr>
        <w:t>原基金</w:t>
      </w:r>
      <w:proofErr w:type="gramEnd"/>
      <w:r w:rsidR="00DD0F56">
        <w:rPr>
          <w:rFonts w:hint="eastAsia"/>
        </w:rPr>
        <w:t>合同内容不符合《流动性风险规定》的，应当在《流动性风险规定》施行之日起</w:t>
      </w:r>
      <w:r w:rsidR="00DD0F56">
        <w:rPr>
          <w:rFonts w:hint="eastAsia"/>
        </w:rPr>
        <w:t>6</w:t>
      </w:r>
      <w:r w:rsidR="00DD0F56">
        <w:rPr>
          <w:rFonts w:hint="eastAsia"/>
        </w:rPr>
        <w:t>个月内，修改基金合同并公告。</w:t>
      </w:r>
    </w:p>
    <w:p w:rsidR="00DD0F56" w:rsidRDefault="00DD0F56" w:rsidP="00DD0F56">
      <w:pPr>
        <w:spacing w:line="360" w:lineRule="auto"/>
        <w:ind w:firstLineChars="200" w:firstLine="420"/>
      </w:pPr>
      <w:r>
        <w:rPr>
          <w:rFonts w:hint="eastAsia"/>
        </w:rPr>
        <w:t>本次《</w:t>
      </w:r>
      <w:r w:rsidR="00741D9C" w:rsidRPr="00741D9C">
        <w:rPr>
          <w:rFonts w:hint="eastAsia"/>
        </w:rPr>
        <w:t>富荣富祥纯债债券型证券投资基金</w:t>
      </w:r>
      <w:r>
        <w:rPr>
          <w:rFonts w:hint="eastAsia"/>
        </w:rPr>
        <w:t>基金合同》和《</w:t>
      </w:r>
      <w:r w:rsidR="00741D9C" w:rsidRPr="00741D9C">
        <w:rPr>
          <w:rFonts w:hint="eastAsia"/>
        </w:rPr>
        <w:t>富荣富祥纯债债券型证券投资基金</w:t>
      </w:r>
      <w:r>
        <w:rPr>
          <w:rFonts w:hint="eastAsia"/>
        </w:rPr>
        <w:t>托管协议》的修改内容（见附件），符合《流动性风险规定》和相关法律法规的规定及《基金合同》的相关约定，对基金份额持有人利益无实质性不利影响。</w:t>
      </w:r>
      <w:r w:rsidRPr="00DD0F56">
        <w:rPr>
          <w:rFonts w:hint="eastAsia"/>
        </w:rPr>
        <w:t>富荣基金管理有限公司</w:t>
      </w:r>
      <w:r>
        <w:rPr>
          <w:rFonts w:hint="eastAsia"/>
        </w:rPr>
        <w:t>（以下简称“本基金管理人”）</w:t>
      </w:r>
      <w:r>
        <w:rPr>
          <w:rFonts w:hint="eastAsia"/>
        </w:rPr>
        <w:t xml:space="preserve"> </w:t>
      </w:r>
      <w:r>
        <w:rPr>
          <w:rFonts w:hint="eastAsia"/>
        </w:rPr>
        <w:t>已就上述修改内容与基金托管人中国光大银行股份有限公司协商一致，履行了必要程序。</w:t>
      </w:r>
    </w:p>
    <w:p w:rsidR="00C07EB8" w:rsidRPr="00C07EB8" w:rsidRDefault="00C07EB8" w:rsidP="00C07EB8">
      <w:pPr>
        <w:spacing w:line="360" w:lineRule="auto"/>
        <w:ind w:firstLineChars="200" w:firstLine="420"/>
      </w:pPr>
      <w:r>
        <w:rPr>
          <w:rFonts w:hint="eastAsia"/>
        </w:rPr>
        <w:t>依据《流动性风险规定》“基金管理人应当强化对投资者短期投资行为的管理，对除货币市场基金与交易型开放式指数基金以外的开放式基金，对持续持有期少于</w:t>
      </w:r>
      <w:r>
        <w:rPr>
          <w:rFonts w:hint="eastAsia"/>
        </w:rPr>
        <w:t>7</w:t>
      </w:r>
      <w:r>
        <w:rPr>
          <w:rFonts w:hint="eastAsia"/>
        </w:rPr>
        <w:t>日的投资者收取不低于</w:t>
      </w:r>
      <w:r>
        <w:rPr>
          <w:rFonts w:hint="eastAsia"/>
        </w:rPr>
        <w:t>1.5%</w:t>
      </w:r>
      <w:r>
        <w:rPr>
          <w:rFonts w:hint="eastAsia"/>
        </w:rPr>
        <w:t>的赎回费，并将上述赎回费全额计入基金财产”的规定，我司将按照法规要求对本基金份额持续持有期少于</w:t>
      </w:r>
      <w:r>
        <w:rPr>
          <w:rFonts w:hint="eastAsia"/>
        </w:rPr>
        <w:t>7</w:t>
      </w:r>
      <w:r>
        <w:rPr>
          <w:rFonts w:hint="eastAsia"/>
        </w:rPr>
        <w:t>日的投资者收取不低于</w:t>
      </w:r>
      <w:r>
        <w:rPr>
          <w:rFonts w:hint="eastAsia"/>
        </w:rPr>
        <w:t>1.5%</w:t>
      </w:r>
      <w:r>
        <w:rPr>
          <w:rFonts w:hint="eastAsia"/>
        </w:rPr>
        <w:t>的赎回费，并将上述赎回费全额计入本基金的基金财产。</w:t>
      </w:r>
    </w:p>
    <w:p w:rsidR="0039023F" w:rsidRDefault="002F2A82" w:rsidP="002F2A82">
      <w:pPr>
        <w:spacing w:line="360" w:lineRule="auto"/>
        <w:ind w:firstLineChars="200" w:firstLine="420"/>
      </w:pPr>
      <w:r>
        <w:rPr>
          <w:rFonts w:hint="eastAsia"/>
        </w:rPr>
        <w:t>本次《</w:t>
      </w:r>
      <w:r w:rsidR="00471A57" w:rsidRPr="008708B0">
        <w:rPr>
          <w:rFonts w:hint="eastAsia"/>
        </w:rPr>
        <w:t>富荣富祥纯债债券型证券投资基金</w:t>
      </w:r>
      <w:r>
        <w:rPr>
          <w:rFonts w:hint="eastAsia"/>
        </w:rPr>
        <w:t>基金合同》和《</w:t>
      </w:r>
      <w:r w:rsidR="00471A57" w:rsidRPr="008708B0">
        <w:rPr>
          <w:rFonts w:hint="eastAsia"/>
        </w:rPr>
        <w:t>富荣富祥纯债债券型证券投资基金</w:t>
      </w:r>
      <w:r>
        <w:rPr>
          <w:rFonts w:hint="eastAsia"/>
        </w:rPr>
        <w:t>托管协议》的修改内容自公告之日起生效</w:t>
      </w:r>
      <w:r w:rsidR="00951229">
        <w:rPr>
          <w:rFonts w:hint="eastAsia"/>
        </w:rPr>
        <w:t>。</w:t>
      </w:r>
    </w:p>
    <w:p w:rsidR="004941D5" w:rsidRDefault="002857E0" w:rsidP="002857E0">
      <w:pPr>
        <w:spacing w:line="360" w:lineRule="auto"/>
        <w:ind w:firstLineChars="200" w:firstLine="420"/>
      </w:pPr>
      <w:r>
        <w:rPr>
          <w:rFonts w:hint="eastAsia"/>
        </w:rPr>
        <w:t>本基金管理人将据此在下次更新基金招募说明书时，对上述修改内容进行相应更新，投资者投资基金时应认真阅读基金的《基金合同》、更新的《招募说明书》等法律文件。</w:t>
      </w:r>
    </w:p>
    <w:p w:rsidR="004941D5" w:rsidRDefault="002857E0" w:rsidP="002857E0">
      <w:pPr>
        <w:spacing w:line="360" w:lineRule="auto"/>
        <w:ind w:firstLineChars="200" w:firstLine="420"/>
      </w:pPr>
      <w:r>
        <w:rPr>
          <w:rFonts w:hint="eastAsia"/>
        </w:rPr>
        <w:t>投资者如对上述事项有任何疑问，可以登录本公司网站</w:t>
      </w:r>
      <w:r>
        <w:rPr>
          <w:rFonts w:hint="eastAsia"/>
        </w:rPr>
        <w:t>www.furamc.com.cn</w:t>
      </w:r>
      <w:r w:rsidRPr="002857E0">
        <w:rPr>
          <w:rFonts w:hint="eastAsia"/>
        </w:rPr>
        <w:t>或拨打客户服务电话</w:t>
      </w:r>
      <w:r w:rsidRPr="002857E0">
        <w:t>400-68-55600</w:t>
      </w:r>
      <w:r w:rsidR="005B0CFE">
        <w:rPr>
          <w:rFonts w:hint="eastAsia"/>
        </w:rPr>
        <w:t>(</w:t>
      </w:r>
      <w:r w:rsidR="005B0CFE">
        <w:rPr>
          <w:rFonts w:hint="eastAsia"/>
        </w:rPr>
        <w:t>免长途通话费</w:t>
      </w:r>
      <w:r w:rsidR="005B0CFE">
        <w:rPr>
          <w:rFonts w:hint="eastAsia"/>
        </w:rPr>
        <w:t>)</w:t>
      </w:r>
      <w:r w:rsidR="005B0CFE">
        <w:rPr>
          <w:rFonts w:hint="eastAsia"/>
        </w:rPr>
        <w:t>了解详情。</w:t>
      </w:r>
    </w:p>
    <w:p w:rsidR="003E35B0" w:rsidRDefault="003E35B0" w:rsidP="000D7753">
      <w:pPr>
        <w:spacing w:line="360" w:lineRule="auto"/>
        <w:ind w:firstLineChars="200" w:firstLine="420"/>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rsidR="003E35B0" w:rsidRDefault="003E35B0" w:rsidP="0081536A">
      <w:pPr>
        <w:spacing w:line="360" w:lineRule="auto"/>
        <w:ind w:firstLineChars="200" w:firstLine="420"/>
      </w:pPr>
      <w:r>
        <w:rPr>
          <w:rFonts w:hint="eastAsia"/>
        </w:rPr>
        <w:t>本公告的解释权归</w:t>
      </w:r>
      <w:r w:rsidR="00CA4499">
        <w:rPr>
          <w:rFonts w:hint="eastAsia"/>
        </w:rPr>
        <w:t>本基金管理人</w:t>
      </w:r>
      <w:r>
        <w:rPr>
          <w:rFonts w:hint="eastAsia"/>
        </w:rPr>
        <w:t>所有。</w:t>
      </w:r>
    </w:p>
    <w:p w:rsidR="003E35B0" w:rsidRDefault="003E35B0" w:rsidP="000D7753">
      <w:pPr>
        <w:spacing w:line="360" w:lineRule="auto"/>
        <w:ind w:firstLineChars="200" w:firstLine="420"/>
      </w:pPr>
      <w:r>
        <w:rPr>
          <w:rFonts w:hint="eastAsia"/>
        </w:rPr>
        <w:t>特此公告</w:t>
      </w:r>
      <w:r w:rsidR="00E00241">
        <w:rPr>
          <w:rFonts w:hint="eastAsia"/>
        </w:rPr>
        <w:t>。</w:t>
      </w:r>
    </w:p>
    <w:p w:rsidR="00596FD6" w:rsidRDefault="00596FD6" w:rsidP="000D7753">
      <w:pPr>
        <w:spacing w:line="360" w:lineRule="auto"/>
        <w:ind w:firstLineChars="200" w:firstLine="420"/>
      </w:pPr>
    </w:p>
    <w:p w:rsidR="003E35B0" w:rsidRDefault="0081536A" w:rsidP="000D7753">
      <w:pPr>
        <w:spacing w:line="360" w:lineRule="auto"/>
        <w:ind w:firstLineChars="200" w:firstLine="420"/>
      </w:pPr>
      <w:r w:rsidRPr="0081536A">
        <w:rPr>
          <w:rFonts w:hint="eastAsia"/>
        </w:rPr>
        <w:t>附件</w:t>
      </w:r>
      <w:r w:rsidRPr="0081536A">
        <w:rPr>
          <w:rFonts w:hint="eastAsia"/>
        </w:rPr>
        <w:t>1</w:t>
      </w:r>
      <w:r w:rsidRPr="0081536A">
        <w:rPr>
          <w:rFonts w:hint="eastAsia"/>
        </w:rPr>
        <w:t>：《</w:t>
      </w:r>
      <w:r w:rsidR="00471A57" w:rsidRPr="008708B0">
        <w:rPr>
          <w:rFonts w:hint="eastAsia"/>
        </w:rPr>
        <w:t>富荣富祥纯债债券型证券投资基金</w:t>
      </w:r>
      <w:r w:rsidR="002D6276">
        <w:rPr>
          <w:rFonts w:hint="eastAsia"/>
        </w:rPr>
        <w:t>基金合同修改对照表</w:t>
      </w:r>
      <w:r w:rsidRPr="0081536A">
        <w:rPr>
          <w:rFonts w:hint="eastAsia"/>
        </w:rPr>
        <w:t>》</w:t>
      </w:r>
    </w:p>
    <w:p w:rsidR="003E35B0" w:rsidRDefault="0081536A" w:rsidP="000D7753">
      <w:pPr>
        <w:spacing w:line="360" w:lineRule="auto"/>
        <w:ind w:firstLineChars="200" w:firstLine="420"/>
      </w:pPr>
      <w:r w:rsidRPr="0081536A">
        <w:rPr>
          <w:rFonts w:hint="eastAsia"/>
        </w:rPr>
        <w:t>附件</w:t>
      </w:r>
      <w:r w:rsidRPr="0081536A">
        <w:rPr>
          <w:rFonts w:hint="eastAsia"/>
        </w:rPr>
        <w:t>2</w:t>
      </w:r>
      <w:r w:rsidRPr="0081536A">
        <w:rPr>
          <w:rFonts w:hint="eastAsia"/>
        </w:rPr>
        <w:t>：《</w:t>
      </w:r>
      <w:r w:rsidR="00471A57" w:rsidRPr="008708B0">
        <w:rPr>
          <w:rFonts w:hint="eastAsia"/>
        </w:rPr>
        <w:t>富荣富祥纯债债券型证券投资基金</w:t>
      </w:r>
      <w:r w:rsidR="002D6276">
        <w:rPr>
          <w:rFonts w:hint="eastAsia"/>
        </w:rPr>
        <w:t>托管协议修改对照表</w:t>
      </w:r>
      <w:r w:rsidRPr="0081536A">
        <w:rPr>
          <w:rFonts w:hint="eastAsia"/>
        </w:rPr>
        <w:t>》</w:t>
      </w:r>
    </w:p>
    <w:p w:rsidR="0081536A" w:rsidRDefault="0081536A" w:rsidP="000D7753">
      <w:pPr>
        <w:spacing w:line="360" w:lineRule="auto"/>
        <w:ind w:firstLineChars="200" w:firstLine="420"/>
      </w:pPr>
    </w:p>
    <w:p w:rsidR="00596FD6" w:rsidRDefault="00596FD6" w:rsidP="000D7753">
      <w:pPr>
        <w:spacing w:line="360" w:lineRule="auto"/>
        <w:ind w:firstLineChars="200" w:firstLine="420"/>
      </w:pPr>
    </w:p>
    <w:p w:rsidR="003E35B0" w:rsidRDefault="003E35B0" w:rsidP="00471A57">
      <w:pPr>
        <w:tabs>
          <w:tab w:val="left" w:pos="5730"/>
        </w:tabs>
      </w:pPr>
      <w:r>
        <w:tab/>
      </w:r>
      <w:r>
        <w:rPr>
          <w:rFonts w:hint="eastAsia"/>
        </w:rPr>
        <w:t>富荣基金管理有限公司</w:t>
      </w:r>
    </w:p>
    <w:p w:rsidR="00471A57" w:rsidRDefault="00471A57" w:rsidP="00471A57">
      <w:pPr>
        <w:tabs>
          <w:tab w:val="left" w:pos="5730"/>
        </w:tabs>
      </w:pPr>
    </w:p>
    <w:p w:rsidR="003E35B0" w:rsidRPr="003E35B0" w:rsidRDefault="003E35B0" w:rsidP="003E35B0">
      <w:pPr>
        <w:tabs>
          <w:tab w:val="left" w:pos="5955"/>
        </w:tabs>
      </w:pPr>
      <w:r>
        <w:tab/>
      </w:r>
      <w:r w:rsidR="00F31DC9">
        <w:rPr>
          <w:rFonts w:hint="eastAsia"/>
        </w:rPr>
        <w:t>201</w:t>
      </w:r>
      <w:r w:rsidR="00877EE6">
        <w:rPr>
          <w:rFonts w:hint="eastAsia"/>
        </w:rPr>
        <w:t>8</w:t>
      </w:r>
      <w:r w:rsidR="00F31DC9">
        <w:rPr>
          <w:rFonts w:hint="eastAsia"/>
        </w:rPr>
        <w:t>年</w:t>
      </w:r>
      <w:r w:rsidR="00D923F7">
        <w:rPr>
          <w:rFonts w:hint="eastAsia"/>
        </w:rPr>
        <w:t>3</w:t>
      </w:r>
      <w:r>
        <w:rPr>
          <w:rFonts w:hint="eastAsia"/>
        </w:rPr>
        <w:t>月</w:t>
      </w:r>
      <w:r w:rsidR="004F539A">
        <w:rPr>
          <w:rFonts w:hint="eastAsia"/>
        </w:rPr>
        <w:t>30</w:t>
      </w:r>
      <w:bookmarkStart w:id="0" w:name="_GoBack"/>
      <w:bookmarkEnd w:id="0"/>
      <w:r>
        <w:rPr>
          <w:rFonts w:hint="eastAsia"/>
        </w:rPr>
        <w:t>日</w:t>
      </w:r>
    </w:p>
    <w:sectPr w:rsidR="003E35B0" w:rsidRPr="003E3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4673" w:rsidRDefault="005D4673" w:rsidP="003E35B0">
      <w:r>
        <w:separator/>
      </w:r>
    </w:p>
  </w:endnote>
  <w:endnote w:type="continuationSeparator" w:id="0">
    <w:p w:rsidR="005D4673" w:rsidRDefault="005D4673" w:rsidP="003E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4673" w:rsidRDefault="005D4673" w:rsidP="003E35B0">
      <w:r>
        <w:separator/>
      </w:r>
    </w:p>
  </w:footnote>
  <w:footnote w:type="continuationSeparator" w:id="0">
    <w:p w:rsidR="005D4673" w:rsidRDefault="005D4673" w:rsidP="003E35B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D84"/>
    <w:rsid w:val="0005025D"/>
    <w:rsid w:val="000C08FC"/>
    <w:rsid w:val="000D7753"/>
    <w:rsid w:val="000E5F62"/>
    <w:rsid w:val="00123D0B"/>
    <w:rsid w:val="001260BD"/>
    <w:rsid w:val="001C581F"/>
    <w:rsid w:val="001E6E96"/>
    <w:rsid w:val="00264A1D"/>
    <w:rsid w:val="00280771"/>
    <w:rsid w:val="002857E0"/>
    <w:rsid w:val="002D6276"/>
    <w:rsid w:val="002F009A"/>
    <w:rsid w:val="002F28C0"/>
    <w:rsid w:val="002F2A82"/>
    <w:rsid w:val="0039023F"/>
    <w:rsid w:val="003B1D84"/>
    <w:rsid w:val="003D5427"/>
    <w:rsid w:val="003E35B0"/>
    <w:rsid w:val="00471A57"/>
    <w:rsid w:val="004941D5"/>
    <w:rsid w:val="004A6EC2"/>
    <w:rsid w:val="004F539A"/>
    <w:rsid w:val="00596FD6"/>
    <w:rsid w:val="005B0CFE"/>
    <w:rsid w:val="005D4673"/>
    <w:rsid w:val="005E4842"/>
    <w:rsid w:val="005E7E0E"/>
    <w:rsid w:val="00633AB7"/>
    <w:rsid w:val="006D1677"/>
    <w:rsid w:val="006E0115"/>
    <w:rsid w:val="006E4F9B"/>
    <w:rsid w:val="00741D9C"/>
    <w:rsid w:val="007F0C16"/>
    <w:rsid w:val="0081536A"/>
    <w:rsid w:val="008329DD"/>
    <w:rsid w:val="008708B0"/>
    <w:rsid w:val="00873349"/>
    <w:rsid w:val="00877EE6"/>
    <w:rsid w:val="008914D9"/>
    <w:rsid w:val="008A4609"/>
    <w:rsid w:val="008C3DAE"/>
    <w:rsid w:val="008C65A7"/>
    <w:rsid w:val="00941850"/>
    <w:rsid w:val="00951229"/>
    <w:rsid w:val="00973EC7"/>
    <w:rsid w:val="009F6DFA"/>
    <w:rsid w:val="00A13D0A"/>
    <w:rsid w:val="00A16C94"/>
    <w:rsid w:val="00A27C95"/>
    <w:rsid w:val="00A36C9A"/>
    <w:rsid w:val="00A8758C"/>
    <w:rsid w:val="00B34356"/>
    <w:rsid w:val="00B56585"/>
    <w:rsid w:val="00BD5237"/>
    <w:rsid w:val="00BF6051"/>
    <w:rsid w:val="00C07EB8"/>
    <w:rsid w:val="00C1241A"/>
    <w:rsid w:val="00C20A48"/>
    <w:rsid w:val="00C33DD2"/>
    <w:rsid w:val="00CA4499"/>
    <w:rsid w:val="00CB0A37"/>
    <w:rsid w:val="00D2723D"/>
    <w:rsid w:val="00D7374B"/>
    <w:rsid w:val="00D923F7"/>
    <w:rsid w:val="00DD0F56"/>
    <w:rsid w:val="00DD63DC"/>
    <w:rsid w:val="00E00241"/>
    <w:rsid w:val="00E03C1A"/>
    <w:rsid w:val="00E23529"/>
    <w:rsid w:val="00E27635"/>
    <w:rsid w:val="00EE7D0D"/>
    <w:rsid w:val="00F31DC9"/>
    <w:rsid w:val="00F5184B"/>
    <w:rsid w:val="00F52D50"/>
    <w:rsid w:val="00F6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153</Words>
  <Characters>876</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路亭</cp:lastModifiedBy>
  <cp:revision>62</cp:revision>
  <dcterms:created xsi:type="dcterms:W3CDTF">2017-03-06T05:42:00Z</dcterms:created>
  <dcterms:modified xsi:type="dcterms:W3CDTF">2018-03-26T03:22:00Z</dcterms:modified>
</cp:coreProperties>
</file>