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090" w:rsidRPr="00D15090" w:rsidRDefault="002061E0" w:rsidP="00D15090">
      <w:pPr>
        <w:widowControl/>
        <w:shd w:val="clear" w:color="auto" w:fill="FFFFFF"/>
        <w:spacing w:before="345" w:after="100" w:afterAutospacing="1"/>
        <w:jc w:val="center"/>
        <w:outlineLvl w:val="1"/>
        <w:rPr>
          <w:rFonts w:ascii="Verdana" w:eastAsia="宋体" w:hAnsi="Verdana" w:cs="宋体"/>
          <w:b/>
          <w:bCs/>
          <w:color w:val="002080"/>
          <w:kern w:val="36"/>
          <w:sz w:val="39"/>
          <w:szCs w:val="39"/>
        </w:rPr>
      </w:pPr>
      <w:r w:rsidRPr="002061E0">
        <w:rPr>
          <w:rFonts w:ascii="Verdana" w:eastAsia="宋体" w:hAnsi="Verdana" w:cs="宋体" w:hint="eastAsia"/>
          <w:b/>
          <w:bCs/>
          <w:kern w:val="36"/>
          <w:sz w:val="39"/>
          <w:szCs w:val="39"/>
        </w:rPr>
        <w:t>富荣</w:t>
      </w:r>
      <w:r w:rsidR="00D15090" w:rsidRPr="00D15090">
        <w:rPr>
          <w:rFonts w:ascii="Verdana" w:eastAsia="宋体" w:hAnsi="Verdana" w:cs="宋体"/>
          <w:b/>
          <w:bCs/>
          <w:kern w:val="36"/>
          <w:sz w:val="39"/>
          <w:szCs w:val="39"/>
        </w:rPr>
        <w:t>基金管理有限公司关于旗下部分基金参加</w:t>
      </w:r>
      <w:r w:rsidRPr="005F0FF9">
        <w:rPr>
          <w:rFonts w:ascii="Verdana" w:eastAsia="宋体" w:hAnsi="Verdana" w:cs="宋体" w:hint="eastAsia"/>
          <w:b/>
          <w:bCs/>
          <w:kern w:val="36"/>
          <w:sz w:val="39"/>
          <w:szCs w:val="39"/>
        </w:rPr>
        <w:t>上海长量基金销售投资顾问有限公司</w:t>
      </w:r>
      <w:r w:rsidR="00D15090" w:rsidRPr="00D15090">
        <w:rPr>
          <w:rFonts w:ascii="Verdana" w:eastAsia="宋体" w:hAnsi="Verdana" w:cs="宋体"/>
          <w:b/>
          <w:bCs/>
          <w:kern w:val="36"/>
          <w:sz w:val="39"/>
          <w:szCs w:val="39"/>
        </w:rPr>
        <w:t>基金申购及定期定额投资申购费率优惠活动的公告</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为更好地满足广大投资者的理财需求，经</w:t>
      </w:r>
      <w:r w:rsidR="00691478">
        <w:rPr>
          <w:rFonts w:ascii="宋体" w:eastAsia="宋体" w:hAnsi="宋体" w:cs="Calibri" w:hint="eastAsia"/>
          <w:color w:val="000000"/>
          <w:kern w:val="0"/>
          <w:szCs w:val="21"/>
        </w:rPr>
        <w:t>富荣</w:t>
      </w:r>
      <w:r w:rsidRPr="00D15090">
        <w:rPr>
          <w:rFonts w:ascii="宋体" w:eastAsia="宋体" w:hAnsi="宋体" w:cs="Calibri" w:hint="eastAsia"/>
          <w:color w:val="000000"/>
          <w:kern w:val="0"/>
          <w:szCs w:val="21"/>
        </w:rPr>
        <w:t>基金管理有限公司（以下简称“本公司”）与</w:t>
      </w:r>
      <w:r w:rsidR="002061E0" w:rsidRPr="005F0FF9">
        <w:rPr>
          <w:rFonts w:ascii="宋体" w:eastAsia="宋体" w:hAnsi="宋体" w:cs="Calibri" w:hint="eastAsia"/>
          <w:color w:val="000000"/>
          <w:kern w:val="0"/>
          <w:szCs w:val="21"/>
        </w:rPr>
        <w:t>上海长量基金销售投资顾问有限公司</w:t>
      </w:r>
      <w:r w:rsidRPr="00D15090">
        <w:rPr>
          <w:rFonts w:ascii="宋体" w:eastAsia="宋体" w:hAnsi="宋体" w:cs="Calibri" w:hint="eastAsia"/>
          <w:color w:val="000000"/>
          <w:kern w:val="0"/>
          <w:szCs w:val="21"/>
        </w:rPr>
        <w:t>（以下简称“</w:t>
      </w:r>
      <w:r w:rsidR="002061E0" w:rsidRPr="002061E0">
        <w:rPr>
          <w:rFonts w:ascii="宋体" w:eastAsia="宋体" w:hAnsi="宋体" w:cs="Calibri" w:hint="eastAsia"/>
          <w:color w:val="000000"/>
          <w:kern w:val="0"/>
          <w:szCs w:val="21"/>
        </w:rPr>
        <w:t>长量基金</w:t>
      </w:r>
      <w:r w:rsidRPr="00D15090">
        <w:rPr>
          <w:rFonts w:ascii="宋体" w:eastAsia="宋体" w:hAnsi="宋体" w:cs="Calibri" w:hint="eastAsia"/>
          <w:color w:val="000000"/>
          <w:kern w:val="0"/>
          <w:szCs w:val="21"/>
        </w:rPr>
        <w:t>”）协商一致，自</w:t>
      </w:r>
      <w:r w:rsidRPr="00D15090">
        <w:rPr>
          <w:rFonts w:ascii="宋体" w:eastAsia="宋体" w:hAnsi="宋体" w:cs="Calibri"/>
          <w:color w:val="000000"/>
          <w:kern w:val="0"/>
          <w:szCs w:val="21"/>
        </w:rPr>
        <w:t>2018</w:t>
      </w:r>
      <w:r w:rsidRPr="00D15090">
        <w:rPr>
          <w:rFonts w:ascii="宋体" w:eastAsia="宋体" w:hAnsi="宋体" w:cs="Calibri" w:hint="eastAsia"/>
          <w:color w:val="000000"/>
          <w:kern w:val="0"/>
          <w:szCs w:val="21"/>
        </w:rPr>
        <w:t>年</w:t>
      </w:r>
      <w:r w:rsidR="002061E0" w:rsidRPr="002061E0">
        <w:rPr>
          <w:rFonts w:ascii="宋体" w:eastAsia="宋体" w:hAnsi="宋体" w:cs="Calibri" w:hint="eastAsia"/>
          <w:color w:val="000000"/>
          <w:kern w:val="0"/>
          <w:szCs w:val="21"/>
        </w:rPr>
        <w:t>5</w:t>
      </w:r>
      <w:r w:rsidRPr="00D15090">
        <w:rPr>
          <w:rFonts w:ascii="宋体" w:eastAsia="宋体" w:hAnsi="宋体" w:cs="Calibri" w:hint="eastAsia"/>
          <w:color w:val="000000"/>
          <w:kern w:val="0"/>
          <w:szCs w:val="21"/>
        </w:rPr>
        <w:t>月</w:t>
      </w:r>
      <w:r w:rsidR="001C5E93">
        <w:rPr>
          <w:rFonts w:ascii="宋体" w:eastAsia="宋体" w:hAnsi="宋体" w:cs="Calibri" w:hint="eastAsia"/>
          <w:color w:val="000000"/>
          <w:kern w:val="0"/>
          <w:szCs w:val="21"/>
        </w:rPr>
        <w:t>7</w:t>
      </w:r>
      <w:r w:rsidRPr="00D15090">
        <w:rPr>
          <w:rFonts w:ascii="宋体" w:eastAsia="宋体" w:hAnsi="宋体" w:cs="Calibri" w:hint="eastAsia"/>
          <w:color w:val="000000"/>
          <w:kern w:val="0"/>
          <w:szCs w:val="21"/>
        </w:rPr>
        <w:t>日起，本公司旗下部分基金参加</w:t>
      </w:r>
      <w:r w:rsidR="002061E0" w:rsidRPr="002061E0">
        <w:rPr>
          <w:rFonts w:ascii="宋体" w:eastAsia="宋体" w:hAnsi="宋体" w:cs="Calibri" w:hint="eastAsia"/>
          <w:color w:val="000000"/>
          <w:kern w:val="0"/>
          <w:szCs w:val="21"/>
        </w:rPr>
        <w:t>长量基金</w:t>
      </w:r>
      <w:r w:rsidRPr="00D15090">
        <w:rPr>
          <w:rFonts w:ascii="宋体" w:eastAsia="宋体" w:hAnsi="宋体" w:cs="Calibri" w:hint="eastAsia"/>
          <w:color w:val="000000"/>
          <w:kern w:val="0"/>
          <w:szCs w:val="21"/>
        </w:rPr>
        <w:t>开展的基金申购及定期定额投资申购费率优惠活动，具体的活动时间、优惠费率以</w:t>
      </w:r>
      <w:r w:rsidR="002061E0" w:rsidRPr="002061E0">
        <w:rPr>
          <w:rFonts w:ascii="宋体" w:eastAsia="宋体" w:hAnsi="宋体" w:cs="Calibri" w:hint="eastAsia"/>
          <w:color w:val="000000"/>
          <w:kern w:val="0"/>
          <w:szCs w:val="21"/>
        </w:rPr>
        <w:t>长量基金</w:t>
      </w:r>
      <w:r w:rsidRPr="00D15090">
        <w:rPr>
          <w:rFonts w:ascii="宋体" w:eastAsia="宋体" w:hAnsi="宋体" w:cs="Calibri" w:hint="eastAsia"/>
          <w:color w:val="000000"/>
          <w:kern w:val="0"/>
          <w:szCs w:val="21"/>
        </w:rPr>
        <w:t>的规定为准。相关优惠方案公告如下：</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Arial" w:eastAsia="宋体" w:hAnsi="Arial" w:cs="Arial"/>
          <w:color w:val="666666"/>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一、适用基金</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）富荣富安债券型证券投资基金</w:t>
      </w:r>
      <w:r>
        <w:rPr>
          <w:rFonts w:ascii="宋体" w:eastAsia="宋体" w:hAnsi="宋体" w:cs="Calibri" w:hint="eastAsia"/>
          <w:color w:val="000000"/>
          <w:kern w:val="0"/>
          <w:szCs w:val="21"/>
        </w:rPr>
        <w:t>A类</w:t>
      </w:r>
      <w:r w:rsidRPr="005F0FF9">
        <w:rPr>
          <w:rFonts w:ascii="宋体" w:eastAsia="宋体" w:hAnsi="宋体" w:cs="Calibri" w:hint="eastAsia"/>
          <w:color w:val="000000"/>
          <w:kern w:val="0"/>
          <w:szCs w:val="21"/>
        </w:rPr>
        <w:t>（基金代码：005173）；</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2</w:t>
      </w:r>
      <w:r w:rsidRPr="005F0FF9">
        <w:rPr>
          <w:rFonts w:ascii="宋体" w:eastAsia="宋体" w:hAnsi="宋体" w:cs="Calibri" w:hint="eastAsia"/>
          <w:color w:val="000000"/>
          <w:kern w:val="0"/>
          <w:szCs w:val="21"/>
        </w:rPr>
        <w:t>）富荣富乾债券型证券投资基金</w:t>
      </w:r>
      <w:r>
        <w:rPr>
          <w:rFonts w:ascii="宋体" w:eastAsia="宋体" w:hAnsi="宋体" w:cs="Calibri" w:hint="eastAsia"/>
          <w:color w:val="000000"/>
          <w:kern w:val="0"/>
          <w:szCs w:val="21"/>
        </w:rPr>
        <w:t>A类</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基金代码：</w:t>
      </w:r>
      <w:r w:rsidRPr="005F0FF9">
        <w:rPr>
          <w:rFonts w:ascii="宋体" w:eastAsia="宋体" w:hAnsi="宋体" w:cs="Calibri" w:hint="eastAsia"/>
          <w:color w:val="000000"/>
          <w:kern w:val="0"/>
          <w:szCs w:val="21"/>
        </w:rPr>
        <w:t xml:space="preserve"> 004792）；</w:t>
      </w:r>
    </w:p>
    <w:p w:rsidR="002061E0" w:rsidRPr="005F0FF9" w:rsidRDefault="002061E0" w:rsidP="002061E0">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w:t>
      </w:r>
      <w:r>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（基金代码：005164）</w:t>
      </w:r>
      <w:r w:rsidRPr="005F0FF9">
        <w:rPr>
          <w:rFonts w:ascii="宋体" w:eastAsia="宋体" w:hAnsi="宋体" w:cs="Calibri" w:hint="eastAsia"/>
          <w:color w:val="000000"/>
          <w:kern w:val="0"/>
          <w:szCs w:val="21"/>
        </w:rPr>
        <w:t>；</w:t>
      </w:r>
    </w:p>
    <w:p w:rsidR="002061E0" w:rsidRPr="005F0FF9" w:rsidRDefault="002061E0" w:rsidP="002061E0">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4</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富荣福安灵活配置混合型证券投资基金</w:t>
      </w:r>
      <w:r>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（基金代码：004790）</w:t>
      </w:r>
      <w:r w:rsidRPr="005F0FF9">
        <w:rPr>
          <w:rFonts w:ascii="宋体" w:eastAsia="宋体" w:hAnsi="宋体" w:cs="Calibri" w:hint="eastAsia"/>
          <w:color w:val="000000"/>
          <w:kern w:val="0"/>
          <w:szCs w:val="21"/>
        </w:rPr>
        <w:t>；</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5</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富荣福泰灵活配置混合型证券投资基金</w:t>
      </w:r>
      <w:r>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（基金代码：004788）</w:t>
      </w:r>
      <w:r w:rsidRPr="005F0FF9">
        <w:rPr>
          <w:rFonts w:ascii="宋体" w:eastAsia="宋体" w:hAnsi="宋体" w:cs="Calibri" w:hint="eastAsia"/>
          <w:color w:val="000000"/>
          <w:kern w:val="0"/>
          <w:szCs w:val="21"/>
        </w:rPr>
        <w:t>；</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6</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富荣福鑫灵活配置混合型证券投资基金</w:t>
      </w:r>
      <w:r>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（基金代码：004794）</w:t>
      </w:r>
      <w:r w:rsidRPr="005F0FF9">
        <w:rPr>
          <w:rFonts w:ascii="宋体" w:eastAsia="宋体" w:hAnsi="宋体" w:cs="Calibri" w:hint="eastAsia"/>
          <w:color w:val="000000"/>
          <w:kern w:val="0"/>
          <w:szCs w:val="21"/>
        </w:rPr>
        <w:t>；</w:t>
      </w:r>
    </w:p>
    <w:p w:rsidR="002061E0" w:rsidRPr="005F0FF9"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7</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D15090" w:rsidRPr="00D15090" w:rsidRDefault="002061E0"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8</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富荣富祥纯债债券型证券投资基金（基金代码：003999）</w:t>
      </w:r>
      <w:r w:rsidR="00142582">
        <w:rPr>
          <w:rFonts w:ascii="宋体" w:eastAsia="宋体" w:hAnsi="宋体" w:cs="Calibri" w:hint="eastAsia"/>
          <w:color w:val="000000"/>
          <w:kern w:val="0"/>
          <w:szCs w:val="21"/>
        </w:rPr>
        <w:t>。</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注：</w:t>
      </w:r>
      <w:r w:rsidR="002061E0" w:rsidRPr="0005325C">
        <w:rPr>
          <w:rFonts w:ascii="宋体" w:eastAsia="宋体" w:hAnsi="宋体" w:cs="Calibri" w:hint="eastAsia"/>
          <w:color w:val="000000"/>
          <w:kern w:val="0"/>
          <w:szCs w:val="21"/>
        </w:rPr>
        <w:t>富荣富兴纯债债券型证券投资基金</w:t>
      </w:r>
      <w:r w:rsidR="002061E0">
        <w:rPr>
          <w:rFonts w:ascii="宋体" w:eastAsia="宋体" w:hAnsi="宋体" w:cs="Calibri" w:hint="eastAsia"/>
          <w:color w:val="000000"/>
          <w:kern w:val="0"/>
          <w:szCs w:val="21"/>
        </w:rPr>
        <w:t>和</w:t>
      </w:r>
      <w:r w:rsidR="002061E0" w:rsidRPr="0005325C">
        <w:rPr>
          <w:rFonts w:ascii="宋体" w:eastAsia="宋体" w:hAnsi="宋体" w:cs="Calibri" w:hint="eastAsia"/>
          <w:color w:val="000000"/>
          <w:kern w:val="0"/>
          <w:szCs w:val="21"/>
        </w:rPr>
        <w:t>富荣富祥纯债债券型证券投资基金</w:t>
      </w:r>
      <w:r w:rsidRPr="00D15090">
        <w:rPr>
          <w:rFonts w:ascii="宋体" w:eastAsia="宋体" w:hAnsi="宋体" w:cs="Calibri" w:hint="eastAsia"/>
          <w:color w:val="000000"/>
          <w:kern w:val="0"/>
          <w:szCs w:val="21"/>
        </w:rPr>
        <w:t>暂未开放定期定额投资业务。</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二、优惠活动内容</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活动期间，投资者通过</w:t>
      </w:r>
      <w:r w:rsidR="002061E0">
        <w:rPr>
          <w:rFonts w:ascii="宋体" w:eastAsia="宋体" w:hAnsi="宋体" w:cs="Calibri" w:hint="eastAsia"/>
          <w:color w:val="000000"/>
          <w:kern w:val="0"/>
          <w:szCs w:val="21"/>
        </w:rPr>
        <w:t>长量基金</w:t>
      </w:r>
      <w:r w:rsidRPr="00D15090">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2061E0">
        <w:rPr>
          <w:rFonts w:ascii="宋体" w:eastAsia="宋体" w:hAnsi="宋体" w:cs="Calibri" w:hint="eastAsia"/>
          <w:color w:val="000000"/>
          <w:kern w:val="0"/>
          <w:szCs w:val="21"/>
        </w:rPr>
        <w:t>长量基金</w:t>
      </w:r>
      <w:r w:rsidRPr="00D15090">
        <w:rPr>
          <w:rFonts w:ascii="宋体" w:eastAsia="宋体" w:hAnsi="宋体" w:cs="Calibri" w:hint="eastAsia"/>
          <w:color w:val="000000"/>
          <w:kern w:val="0"/>
          <w:szCs w:val="21"/>
        </w:rPr>
        <w:t>的安排和规定为准。</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三、重要提示</w:t>
      </w:r>
      <w:r w:rsidRPr="00D15090">
        <w:rPr>
          <w:rFonts w:ascii="宋体" w:eastAsia="宋体" w:hAnsi="宋体" w:cs="Calibri"/>
          <w:color w:val="000000"/>
          <w:kern w:val="0"/>
          <w:szCs w:val="21"/>
        </w:rPr>
        <w:t xml:space="preserve"> </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color w:val="000000"/>
          <w:kern w:val="0"/>
          <w:szCs w:val="21"/>
        </w:rPr>
        <w:t>1</w:t>
      </w:r>
      <w:r w:rsidRPr="00D15090">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w:t>
      </w:r>
      <w:r w:rsidR="00F534D8">
        <w:rPr>
          <w:rFonts w:ascii="宋体" w:eastAsia="宋体" w:hAnsi="宋体" w:cs="Calibri" w:hint="eastAsia"/>
          <w:color w:val="000000"/>
          <w:kern w:val="0"/>
          <w:szCs w:val="21"/>
        </w:rPr>
        <w:t>,对于大额申购采用固定费用方式收费的基金不参与折扣活动</w:t>
      </w:r>
      <w:r w:rsidRPr="00D15090">
        <w:rPr>
          <w:rFonts w:ascii="宋体" w:eastAsia="宋体" w:hAnsi="宋体" w:cs="Calibri" w:hint="eastAsia"/>
          <w:color w:val="000000"/>
          <w:kern w:val="0"/>
          <w:szCs w:val="21"/>
        </w:rPr>
        <w:t>。</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lastRenderedPageBreak/>
        <w:t>2</w:t>
      </w:r>
      <w:r w:rsidRPr="00D15090">
        <w:rPr>
          <w:rFonts w:ascii="宋体" w:eastAsia="宋体" w:hAnsi="宋体" w:cs="Calibri" w:hint="eastAsia"/>
          <w:color w:val="000000"/>
          <w:kern w:val="0"/>
          <w:szCs w:val="21"/>
        </w:rPr>
        <w:t>、上述基金原申购费率标准请详见上述基金相关法律文件及本公司发布的最新业务公告。</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3</w:t>
      </w:r>
      <w:r w:rsidRPr="00D15090">
        <w:rPr>
          <w:rFonts w:ascii="宋体" w:eastAsia="宋体" w:hAnsi="宋体" w:cs="Calibri" w:hint="eastAsia"/>
          <w:color w:val="000000"/>
          <w:kern w:val="0"/>
          <w:szCs w:val="21"/>
        </w:rPr>
        <w:t>、此次公告的优惠活动内容或业务规则如与之前公告信息不同，请以本次公告信息为准。</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四、投资者可通过以下途径了解或咨询相关情况</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1</w:t>
      </w:r>
      <w:r w:rsidRPr="00D15090">
        <w:rPr>
          <w:rFonts w:ascii="宋体" w:eastAsia="宋体" w:hAnsi="宋体" w:cs="Calibri" w:hint="eastAsia"/>
          <w:color w:val="000000"/>
          <w:kern w:val="0"/>
          <w:szCs w:val="21"/>
        </w:rPr>
        <w:t>、</w:t>
      </w:r>
      <w:r w:rsidR="002061E0" w:rsidRPr="005F0FF9">
        <w:rPr>
          <w:rFonts w:ascii="宋体" w:eastAsia="宋体" w:hAnsi="宋体" w:cs="Calibri" w:hint="eastAsia"/>
          <w:color w:val="000000"/>
          <w:kern w:val="0"/>
          <w:szCs w:val="21"/>
        </w:rPr>
        <w:t>上海长量基金销售投资顾问有限公司</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客户服务电话：</w:t>
      </w:r>
      <w:r w:rsidR="002061E0">
        <w:rPr>
          <w:rFonts w:ascii="Arial" w:hAnsi="Arial" w:cs="Arial" w:hint="eastAsia"/>
          <w:szCs w:val="21"/>
        </w:rPr>
        <w:t xml:space="preserve">400 820 </w:t>
      </w:r>
      <w:r w:rsidR="002061E0" w:rsidRPr="00931222">
        <w:rPr>
          <w:rFonts w:ascii="Arial" w:hAnsi="Arial" w:cs="Arial" w:hint="eastAsia"/>
          <w:szCs w:val="21"/>
        </w:rPr>
        <w:t>2899</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网址：</w:t>
      </w:r>
      <w:r w:rsidR="002061E0" w:rsidRPr="008635FB">
        <w:rPr>
          <w:rFonts w:ascii="Arial" w:hAnsi="Arial" w:cs="Arial" w:hint="eastAsia"/>
          <w:szCs w:val="21"/>
        </w:rPr>
        <w:t>www.erichfund.com</w:t>
      </w:r>
    </w:p>
    <w:p w:rsidR="00D15090" w:rsidRPr="00D15090" w:rsidRDefault="00D15090" w:rsidP="00D15090">
      <w:pPr>
        <w:widowControl/>
        <w:shd w:val="clear" w:color="auto" w:fill="FFFFFF"/>
        <w:spacing w:line="360" w:lineRule="auto"/>
        <w:ind w:left="422" w:firstLine="2"/>
        <w:rPr>
          <w:rFonts w:ascii="宋体" w:eastAsia="宋体" w:hAnsi="宋体" w:cs="Calibri"/>
          <w:color w:val="000000"/>
          <w:kern w:val="0"/>
          <w:szCs w:val="21"/>
        </w:rPr>
      </w:pPr>
      <w:r w:rsidRPr="00D15090">
        <w:rPr>
          <w:rFonts w:ascii="宋体" w:eastAsia="宋体" w:hAnsi="宋体" w:cs="Calibri"/>
          <w:color w:val="000000"/>
          <w:kern w:val="0"/>
          <w:szCs w:val="21"/>
        </w:rPr>
        <w:t>2</w:t>
      </w:r>
      <w:r w:rsidR="002061E0">
        <w:rPr>
          <w:rFonts w:ascii="宋体" w:eastAsia="宋体" w:hAnsi="宋体" w:cs="Calibri" w:hint="eastAsia"/>
          <w:color w:val="000000"/>
          <w:kern w:val="0"/>
          <w:szCs w:val="21"/>
        </w:rPr>
        <w:t>、富荣</w:t>
      </w:r>
      <w:r w:rsidRPr="00D15090">
        <w:rPr>
          <w:rFonts w:ascii="宋体" w:eastAsia="宋体" w:hAnsi="宋体" w:cs="Calibri" w:hint="eastAsia"/>
          <w:color w:val="000000"/>
          <w:kern w:val="0"/>
          <w:szCs w:val="21"/>
        </w:rPr>
        <w:t>基金管理有限公司</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客户服务电话：</w:t>
      </w:r>
      <w:r w:rsidR="002061E0">
        <w:rPr>
          <w:rFonts w:ascii="Arial" w:eastAsia="宋体" w:hAnsi="Arial" w:cs="Arial"/>
          <w:color w:val="000000"/>
          <w:kern w:val="0"/>
          <w:szCs w:val="21"/>
        </w:rPr>
        <w:t xml:space="preserve">400 </w:t>
      </w:r>
      <w:r w:rsidR="002061E0">
        <w:rPr>
          <w:rFonts w:ascii="Arial" w:eastAsia="宋体" w:hAnsi="Arial" w:cs="Arial" w:hint="eastAsia"/>
          <w:color w:val="000000"/>
          <w:kern w:val="0"/>
          <w:szCs w:val="21"/>
        </w:rPr>
        <w:t>685</w:t>
      </w:r>
      <w:r w:rsidR="002061E0" w:rsidRPr="005F0FF9">
        <w:rPr>
          <w:rFonts w:ascii="Arial" w:eastAsia="宋体" w:hAnsi="Arial" w:cs="Arial"/>
          <w:color w:val="000000"/>
          <w:kern w:val="0"/>
          <w:szCs w:val="21"/>
        </w:rPr>
        <w:t xml:space="preserve"> </w:t>
      </w:r>
      <w:r w:rsidR="002061E0">
        <w:rPr>
          <w:rFonts w:ascii="Arial" w:eastAsia="宋体" w:hAnsi="Arial" w:cs="Arial" w:hint="eastAsia"/>
          <w:color w:val="000000"/>
          <w:kern w:val="0"/>
          <w:szCs w:val="21"/>
        </w:rPr>
        <w:t>5</w:t>
      </w:r>
      <w:r w:rsidR="002061E0" w:rsidRPr="005F0FF9">
        <w:rPr>
          <w:rFonts w:ascii="Arial" w:eastAsia="宋体" w:hAnsi="Arial" w:cs="Arial"/>
          <w:color w:val="000000"/>
          <w:kern w:val="0"/>
          <w:szCs w:val="21"/>
        </w:rPr>
        <w:t>60</w:t>
      </w:r>
      <w:r w:rsidR="002061E0">
        <w:rPr>
          <w:rFonts w:ascii="Arial" w:eastAsia="宋体" w:hAnsi="Arial" w:cs="Arial" w:hint="eastAsia"/>
          <w:color w:val="000000"/>
          <w:kern w:val="0"/>
          <w:szCs w:val="21"/>
        </w:rPr>
        <w:t>0</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公司网址：</w:t>
      </w:r>
      <w:r w:rsidR="002061E0" w:rsidRPr="005F0FF9">
        <w:rPr>
          <w:rFonts w:ascii="Arial" w:eastAsia="宋体" w:hAnsi="Arial" w:cs="Arial"/>
          <w:color w:val="000000"/>
          <w:kern w:val="0"/>
          <w:szCs w:val="21"/>
        </w:rPr>
        <w:t>www.</w:t>
      </w:r>
      <w:r w:rsidR="002061E0">
        <w:rPr>
          <w:rFonts w:ascii="Arial" w:eastAsia="宋体" w:hAnsi="Arial" w:cs="Arial" w:hint="eastAsia"/>
          <w:color w:val="000000"/>
          <w:kern w:val="0"/>
          <w:szCs w:val="21"/>
        </w:rPr>
        <w:t>furamc</w:t>
      </w:r>
      <w:r w:rsidR="002061E0" w:rsidRPr="005F0FF9">
        <w:rPr>
          <w:rFonts w:ascii="Arial" w:eastAsia="宋体" w:hAnsi="Arial" w:cs="Arial"/>
          <w:color w:val="000000"/>
          <w:kern w:val="0"/>
          <w:szCs w:val="21"/>
        </w:rPr>
        <w:t>.com</w:t>
      </w:r>
      <w:r w:rsidR="002061E0">
        <w:rPr>
          <w:rFonts w:ascii="Arial" w:eastAsia="宋体" w:hAnsi="Arial" w:cs="Arial" w:hint="eastAsia"/>
          <w:color w:val="000000"/>
          <w:kern w:val="0"/>
          <w:szCs w:val="21"/>
        </w:rPr>
        <w:t>.cn</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本次优惠活动解释权归</w:t>
      </w:r>
      <w:r w:rsidR="002061E0" w:rsidRPr="005F0FF9">
        <w:rPr>
          <w:rFonts w:ascii="宋体" w:eastAsia="宋体" w:hAnsi="宋体" w:cs="Calibri" w:hint="eastAsia"/>
          <w:color w:val="000000"/>
          <w:kern w:val="0"/>
          <w:szCs w:val="21"/>
        </w:rPr>
        <w:t>上海长量基金销售投资顾问有限公司</w:t>
      </w:r>
      <w:r w:rsidRPr="00D15090">
        <w:rPr>
          <w:rFonts w:ascii="宋体" w:eastAsia="宋体" w:hAnsi="宋体" w:cs="Calibri" w:hint="eastAsia"/>
          <w:color w:val="000000"/>
          <w:kern w:val="0"/>
          <w:szCs w:val="21"/>
        </w:rPr>
        <w:t>所有，有关本次活动的具体事宜，敬请投资者留意</w:t>
      </w:r>
      <w:r w:rsidR="002061E0" w:rsidRPr="005F0FF9">
        <w:rPr>
          <w:rFonts w:ascii="宋体" w:eastAsia="宋体" w:hAnsi="宋体" w:cs="Calibri" w:hint="eastAsia"/>
          <w:color w:val="000000"/>
          <w:kern w:val="0"/>
          <w:szCs w:val="21"/>
        </w:rPr>
        <w:t>上海长量基金销售投资顾问有限公司</w:t>
      </w:r>
      <w:r w:rsidRPr="00D15090">
        <w:rPr>
          <w:rFonts w:ascii="宋体" w:eastAsia="宋体" w:hAnsi="宋体" w:cs="Calibri" w:hint="eastAsia"/>
          <w:color w:val="000000"/>
          <w:kern w:val="0"/>
          <w:szCs w:val="21"/>
        </w:rPr>
        <w:t>的有关公告。</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 </w:t>
      </w:r>
    </w:p>
    <w:p w:rsidR="009B123C" w:rsidRDefault="00D15090" w:rsidP="009B123C">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风险提示：</w:t>
      </w:r>
    </w:p>
    <w:p w:rsidR="00D15090" w:rsidRPr="00D15090" w:rsidRDefault="009B123C" w:rsidP="00D1509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r w:rsidR="00D15090" w:rsidRPr="00D15090">
        <w:rPr>
          <w:rFonts w:ascii="宋体" w:eastAsia="宋体" w:hAnsi="宋体" w:cs="Calibri"/>
          <w:color w:val="000000"/>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特此公告。</w:t>
      </w:r>
    </w:p>
    <w:p w:rsidR="00D15090" w:rsidRPr="00D15090" w:rsidRDefault="00D15090" w:rsidP="00D15090">
      <w:pPr>
        <w:widowControl/>
        <w:shd w:val="clear" w:color="auto" w:fill="FFFFFF"/>
        <w:spacing w:line="360" w:lineRule="auto"/>
        <w:ind w:firstLine="420"/>
        <w:jc w:val="right"/>
        <w:rPr>
          <w:rFonts w:ascii="宋体" w:eastAsia="宋体" w:hAnsi="宋体" w:cs="Calibri"/>
          <w:color w:val="000000"/>
          <w:kern w:val="0"/>
          <w:szCs w:val="21"/>
        </w:rPr>
      </w:pPr>
      <w:bookmarkStart w:id="0" w:name="_GoBack"/>
      <w:bookmarkEnd w:id="0"/>
      <w:r w:rsidRPr="00D15090">
        <w:rPr>
          <w:rFonts w:ascii="宋体" w:eastAsia="宋体" w:hAnsi="宋体" w:cs="Calibri"/>
          <w:color w:val="000000"/>
          <w:kern w:val="0"/>
          <w:szCs w:val="21"/>
        </w:rPr>
        <w:t> </w:t>
      </w:r>
    </w:p>
    <w:p w:rsidR="00D15090" w:rsidRPr="00D15090" w:rsidRDefault="009B123C" w:rsidP="00D1509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w:t>
      </w:r>
      <w:r w:rsidR="00D15090" w:rsidRPr="00D15090">
        <w:rPr>
          <w:rFonts w:ascii="宋体" w:eastAsia="宋体" w:hAnsi="宋体" w:cs="Calibri" w:hint="eastAsia"/>
          <w:color w:val="000000"/>
          <w:kern w:val="0"/>
          <w:szCs w:val="21"/>
        </w:rPr>
        <w:t>基金管理有限公司</w:t>
      </w:r>
    </w:p>
    <w:p w:rsidR="00D15090" w:rsidRPr="00D15090" w:rsidRDefault="002061E0" w:rsidP="00D15090">
      <w:pPr>
        <w:widowControl/>
        <w:shd w:val="clear" w:color="auto" w:fill="FFFFFF"/>
        <w:spacing w:line="360" w:lineRule="auto"/>
        <w:jc w:val="right"/>
        <w:rPr>
          <w:rFonts w:ascii="Calibri" w:eastAsia="宋体" w:hAnsi="Calibri" w:cs="Calibri"/>
          <w:color w:val="303030"/>
          <w:kern w:val="0"/>
          <w:szCs w:val="21"/>
        </w:rPr>
      </w:pPr>
      <w:r>
        <w:rPr>
          <w:rFonts w:ascii="宋体" w:eastAsia="宋体" w:hAnsi="宋体" w:cs="Calibri" w:hint="eastAsia"/>
          <w:color w:val="000000"/>
          <w:kern w:val="0"/>
          <w:szCs w:val="21"/>
        </w:rPr>
        <w:t>二○一八年五月</w:t>
      </w:r>
      <w:r w:rsidR="00C44168">
        <w:rPr>
          <w:rFonts w:ascii="宋体" w:eastAsia="宋体" w:hAnsi="宋体" w:cs="Calibri" w:hint="eastAsia"/>
          <w:color w:val="000000"/>
          <w:kern w:val="0"/>
          <w:szCs w:val="21"/>
        </w:rPr>
        <w:t>五</w:t>
      </w:r>
      <w:r w:rsidR="00D15090" w:rsidRPr="00D15090">
        <w:rPr>
          <w:rFonts w:ascii="宋体" w:eastAsia="宋体" w:hAnsi="宋体" w:cs="Calibri" w:hint="eastAsia"/>
          <w:color w:val="000000"/>
          <w:kern w:val="0"/>
          <w:szCs w:val="21"/>
        </w:rPr>
        <w:t>日</w:t>
      </w:r>
    </w:p>
    <w:p w:rsidR="00D15090" w:rsidRPr="00D15090" w:rsidRDefault="00D15090" w:rsidP="00D15090">
      <w:pPr>
        <w:widowControl/>
        <w:shd w:val="clear" w:color="auto" w:fill="FFFFFF"/>
        <w:spacing w:line="360" w:lineRule="auto"/>
        <w:rPr>
          <w:rFonts w:ascii="Calibri" w:eastAsia="宋体" w:hAnsi="Calibri" w:cs="Calibri"/>
          <w:color w:val="303030"/>
          <w:kern w:val="0"/>
          <w:szCs w:val="21"/>
        </w:rPr>
      </w:pPr>
      <w:r w:rsidRPr="00D15090">
        <w:rPr>
          <w:rFonts w:ascii="Calibri" w:eastAsia="宋体" w:hAnsi="Calibri" w:cs="Calibri"/>
          <w:color w:val="666666"/>
          <w:kern w:val="0"/>
          <w:szCs w:val="21"/>
        </w:rPr>
        <w:t> </w:t>
      </w: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4461" w:rsidRDefault="002B4461" w:rsidP="00D15090">
      <w:r>
        <w:separator/>
      </w:r>
    </w:p>
  </w:endnote>
  <w:endnote w:type="continuationSeparator" w:id="1">
    <w:p w:rsidR="002B4461" w:rsidRDefault="002B4461" w:rsidP="00D150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4461" w:rsidRDefault="002B4461" w:rsidP="00D15090">
      <w:r>
        <w:separator/>
      </w:r>
    </w:p>
  </w:footnote>
  <w:footnote w:type="continuationSeparator" w:id="1">
    <w:p w:rsidR="002B4461" w:rsidRDefault="002B4461" w:rsidP="00D150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126BFF"/>
    <w:rsid w:val="00142582"/>
    <w:rsid w:val="001C5E93"/>
    <w:rsid w:val="002061E0"/>
    <w:rsid w:val="00276F3E"/>
    <w:rsid w:val="002B4461"/>
    <w:rsid w:val="003B5B93"/>
    <w:rsid w:val="004E445A"/>
    <w:rsid w:val="005309B5"/>
    <w:rsid w:val="00613044"/>
    <w:rsid w:val="006613C2"/>
    <w:rsid w:val="00665D32"/>
    <w:rsid w:val="00691478"/>
    <w:rsid w:val="008007FF"/>
    <w:rsid w:val="009522BE"/>
    <w:rsid w:val="009B123C"/>
    <w:rsid w:val="00A143FB"/>
    <w:rsid w:val="00A54C77"/>
    <w:rsid w:val="00BD41AD"/>
    <w:rsid w:val="00C44168"/>
    <w:rsid w:val="00D14EFD"/>
    <w:rsid w:val="00D15090"/>
    <w:rsid w:val="00D42444"/>
    <w:rsid w:val="00E83D5E"/>
    <w:rsid w:val="00F534D8"/>
    <w:rsid w:val="00F560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2B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5090"/>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D15090"/>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paragraph" w:styleId="a4">
    <w:name w:val="header"/>
    <w:basedOn w:val="a"/>
    <w:link w:val="Char"/>
    <w:uiPriority w:val="99"/>
    <w:unhideWhenUsed/>
    <w:rsid w:val="00D15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15090"/>
    <w:rPr>
      <w:sz w:val="18"/>
      <w:szCs w:val="18"/>
    </w:rPr>
  </w:style>
  <w:style w:type="paragraph" w:styleId="a5">
    <w:name w:val="footer"/>
    <w:basedOn w:val="a"/>
    <w:link w:val="Char0"/>
    <w:uiPriority w:val="99"/>
    <w:unhideWhenUsed/>
    <w:rsid w:val="00D15090"/>
    <w:pPr>
      <w:tabs>
        <w:tab w:val="center" w:pos="4153"/>
        <w:tab w:val="right" w:pos="8306"/>
      </w:tabs>
      <w:snapToGrid w:val="0"/>
      <w:jc w:val="left"/>
    </w:pPr>
    <w:rPr>
      <w:sz w:val="18"/>
      <w:szCs w:val="18"/>
    </w:rPr>
  </w:style>
  <w:style w:type="character" w:customStyle="1" w:styleId="Char0">
    <w:name w:val="页脚 Char"/>
    <w:basedOn w:val="a0"/>
    <w:link w:val="a5"/>
    <w:uiPriority w:val="99"/>
    <w:rsid w:val="00D15090"/>
    <w:rPr>
      <w:sz w:val="18"/>
      <w:szCs w:val="18"/>
    </w:rPr>
  </w:style>
  <w:style w:type="character" w:styleId="a6">
    <w:name w:val="annotation reference"/>
    <w:basedOn w:val="a0"/>
    <w:uiPriority w:val="99"/>
    <w:semiHidden/>
    <w:unhideWhenUsed/>
    <w:rsid w:val="00142582"/>
    <w:rPr>
      <w:sz w:val="21"/>
      <w:szCs w:val="21"/>
    </w:rPr>
  </w:style>
  <w:style w:type="paragraph" w:styleId="a7">
    <w:name w:val="annotation text"/>
    <w:basedOn w:val="a"/>
    <w:link w:val="Char1"/>
    <w:uiPriority w:val="99"/>
    <w:semiHidden/>
    <w:unhideWhenUsed/>
    <w:rsid w:val="00142582"/>
    <w:pPr>
      <w:jc w:val="left"/>
    </w:pPr>
  </w:style>
  <w:style w:type="character" w:customStyle="1" w:styleId="Char1">
    <w:name w:val="批注文字 Char"/>
    <w:basedOn w:val="a0"/>
    <w:link w:val="a7"/>
    <w:uiPriority w:val="99"/>
    <w:semiHidden/>
    <w:rsid w:val="00142582"/>
  </w:style>
  <w:style w:type="paragraph" w:styleId="a8">
    <w:name w:val="annotation subject"/>
    <w:basedOn w:val="a7"/>
    <w:next w:val="a7"/>
    <w:link w:val="Char2"/>
    <w:uiPriority w:val="99"/>
    <w:semiHidden/>
    <w:unhideWhenUsed/>
    <w:rsid w:val="00142582"/>
    <w:rPr>
      <w:b/>
      <w:bCs/>
    </w:rPr>
  </w:style>
  <w:style w:type="character" w:customStyle="1" w:styleId="Char2">
    <w:name w:val="批注主题 Char"/>
    <w:basedOn w:val="Char1"/>
    <w:link w:val="a8"/>
    <w:uiPriority w:val="99"/>
    <w:semiHidden/>
    <w:rsid w:val="00142582"/>
    <w:rPr>
      <w:b/>
      <w:bCs/>
    </w:rPr>
  </w:style>
  <w:style w:type="paragraph" w:styleId="a9">
    <w:name w:val="Balloon Text"/>
    <w:basedOn w:val="a"/>
    <w:link w:val="Char3"/>
    <w:uiPriority w:val="99"/>
    <w:semiHidden/>
    <w:unhideWhenUsed/>
    <w:rsid w:val="00142582"/>
    <w:rPr>
      <w:sz w:val="18"/>
      <w:szCs w:val="18"/>
    </w:rPr>
  </w:style>
  <w:style w:type="character" w:customStyle="1" w:styleId="Char3">
    <w:name w:val="批注框文本 Char"/>
    <w:basedOn w:val="a0"/>
    <w:link w:val="a9"/>
    <w:uiPriority w:val="99"/>
    <w:semiHidden/>
    <w:rsid w:val="0014258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5090"/>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D15090"/>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paragraph" w:styleId="a4">
    <w:name w:val="header"/>
    <w:basedOn w:val="a"/>
    <w:link w:val="Char"/>
    <w:uiPriority w:val="99"/>
    <w:unhideWhenUsed/>
    <w:rsid w:val="00D15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15090"/>
    <w:rPr>
      <w:sz w:val="18"/>
      <w:szCs w:val="18"/>
    </w:rPr>
  </w:style>
  <w:style w:type="paragraph" w:styleId="a5">
    <w:name w:val="footer"/>
    <w:basedOn w:val="a"/>
    <w:link w:val="Char0"/>
    <w:uiPriority w:val="99"/>
    <w:unhideWhenUsed/>
    <w:rsid w:val="00D15090"/>
    <w:pPr>
      <w:tabs>
        <w:tab w:val="center" w:pos="4153"/>
        <w:tab w:val="right" w:pos="8306"/>
      </w:tabs>
      <w:snapToGrid w:val="0"/>
      <w:jc w:val="left"/>
    </w:pPr>
    <w:rPr>
      <w:sz w:val="18"/>
      <w:szCs w:val="18"/>
    </w:rPr>
  </w:style>
  <w:style w:type="character" w:customStyle="1" w:styleId="Char0">
    <w:name w:val="页脚 Char"/>
    <w:basedOn w:val="a0"/>
    <w:link w:val="a5"/>
    <w:uiPriority w:val="99"/>
    <w:rsid w:val="00D15090"/>
    <w:rPr>
      <w:sz w:val="18"/>
      <w:szCs w:val="18"/>
    </w:rPr>
  </w:style>
  <w:style w:type="character" w:styleId="a6">
    <w:name w:val="annotation reference"/>
    <w:basedOn w:val="a0"/>
    <w:uiPriority w:val="99"/>
    <w:semiHidden/>
    <w:unhideWhenUsed/>
    <w:rsid w:val="00142582"/>
    <w:rPr>
      <w:sz w:val="21"/>
      <w:szCs w:val="21"/>
    </w:rPr>
  </w:style>
  <w:style w:type="paragraph" w:styleId="a7">
    <w:name w:val="annotation text"/>
    <w:basedOn w:val="a"/>
    <w:link w:val="Char1"/>
    <w:uiPriority w:val="99"/>
    <w:semiHidden/>
    <w:unhideWhenUsed/>
    <w:rsid w:val="00142582"/>
    <w:pPr>
      <w:jc w:val="left"/>
    </w:pPr>
  </w:style>
  <w:style w:type="character" w:customStyle="1" w:styleId="Char1">
    <w:name w:val="批注文字 Char"/>
    <w:basedOn w:val="a0"/>
    <w:link w:val="a7"/>
    <w:uiPriority w:val="99"/>
    <w:semiHidden/>
    <w:rsid w:val="00142582"/>
  </w:style>
  <w:style w:type="paragraph" w:styleId="a8">
    <w:name w:val="annotation subject"/>
    <w:basedOn w:val="a7"/>
    <w:next w:val="a7"/>
    <w:link w:val="Char2"/>
    <w:uiPriority w:val="99"/>
    <w:semiHidden/>
    <w:unhideWhenUsed/>
    <w:rsid w:val="00142582"/>
    <w:rPr>
      <w:b/>
      <w:bCs/>
    </w:rPr>
  </w:style>
  <w:style w:type="character" w:customStyle="1" w:styleId="Char2">
    <w:name w:val="批注主题 Char"/>
    <w:basedOn w:val="Char1"/>
    <w:link w:val="a8"/>
    <w:uiPriority w:val="99"/>
    <w:semiHidden/>
    <w:rsid w:val="00142582"/>
    <w:rPr>
      <w:b/>
      <w:bCs/>
    </w:rPr>
  </w:style>
  <w:style w:type="paragraph" w:styleId="a9">
    <w:name w:val="Balloon Text"/>
    <w:basedOn w:val="a"/>
    <w:link w:val="Char3"/>
    <w:uiPriority w:val="99"/>
    <w:semiHidden/>
    <w:unhideWhenUsed/>
    <w:rsid w:val="00142582"/>
    <w:rPr>
      <w:sz w:val="18"/>
      <w:szCs w:val="18"/>
    </w:rPr>
  </w:style>
  <w:style w:type="character" w:customStyle="1" w:styleId="Char3">
    <w:name w:val="批注框文本 Char"/>
    <w:basedOn w:val="a0"/>
    <w:link w:val="a9"/>
    <w:uiPriority w:val="99"/>
    <w:semiHidden/>
    <w:rsid w:val="00142582"/>
    <w:rPr>
      <w:sz w:val="18"/>
      <w:szCs w:val="18"/>
    </w:rPr>
  </w:style>
</w:styles>
</file>

<file path=word/webSettings.xml><?xml version="1.0" encoding="utf-8"?>
<w:webSettings xmlns:r="http://schemas.openxmlformats.org/officeDocument/2006/relationships" xmlns:w="http://schemas.openxmlformats.org/wordprocessingml/2006/main">
  <w:divs>
    <w:div w:id="1418407993">
      <w:bodyDiv w:val="1"/>
      <w:marLeft w:val="0"/>
      <w:marRight w:val="0"/>
      <w:marTop w:val="0"/>
      <w:marBottom w:val="0"/>
      <w:divBdr>
        <w:top w:val="none" w:sz="0" w:space="0" w:color="auto"/>
        <w:left w:val="none" w:sz="0" w:space="0" w:color="auto"/>
        <w:bottom w:val="none" w:sz="0" w:space="0" w:color="auto"/>
        <w:right w:val="none" w:sz="0" w:space="0" w:color="auto"/>
      </w:divBdr>
      <w:divsChild>
        <w:div w:id="1511606656">
          <w:marLeft w:val="0"/>
          <w:marRight w:val="0"/>
          <w:marTop w:val="0"/>
          <w:marBottom w:val="0"/>
          <w:divBdr>
            <w:top w:val="none" w:sz="0" w:space="0" w:color="auto"/>
            <w:left w:val="none" w:sz="0" w:space="0" w:color="auto"/>
            <w:bottom w:val="none" w:sz="0" w:space="0" w:color="auto"/>
            <w:right w:val="none" w:sz="0" w:space="0" w:color="auto"/>
          </w:divBdr>
          <w:divsChild>
            <w:div w:id="1561669187">
              <w:marLeft w:val="0"/>
              <w:marRight w:val="0"/>
              <w:marTop w:val="0"/>
              <w:marBottom w:val="0"/>
              <w:divBdr>
                <w:top w:val="single" w:sz="6" w:space="12" w:color="DDDDDD"/>
                <w:left w:val="single" w:sz="6" w:space="12" w:color="DDDDDD"/>
                <w:bottom w:val="single" w:sz="6" w:space="12" w:color="DDDDDD"/>
                <w:right w:val="single" w:sz="6" w:space="12" w:color="DDDDDD"/>
              </w:divBdr>
              <w:divsChild>
                <w:div w:id="174564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2</Pages>
  <Words>199</Words>
  <Characters>1139</Characters>
  <Application>Microsoft Office Word</Application>
  <DocSecurity>0</DocSecurity>
  <Lines>9</Lines>
  <Paragraphs>2</Paragraphs>
  <ScaleCrop>false</ScaleCrop>
  <Company>Microsoft</Company>
  <LinksUpToDate>false</LinksUpToDate>
  <CharactersWithSpaces>1336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11</cp:revision>
  <dcterms:created xsi:type="dcterms:W3CDTF">2018-04-27T07:17:00Z</dcterms:created>
  <dcterms:modified xsi:type="dcterms:W3CDTF">2018-05-04T05:10:00Z</dcterms:modified>
</cp:coreProperties>
</file>