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FF9" w:rsidRPr="005F0FF9" w:rsidRDefault="005F0FF9" w:rsidP="005F0FF9">
      <w:pPr>
        <w:widowControl/>
        <w:shd w:val="clear" w:color="auto" w:fill="FFFFFF"/>
        <w:spacing w:before="345" w:after="100" w:afterAutospacing="1"/>
        <w:jc w:val="center"/>
        <w:outlineLvl w:val="1"/>
        <w:rPr>
          <w:rFonts w:ascii="Verdana" w:eastAsia="宋体" w:hAnsi="Verdana" w:cs="宋体"/>
          <w:b/>
          <w:bCs/>
          <w:kern w:val="36"/>
          <w:sz w:val="39"/>
          <w:szCs w:val="39"/>
        </w:rPr>
      </w:pPr>
      <w:r w:rsidRPr="005F0FF9">
        <w:rPr>
          <w:rFonts w:ascii="Verdana" w:eastAsia="宋体" w:hAnsi="Verdana" w:cs="宋体" w:hint="eastAsia"/>
          <w:b/>
          <w:bCs/>
          <w:kern w:val="36"/>
          <w:sz w:val="39"/>
          <w:szCs w:val="39"/>
        </w:rPr>
        <w:t>富荣</w:t>
      </w:r>
      <w:r w:rsidRPr="005F0FF9">
        <w:rPr>
          <w:rFonts w:ascii="Verdana" w:eastAsia="宋体" w:hAnsi="Verdana" w:cs="宋体"/>
          <w:b/>
          <w:bCs/>
          <w:kern w:val="36"/>
          <w:sz w:val="39"/>
          <w:szCs w:val="39"/>
        </w:rPr>
        <w:t>基金管理有限公司关于旗下部分基金新增</w:t>
      </w:r>
      <w:r w:rsidRPr="005F0FF9">
        <w:rPr>
          <w:rFonts w:ascii="Verdana" w:eastAsia="宋体" w:hAnsi="Verdana" w:cs="宋体" w:hint="eastAsia"/>
          <w:b/>
          <w:bCs/>
          <w:kern w:val="36"/>
          <w:sz w:val="39"/>
          <w:szCs w:val="39"/>
        </w:rPr>
        <w:t>上海长量基金销售投资顾问有限公司</w:t>
      </w:r>
      <w:r w:rsidRPr="005F0FF9">
        <w:rPr>
          <w:rFonts w:ascii="Verdana" w:eastAsia="宋体" w:hAnsi="Verdana" w:cs="宋体"/>
          <w:b/>
          <w:bCs/>
          <w:kern w:val="36"/>
          <w:sz w:val="39"/>
          <w:szCs w:val="39"/>
        </w:rPr>
        <w:t>为销售机构并开通基金定期定额投资业务</w:t>
      </w:r>
      <w:r w:rsidRPr="005F0FF9">
        <w:rPr>
          <w:rFonts w:ascii="Verdana" w:eastAsia="宋体" w:hAnsi="Verdana" w:cs="宋体" w:hint="eastAsia"/>
          <w:b/>
          <w:bCs/>
          <w:kern w:val="36"/>
          <w:sz w:val="39"/>
          <w:szCs w:val="39"/>
        </w:rPr>
        <w:t>的公告</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为更好地满足广大投资者的理财需求，根据</w:t>
      </w:r>
      <w:r>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基金管理有限公司（以下简称“本公司”）与上海长量基金销售投资顾问有限公司（以下简称“</w:t>
      </w:r>
      <w:r>
        <w:rPr>
          <w:rFonts w:ascii="宋体" w:eastAsia="宋体" w:hAnsi="宋体" w:cs="Calibri" w:hint="eastAsia"/>
          <w:color w:val="000000"/>
          <w:kern w:val="0"/>
          <w:szCs w:val="21"/>
        </w:rPr>
        <w:t>长量基金</w:t>
      </w:r>
      <w:r w:rsidRPr="005F0FF9">
        <w:rPr>
          <w:rFonts w:ascii="宋体" w:eastAsia="宋体" w:hAnsi="宋体" w:cs="Calibri" w:hint="eastAsia"/>
          <w:color w:val="000000"/>
          <w:kern w:val="0"/>
          <w:szCs w:val="21"/>
        </w:rPr>
        <w:t>”）签署的委托销售协议，自</w:t>
      </w:r>
      <w:r w:rsidRPr="005F0FF9">
        <w:rPr>
          <w:rFonts w:ascii="Arial" w:eastAsia="宋体" w:hAnsi="Arial" w:cs="Arial"/>
          <w:color w:val="000000"/>
          <w:kern w:val="0"/>
          <w:szCs w:val="21"/>
        </w:rPr>
        <w:t>2018</w:t>
      </w:r>
      <w:r w:rsidRPr="005F0FF9">
        <w:rPr>
          <w:rFonts w:ascii="宋体" w:eastAsia="宋体" w:hAnsi="宋体" w:cs="Calibri" w:hint="eastAsia"/>
          <w:color w:val="000000"/>
          <w:kern w:val="0"/>
          <w:szCs w:val="21"/>
        </w:rPr>
        <w:t>年</w:t>
      </w:r>
      <w:r>
        <w:rPr>
          <w:rFonts w:ascii="Arial" w:eastAsia="宋体" w:hAnsi="Arial" w:cs="Arial" w:hint="eastAsia"/>
          <w:color w:val="000000"/>
          <w:kern w:val="0"/>
          <w:szCs w:val="21"/>
        </w:rPr>
        <w:t>5</w:t>
      </w:r>
      <w:r w:rsidRPr="005F0FF9">
        <w:rPr>
          <w:rFonts w:ascii="宋体" w:eastAsia="宋体" w:hAnsi="宋体" w:cs="Calibri" w:hint="eastAsia"/>
          <w:color w:val="000000"/>
          <w:kern w:val="0"/>
          <w:szCs w:val="21"/>
        </w:rPr>
        <w:t>月</w:t>
      </w:r>
      <w:r w:rsidR="00506369">
        <w:rPr>
          <w:rFonts w:ascii="Arial" w:eastAsia="宋体" w:hAnsi="Arial" w:cs="Arial" w:hint="eastAsia"/>
          <w:color w:val="000000"/>
          <w:kern w:val="0"/>
          <w:szCs w:val="21"/>
        </w:rPr>
        <w:t>7</w:t>
      </w:r>
      <w:r w:rsidRPr="005F0FF9">
        <w:rPr>
          <w:rFonts w:ascii="宋体" w:eastAsia="宋体" w:hAnsi="宋体" w:cs="Calibri" w:hint="eastAsia"/>
          <w:color w:val="000000"/>
          <w:kern w:val="0"/>
          <w:szCs w:val="21"/>
        </w:rPr>
        <w:t>日起新增委托</w:t>
      </w:r>
      <w:r>
        <w:rPr>
          <w:rFonts w:ascii="宋体" w:eastAsia="宋体" w:hAnsi="宋体" w:cs="Calibri" w:hint="eastAsia"/>
          <w:color w:val="000000"/>
          <w:kern w:val="0"/>
          <w:szCs w:val="21"/>
        </w:rPr>
        <w:t>长量基金</w:t>
      </w:r>
      <w:r w:rsidRPr="005F0FF9">
        <w:rPr>
          <w:rFonts w:ascii="宋体" w:eastAsia="宋体" w:hAnsi="宋体" w:cs="Calibri" w:hint="eastAsia"/>
          <w:color w:val="000000"/>
          <w:kern w:val="0"/>
          <w:szCs w:val="21"/>
        </w:rPr>
        <w:t>销售本公司旗下部分基金并开通基金定期定额投资业务，具体的业务流程、办理时间和办理方式以</w:t>
      </w:r>
      <w:r>
        <w:rPr>
          <w:rFonts w:ascii="宋体" w:eastAsia="宋体" w:hAnsi="宋体" w:cs="Calibri" w:hint="eastAsia"/>
          <w:color w:val="000000"/>
          <w:kern w:val="0"/>
          <w:szCs w:val="21"/>
        </w:rPr>
        <w:t>长量基金</w:t>
      </w:r>
      <w:r w:rsidRPr="005F0FF9">
        <w:rPr>
          <w:rFonts w:ascii="宋体" w:eastAsia="宋体" w:hAnsi="宋体" w:cs="Calibri" w:hint="eastAsia"/>
          <w:color w:val="000000"/>
          <w:kern w:val="0"/>
          <w:szCs w:val="21"/>
        </w:rPr>
        <w:t>的规定为准。现将相关事项公告如下：</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一、新增</w:t>
      </w:r>
      <w:r>
        <w:rPr>
          <w:rFonts w:ascii="宋体" w:eastAsia="宋体" w:hAnsi="宋体" w:cs="Calibri" w:hint="eastAsia"/>
          <w:color w:val="000000"/>
          <w:kern w:val="0"/>
          <w:szCs w:val="21"/>
        </w:rPr>
        <w:t>长量基金</w:t>
      </w:r>
      <w:r w:rsidRPr="005F0FF9">
        <w:rPr>
          <w:rFonts w:ascii="宋体" w:eastAsia="宋体" w:hAnsi="宋体" w:cs="Calibri" w:hint="eastAsia"/>
          <w:color w:val="000000"/>
          <w:kern w:val="0"/>
          <w:szCs w:val="21"/>
        </w:rPr>
        <w:t>为销售机构</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、适用基金</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1</w:t>
      </w:r>
      <w:r w:rsidRPr="005F0FF9">
        <w:rPr>
          <w:rFonts w:ascii="宋体" w:eastAsia="宋体" w:hAnsi="宋体" w:cs="Calibri" w:hint="eastAsia"/>
          <w:color w:val="000000"/>
          <w:kern w:val="0"/>
          <w:szCs w:val="21"/>
        </w:rPr>
        <w:t>）富荣富安债券型证券投资基金（基金代码：A类005173 、C类005174）；</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2</w:t>
      </w:r>
      <w:r w:rsidRPr="005F0FF9">
        <w:rPr>
          <w:rFonts w:ascii="宋体" w:eastAsia="宋体" w:hAnsi="宋体" w:cs="Calibri" w:hint="eastAsia"/>
          <w:color w:val="000000"/>
          <w:kern w:val="0"/>
          <w:szCs w:val="21"/>
        </w:rPr>
        <w:t>）富荣富乾债券型证券投资基金（基金代码：A类004792、C类004793）；</w:t>
      </w:r>
    </w:p>
    <w:p w:rsidR="005F0FF9" w:rsidRPr="005F0FF9" w:rsidRDefault="005F0FF9" w:rsidP="0005325C">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3</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富荣福锦混合型证券投资基金（基金代码：A类005164、C类005165）</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4</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富荣福安灵活配置混合型证券投资基金（基金代码：A类004790、C类004791）</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5</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富荣福泰灵活配置混合型证券投资基金（基金代码：A类004788、C类004789）</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6</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富荣福鑫灵活配置混合型证券投资基金（基金代码：A类004794、C类004795）</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7</w:t>
      </w:r>
      <w:r w:rsidRPr="005F0FF9">
        <w:rPr>
          <w:rFonts w:ascii="宋体" w:eastAsia="宋体" w:hAnsi="宋体" w:cs="Calibri" w:hint="eastAsia"/>
          <w:color w:val="000000"/>
          <w:kern w:val="0"/>
          <w:szCs w:val="21"/>
        </w:rPr>
        <w:t>）</w:t>
      </w:r>
      <w:r w:rsidR="0005325C"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8</w:t>
      </w:r>
      <w:r w:rsidRPr="005F0FF9">
        <w:rPr>
          <w:rFonts w:ascii="宋体" w:eastAsia="宋体" w:hAnsi="宋体" w:cs="Calibri" w:hint="eastAsia"/>
          <w:color w:val="000000"/>
          <w:kern w:val="0"/>
          <w:szCs w:val="21"/>
        </w:rPr>
        <w:t>）</w:t>
      </w:r>
      <w:r w:rsidR="0005325C" w:rsidRPr="0005325C">
        <w:rPr>
          <w:rFonts w:ascii="宋体" w:eastAsia="宋体" w:hAnsi="宋体" w:cs="Calibri" w:hint="eastAsia"/>
          <w:color w:val="000000"/>
          <w:kern w:val="0"/>
          <w:szCs w:val="21"/>
        </w:rPr>
        <w:t>富荣富祥纯债债券型证券投资基金（基金代码：003999）</w:t>
      </w:r>
      <w:r w:rsidR="00F76845">
        <w:rPr>
          <w:rFonts w:ascii="宋体" w:eastAsia="宋体" w:hAnsi="宋体" w:cs="Calibri" w:hint="eastAsia"/>
          <w:color w:val="000000"/>
          <w:kern w:val="0"/>
          <w:szCs w:val="21"/>
        </w:rPr>
        <w:t>。</w:t>
      </w:r>
    </w:p>
    <w:p w:rsidR="005F0FF9" w:rsidRPr="004E6304"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r w:rsidR="004E6304" w:rsidRPr="00D15090">
        <w:rPr>
          <w:rFonts w:ascii="宋体" w:eastAsia="宋体" w:hAnsi="宋体" w:cs="Calibri" w:hint="eastAsia"/>
          <w:color w:val="000000"/>
          <w:kern w:val="0"/>
          <w:szCs w:val="21"/>
        </w:rPr>
        <w:t>注：</w:t>
      </w:r>
      <w:r w:rsidR="004E6304" w:rsidRPr="0005325C">
        <w:rPr>
          <w:rFonts w:ascii="宋体" w:eastAsia="宋体" w:hAnsi="宋体" w:cs="Calibri" w:hint="eastAsia"/>
          <w:color w:val="000000"/>
          <w:kern w:val="0"/>
          <w:szCs w:val="21"/>
        </w:rPr>
        <w:t>富荣富兴纯债债券型证券投资基金</w:t>
      </w:r>
      <w:r w:rsidR="004E6304">
        <w:rPr>
          <w:rFonts w:ascii="宋体" w:eastAsia="宋体" w:hAnsi="宋体" w:cs="Calibri" w:hint="eastAsia"/>
          <w:color w:val="000000"/>
          <w:kern w:val="0"/>
          <w:szCs w:val="21"/>
        </w:rPr>
        <w:t>和</w:t>
      </w:r>
      <w:r w:rsidR="004E6304" w:rsidRPr="0005325C">
        <w:rPr>
          <w:rFonts w:ascii="宋体" w:eastAsia="宋体" w:hAnsi="宋体" w:cs="Calibri" w:hint="eastAsia"/>
          <w:color w:val="000000"/>
          <w:kern w:val="0"/>
          <w:szCs w:val="21"/>
        </w:rPr>
        <w:t>富荣富祥纯债债券型证券投资基金</w:t>
      </w:r>
      <w:r w:rsidR="004E6304" w:rsidRPr="00D15090">
        <w:rPr>
          <w:rFonts w:ascii="宋体" w:eastAsia="宋体" w:hAnsi="宋体" w:cs="Calibri" w:hint="eastAsia"/>
          <w:color w:val="000000"/>
          <w:kern w:val="0"/>
          <w:szCs w:val="21"/>
        </w:rPr>
        <w:t>暂未开放定期定额投资业务</w:t>
      </w:r>
    </w:p>
    <w:p w:rsidR="005F0FF9" w:rsidRPr="005F0FF9" w:rsidRDefault="005F0FF9" w:rsidP="000F55D3">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、销售机构信息</w:t>
      </w:r>
    </w:p>
    <w:p w:rsidR="005F0FF9" w:rsidRPr="005F0FF9" w:rsidRDefault="005F0FF9" w:rsidP="000F55D3">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销售机构名称：</w:t>
      </w:r>
      <w:r w:rsidR="0005325C" w:rsidRPr="005F0FF9">
        <w:rPr>
          <w:rFonts w:ascii="宋体" w:eastAsia="宋体" w:hAnsi="宋体" w:cs="Calibri" w:hint="eastAsia"/>
          <w:color w:val="000000"/>
          <w:kern w:val="0"/>
          <w:szCs w:val="21"/>
        </w:rPr>
        <w:t>上海长量基金销售投资顾问有限公司</w:t>
      </w:r>
      <w:r w:rsidR="0005325C" w:rsidRPr="005F0FF9">
        <w:rPr>
          <w:rFonts w:ascii="Calibri" w:eastAsia="宋体" w:hAnsi="Calibri" w:cs="Calibri"/>
          <w:color w:val="303030"/>
          <w:kern w:val="0"/>
          <w:szCs w:val="21"/>
        </w:rPr>
        <w:t xml:space="preserve"> </w:t>
      </w:r>
    </w:p>
    <w:p w:rsidR="0005325C" w:rsidRPr="008635FB" w:rsidRDefault="0005325C" w:rsidP="000F55D3">
      <w:pPr>
        <w:spacing w:line="360" w:lineRule="auto"/>
        <w:ind w:leftChars="200" w:left="420"/>
        <w:jc w:val="left"/>
        <w:rPr>
          <w:rFonts w:ascii="Arial" w:hAnsi="Arial" w:cs="Arial"/>
          <w:szCs w:val="21"/>
        </w:rPr>
      </w:pPr>
      <w:r w:rsidRPr="008635FB">
        <w:rPr>
          <w:rFonts w:ascii="Arial" w:hAnsi="Arial" w:cs="Arial" w:hint="eastAsia"/>
          <w:szCs w:val="21"/>
        </w:rPr>
        <w:t>注册地址：上海市浦东新区高翔路</w:t>
      </w:r>
      <w:r w:rsidRPr="008635FB">
        <w:rPr>
          <w:rFonts w:ascii="Arial" w:hAnsi="Arial" w:cs="Arial" w:hint="eastAsia"/>
          <w:szCs w:val="21"/>
        </w:rPr>
        <w:t>526</w:t>
      </w:r>
      <w:r w:rsidRPr="008635FB">
        <w:rPr>
          <w:rFonts w:ascii="Arial" w:hAnsi="Arial" w:cs="Arial" w:hint="eastAsia"/>
          <w:szCs w:val="21"/>
        </w:rPr>
        <w:t>号</w:t>
      </w:r>
      <w:r w:rsidRPr="008635FB">
        <w:rPr>
          <w:rFonts w:ascii="Arial" w:hAnsi="Arial" w:cs="Arial" w:hint="eastAsia"/>
          <w:szCs w:val="21"/>
        </w:rPr>
        <w:t>2</w:t>
      </w:r>
      <w:r w:rsidRPr="008635FB">
        <w:rPr>
          <w:rFonts w:ascii="Arial" w:hAnsi="Arial" w:cs="Arial" w:hint="eastAsia"/>
          <w:szCs w:val="21"/>
        </w:rPr>
        <w:t>幢</w:t>
      </w:r>
      <w:r w:rsidRPr="008635FB">
        <w:rPr>
          <w:rFonts w:ascii="Arial" w:hAnsi="Arial" w:cs="Arial" w:hint="eastAsia"/>
          <w:szCs w:val="21"/>
        </w:rPr>
        <w:t>220</w:t>
      </w:r>
      <w:r w:rsidRPr="008635FB">
        <w:rPr>
          <w:rFonts w:ascii="Arial" w:hAnsi="Arial" w:cs="Arial" w:hint="eastAsia"/>
          <w:szCs w:val="21"/>
        </w:rPr>
        <w:t>室</w:t>
      </w:r>
    </w:p>
    <w:p w:rsidR="0005325C" w:rsidRPr="008635FB" w:rsidRDefault="0005325C" w:rsidP="000F55D3">
      <w:pPr>
        <w:spacing w:line="360" w:lineRule="auto"/>
        <w:ind w:leftChars="200" w:left="420"/>
        <w:jc w:val="left"/>
        <w:rPr>
          <w:rFonts w:ascii="Arial" w:hAnsi="Arial" w:cs="Arial"/>
          <w:szCs w:val="21"/>
        </w:rPr>
      </w:pPr>
      <w:r w:rsidRPr="008635FB">
        <w:rPr>
          <w:rFonts w:ascii="Arial" w:hAnsi="Arial" w:cs="Arial" w:hint="eastAsia"/>
          <w:szCs w:val="21"/>
        </w:rPr>
        <w:t>办公地址：</w:t>
      </w:r>
      <w:r w:rsidRPr="00F90FFB">
        <w:rPr>
          <w:rFonts w:ascii="Arial" w:hAnsi="Arial" w:cs="Arial" w:hint="eastAsia"/>
          <w:szCs w:val="21"/>
        </w:rPr>
        <w:t>上海市浦东新区东方路</w:t>
      </w:r>
      <w:r w:rsidRPr="00F90FFB">
        <w:rPr>
          <w:rFonts w:ascii="Arial" w:hAnsi="Arial" w:cs="Arial" w:hint="eastAsia"/>
          <w:szCs w:val="21"/>
        </w:rPr>
        <w:t>1267</w:t>
      </w:r>
      <w:r w:rsidRPr="00F90FFB">
        <w:rPr>
          <w:rFonts w:ascii="Arial" w:hAnsi="Arial" w:cs="Arial" w:hint="eastAsia"/>
          <w:szCs w:val="21"/>
        </w:rPr>
        <w:t>号</w:t>
      </w:r>
      <w:r w:rsidRPr="00F90FFB">
        <w:rPr>
          <w:rFonts w:ascii="Arial" w:hAnsi="Arial" w:cs="Arial" w:hint="eastAsia"/>
          <w:szCs w:val="21"/>
        </w:rPr>
        <w:t>11</w:t>
      </w:r>
      <w:r w:rsidRPr="00F90FFB">
        <w:rPr>
          <w:rFonts w:ascii="Arial" w:hAnsi="Arial" w:cs="Arial" w:hint="eastAsia"/>
          <w:szCs w:val="21"/>
        </w:rPr>
        <w:t>层</w:t>
      </w:r>
    </w:p>
    <w:p w:rsidR="0005325C" w:rsidRPr="008635FB" w:rsidRDefault="0005325C" w:rsidP="000F55D3">
      <w:pPr>
        <w:spacing w:line="360" w:lineRule="auto"/>
        <w:ind w:leftChars="200" w:left="420"/>
        <w:jc w:val="left"/>
        <w:rPr>
          <w:rFonts w:ascii="Arial" w:hAnsi="Arial" w:cs="Arial"/>
          <w:szCs w:val="21"/>
        </w:rPr>
      </w:pPr>
      <w:r w:rsidRPr="008635FB">
        <w:rPr>
          <w:rFonts w:ascii="Arial" w:hAnsi="Arial" w:cs="Arial" w:hint="eastAsia"/>
          <w:szCs w:val="21"/>
        </w:rPr>
        <w:t>法定代表人：张跃伟</w:t>
      </w:r>
    </w:p>
    <w:p w:rsidR="0005325C" w:rsidRPr="008635FB" w:rsidRDefault="0005325C" w:rsidP="000F55D3">
      <w:pPr>
        <w:spacing w:line="360" w:lineRule="auto"/>
        <w:ind w:leftChars="200" w:left="420"/>
        <w:jc w:val="left"/>
        <w:rPr>
          <w:rFonts w:ascii="Arial" w:hAnsi="Arial" w:cs="Arial"/>
          <w:szCs w:val="21"/>
        </w:rPr>
      </w:pPr>
      <w:r w:rsidRPr="008635FB">
        <w:rPr>
          <w:rFonts w:ascii="Arial" w:hAnsi="Arial" w:cs="Arial" w:hint="eastAsia"/>
          <w:szCs w:val="21"/>
        </w:rPr>
        <w:t>联系人：</w:t>
      </w:r>
      <w:r w:rsidR="001012B4" w:rsidRPr="00506369">
        <w:rPr>
          <w:rFonts w:ascii="Arial" w:hAnsi="Arial" w:cs="Arial" w:hint="eastAsia"/>
          <w:szCs w:val="21"/>
        </w:rPr>
        <w:t>吴艳秋</w:t>
      </w:r>
    </w:p>
    <w:p w:rsidR="0005325C" w:rsidRPr="008635FB" w:rsidRDefault="0005325C" w:rsidP="000F55D3">
      <w:pPr>
        <w:spacing w:line="360" w:lineRule="auto"/>
        <w:ind w:leftChars="200" w:left="420"/>
        <w:jc w:val="left"/>
        <w:rPr>
          <w:rFonts w:ascii="Arial" w:hAnsi="Arial" w:cs="Arial"/>
          <w:szCs w:val="21"/>
        </w:rPr>
      </w:pPr>
      <w:r w:rsidRPr="008635FB">
        <w:rPr>
          <w:rFonts w:ascii="Arial" w:hAnsi="Arial" w:cs="Arial" w:hint="eastAsia"/>
          <w:szCs w:val="21"/>
        </w:rPr>
        <w:t>电话：</w:t>
      </w:r>
      <w:r w:rsidRPr="0071279F">
        <w:rPr>
          <w:rFonts w:ascii="Arial" w:hAnsi="Arial" w:cs="Arial"/>
          <w:szCs w:val="21"/>
        </w:rPr>
        <w:t>021-20691832</w:t>
      </w:r>
    </w:p>
    <w:p w:rsidR="0005325C" w:rsidRPr="008635FB" w:rsidRDefault="0005325C" w:rsidP="000F55D3">
      <w:pPr>
        <w:spacing w:line="360" w:lineRule="auto"/>
        <w:ind w:leftChars="200" w:left="420"/>
        <w:jc w:val="left"/>
        <w:rPr>
          <w:rFonts w:ascii="Arial" w:hAnsi="Arial" w:cs="Arial"/>
          <w:szCs w:val="21"/>
        </w:rPr>
      </w:pPr>
      <w:r w:rsidRPr="008635FB">
        <w:rPr>
          <w:rFonts w:ascii="Arial" w:hAnsi="Arial" w:cs="Arial" w:hint="eastAsia"/>
          <w:szCs w:val="21"/>
        </w:rPr>
        <w:lastRenderedPageBreak/>
        <w:t>传真：</w:t>
      </w:r>
      <w:r w:rsidRPr="0071279F">
        <w:rPr>
          <w:rFonts w:ascii="Arial" w:hAnsi="Arial" w:cs="Arial"/>
          <w:szCs w:val="21"/>
        </w:rPr>
        <w:t>021-20691861</w:t>
      </w:r>
    </w:p>
    <w:p w:rsidR="0005325C" w:rsidRPr="008635FB" w:rsidRDefault="0005325C" w:rsidP="000F55D3">
      <w:pPr>
        <w:spacing w:line="360" w:lineRule="auto"/>
        <w:ind w:leftChars="200" w:left="420"/>
        <w:jc w:val="left"/>
        <w:rPr>
          <w:rFonts w:ascii="Arial" w:hAnsi="Arial" w:cs="Arial"/>
          <w:szCs w:val="21"/>
        </w:rPr>
      </w:pPr>
      <w:r w:rsidRPr="008635FB">
        <w:rPr>
          <w:rFonts w:ascii="Arial" w:hAnsi="Arial" w:cs="Arial" w:hint="eastAsia"/>
          <w:szCs w:val="21"/>
        </w:rPr>
        <w:t>客服电话：</w:t>
      </w:r>
      <w:r w:rsidRPr="00931222">
        <w:rPr>
          <w:rFonts w:ascii="Arial" w:hAnsi="Arial" w:cs="Arial" w:hint="eastAsia"/>
          <w:szCs w:val="21"/>
        </w:rPr>
        <w:t>400-820-2899</w:t>
      </w:r>
    </w:p>
    <w:p w:rsidR="0005325C" w:rsidRDefault="0005325C" w:rsidP="000F55D3">
      <w:pPr>
        <w:spacing w:line="360" w:lineRule="auto"/>
        <w:ind w:leftChars="200" w:left="420"/>
        <w:jc w:val="left"/>
        <w:rPr>
          <w:rFonts w:ascii="Arial" w:hAnsi="Arial" w:cs="Arial"/>
          <w:szCs w:val="21"/>
        </w:rPr>
      </w:pPr>
      <w:r w:rsidRPr="008635FB">
        <w:rPr>
          <w:rFonts w:ascii="Arial" w:hAnsi="Arial" w:cs="Arial" w:hint="eastAsia"/>
          <w:szCs w:val="21"/>
        </w:rPr>
        <w:t>公司网站：</w:t>
      </w:r>
      <w:r w:rsidRPr="008635FB">
        <w:rPr>
          <w:rFonts w:ascii="Arial" w:hAnsi="Arial" w:cs="Arial" w:hint="eastAsia"/>
          <w:szCs w:val="21"/>
        </w:rPr>
        <w:t xml:space="preserve"> www.erichfund.com</w:t>
      </w:r>
    </w:p>
    <w:p w:rsidR="005F0FF9" w:rsidRPr="005F0FF9" w:rsidRDefault="005F0FF9" w:rsidP="0005325C">
      <w:pPr>
        <w:widowControl/>
        <w:shd w:val="clear" w:color="auto" w:fill="FFFFFF"/>
        <w:spacing w:line="360" w:lineRule="auto"/>
        <w:jc w:val="left"/>
        <w:rPr>
          <w:rFonts w:ascii="Calibri" w:eastAsia="宋体" w:hAnsi="Calibri" w:cs="Calibri"/>
          <w:color w:val="303030"/>
          <w:kern w:val="0"/>
          <w:szCs w:val="21"/>
        </w:rPr>
      </w:pP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二、通过</w:t>
      </w:r>
      <w:r w:rsidR="0005325C">
        <w:rPr>
          <w:rFonts w:ascii="宋体" w:eastAsia="宋体" w:hAnsi="宋体" w:cs="Calibri" w:hint="eastAsia"/>
          <w:color w:val="303030"/>
          <w:kern w:val="0"/>
          <w:szCs w:val="21"/>
        </w:rPr>
        <w:t>长量基金</w:t>
      </w:r>
      <w:r w:rsidRPr="005F0FF9">
        <w:rPr>
          <w:rFonts w:ascii="宋体" w:eastAsia="宋体" w:hAnsi="宋体" w:cs="Calibri" w:hint="eastAsia"/>
          <w:color w:val="000000"/>
          <w:kern w:val="0"/>
          <w:szCs w:val="21"/>
        </w:rPr>
        <w:t>开通上述基金定期定额投资业务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定期定额投资业务是基金申购业务的一种方式，投资者可以通过</w:t>
      </w:r>
      <w:r w:rsidR="0005325C">
        <w:rPr>
          <w:rFonts w:ascii="宋体" w:eastAsia="宋体" w:hAnsi="宋体" w:cs="Calibri" w:hint="eastAsia"/>
          <w:color w:val="303030"/>
          <w:kern w:val="0"/>
          <w:szCs w:val="21"/>
        </w:rPr>
        <w:t>长量基金</w:t>
      </w:r>
      <w:r w:rsidRPr="005F0FF9">
        <w:rPr>
          <w:rFonts w:ascii="宋体" w:eastAsia="宋体" w:hAnsi="宋体" w:cs="Calibri" w:hint="eastAsia"/>
          <w:color w:val="000000"/>
          <w:kern w:val="0"/>
          <w:szCs w:val="21"/>
        </w:rPr>
        <w:t>提交申请，约定每期扣款时间、扣款金额及扣款方式，由</w:t>
      </w:r>
      <w:r w:rsidR="0005325C">
        <w:rPr>
          <w:rFonts w:ascii="宋体" w:eastAsia="宋体" w:hAnsi="宋体" w:cs="Calibri" w:hint="eastAsia"/>
          <w:color w:val="303030"/>
          <w:kern w:val="0"/>
          <w:szCs w:val="21"/>
        </w:rPr>
        <w:t>长量基金</w:t>
      </w:r>
      <w:r w:rsidRPr="005F0FF9">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、适用投资者范围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、定期扣款金额</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投资者可以与</w:t>
      </w:r>
      <w:r w:rsidR="0005325C">
        <w:rPr>
          <w:rFonts w:ascii="宋体" w:eastAsia="宋体" w:hAnsi="宋体" w:cs="Calibri" w:hint="eastAsia"/>
          <w:color w:val="303030"/>
          <w:kern w:val="0"/>
          <w:szCs w:val="21"/>
        </w:rPr>
        <w:t>长量基金</w:t>
      </w:r>
      <w:r w:rsidRPr="005F0FF9">
        <w:rPr>
          <w:rFonts w:ascii="宋体" w:eastAsia="宋体" w:hAnsi="宋体" w:cs="Calibri" w:hint="eastAsia"/>
          <w:color w:val="000000"/>
          <w:kern w:val="0"/>
          <w:szCs w:val="21"/>
        </w:rPr>
        <w:t>约定每</w:t>
      </w:r>
      <w:r w:rsidR="0032369D">
        <w:rPr>
          <w:rFonts w:ascii="宋体" w:eastAsia="宋体" w:hAnsi="宋体" w:cs="Calibri" w:hint="eastAsia"/>
          <w:color w:val="000000"/>
          <w:kern w:val="0"/>
          <w:szCs w:val="21"/>
        </w:rPr>
        <w:t>期固</w:t>
      </w:r>
      <w:r w:rsidRPr="005F0FF9">
        <w:rPr>
          <w:rFonts w:ascii="宋体" w:eastAsia="宋体" w:hAnsi="宋体" w:cs="Calibri" w:hint="eastAsia"/>
          <w:color w:val="000000"/>
          <w:kern w:val="0"/>
          <w:szCs w:val="21"/>
        </w:rPr>
        <w:t>定扣款金额，每期最低申购金额为人民币</w:t>
      </w:r>
      <w:r w:rsidRPr="005F0FF9">
        <w:rPr>
          <w:rFonts w:ascii="Arial" w:eastAsia="宋体" w:hAnsi="Arial" w:cs="Arial"/>
          <w:color w:val="000000"/>
          <w:kern w:val="0"/>
          <w:szCs w:val="21"/>
        </w:rPr>
        <w:t>1</w:t>
      </w:r>
      <w:r w:rsidR="0005325C">
        <w:rPr>
          <w:rFonts w:ascii="Arial" w:eastAsia="宋体" w:hAnsi="Arial" w:cs="Arial" w:hint="eastAsia"/>
          <w:color w:val="000000"/>
          <w:kern w:val="0"/>
          <w:szCs w:val="21"/>
        </w:rPr>
        <w:t>0</w:t>
      </w:r>
      <w:r w:rsidR="00506369">
        <w:rPr>
          <w:rFonts w:ascii="Arial" w:eastAsia="宋体" w:hAnsi="Arial" w:cs="Arial" w:hint="eastAsia"/>
          <w:color w:val="000000"/>
          <w:kern w:val="0"/>
          <w:szCs w:val="21"/>
        </w:rPr>
        <w:t>0</w:t>
      </w:r>
      <w:r w:rsidRPr="005F0FF9">
        <w:rPr>
          <w:rFonts w:ascii="宋体" w:eastAsia="宋体" w:hAnsi="宋体" w:cs="Calibri" w:hint="eastAsia"/>
          <w:color w:val="000000"/>
          <w:kern w:val="0"/>
          <w:szCs w:val="21"/>
        </w:rPr>
        <w:t>元（含申购手续费），且不设定级差及累计申购限额。</w:t>
      </w:r>
      <w:r w:rsidR="0005325C">
        <w:rPr>
          <w:rFonts w:ascii="宋体" w:eastAsia="宋体" w:hAnsi="宋体" w:cs="Calibri" w:hint="eastAsia"/>
          <w:color w:val="303030"/>
          <w:kern w:val="0"/>
          <w:szCs w:val="21"/>
        </w:rPr>
        <w:t>长量基金</w:t>
      </w:r>
      <w:r w:rsidRPr="005F0FF9">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3</w:t>
      </w:r>
      <w:r w:rsidRPr="005F0FF9">
        <w:rPr>
          <w:rFonts w:ascii="宋体" w:eastAsia="宋体" w:hAnsi="宋体" w:cs="Calibri" w:hint="eastAsia"/>
          <w:color w:val="000000"/>
          <w:kern w:val="0"/>
          <w:szCs w:val="21"/>
        </w:rPr>
        <w:t>、交易确认</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以每期实际定期定额投资申购申请日（</w:t>
      </w:r>
      <w:r w:rsidRPr="005F0FF9">
        <w:rPr>
          <w:rFonts w:ascii="Arial" w:eastAsia="宋体" w:hAnsi="Arial" w:cs="Arial"/>
          <w:color w:val="000000"/>
          <w:kern w:val="0"/>
          <w:szCs w:val="21"/>
        </w:rPr>
        <w:t>T</w:t>
      </w:r>
      <w:r w:rsidRPr="005F0FF9">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4</w:t>
      </w:r>
      <w:r w:rsidRPr="005F0FF9">
        <w:rPr>
          <w:rFonts w:ascii="宋体" w:eastAsia="宋体" w:hAnsi="宋体" w:cs="Calibri" w:hint="eastAsia"/>
          <w:color w:val="000000"/>
          <w:kern w:val="0"/>
          <w:szCs w:val="21"/>
        </w:rPr>
        <w:t>、有关定期定额投资业务的具体业务办理规则和程序请遵循</w:t>
      </w:r>
      <w:r w:rsidR="00E83C85" w:rsidRPr="00E83C85">
        <w:rPr>
          <w:rFonts w:ascii="宋体" w:eastAsia="宋体" w:hAnsi="宋体" w:cs="Calibri" w:hint="eastAsia"/>
          <w:color w:val="000000" w:themeColor="text1"/>
          <w:kern w:val="0"/>
          <w:szCs w:val="21"/>
        </w:rPr>
        <w:t>长量基金</w:t>
      </w:r>
      <w:r w:rsidRPr="005F0FF9">
        <w:rPr>
          <w:rFonts w:ascii="宋体" w:eastAsia="宋体" w:hAnsi="宋体" w:cs="Calibri" w:hint="eastAsia"/>
          <w:color w:val="000000"/>
          <w:kern w:val="0"/>
          <w:szCs w:val="21"/>
        </w:rPr>
        <w:t>的有关规定。</w:t>
      </w:r>
    </w:p>
    <w:p w:rsidR="005F0FF9" w:rsidRPr="005F0FF9" w:rsidRDefault="005F0FF9" w:rsidP="005F0FF9">
      <w:pPr>
        <w:widowControl/>
        <w:shd w:val="clear" w:color="auto" w:fill="FFFFFF"/>
        <w:spacing w:line="360" w:lineRule="auto"/>
        <w:ind w:firstLine="48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三</w:t>
      </w:r>
      <w:r w:rsidR="005F0FF9" w:rsidRPr="005F0FF9">
        <w:rPr>
          <w:rFonts w:ascii="宋体" w:eastAsia="宋体" w:hAnsi="宋体" w:cs="Calibri" w:hint="eastAsia"/>
          <w:color w:val="000000"/>
          <w:kern w:val="0"/>
          <w:szCs w:val="21"/>
        </w:rPr>
        <w:t>、业务咨询</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客户服务电话：</w:t>
      </w:r>
      <w:r w:rsidR="0005325C">
        <w:rPr>
          <w:rFonts w:ascii="Arial" w:eastAsia="宋体" w:hAnsi="Arial" w:cs="Arial"/>
          <w:color w:val="000000"/>
          <w:kern w:val="0"/>
          <w:szCs w:val="21"/>
        </w:rPr>
        <w:t xml:space="preserve">400 </w:t>
      </w:r>
      <w:r w:rsidR="0005325C">
        <w:rPr>
          <w:rFonts w:ascii="Arial" w:eastAsia="宋体" w:hAnsi="Arial" w:cs="Arial" w:hint="eastAsia"/>
          <w:color w:val="000000"/>
          <w:kern w:val="0"/>
          <w:szCs w:val="21"/>
        </w:rPr>
        <w:t>685</w:t>
      </w:r>
      <w:r w:rsidRPr="005F0FF9">
        <w:rPr>
          <w:rFonts w:ascii="Arial" w:eastAsia="宋体" w:hAnsi="Arial" w:cs="Arial"/>
          <w:color w:val="000000"/>
          <w:kern w:val="0"/>
          <w:szCs w:val="21"/>
        </w:rPr>
        <w:t xml:space="preserve"> </w:t>
      </w:r>
      <w:r w:rsidR="0005325C">
        <w:rPr>
          <w:rFonts w:ascii="Arial" w:eastAsia="宋体" w:hAnsi="Arial" w:cs="Arial" w:hint="eastAsia"/>
          <w:color w:val="000000"/>
          <w:kern w:val="0"/>
          <w:szCs w:val="21"/>
        </w:rPr>
        <w:t>5</w:t>
      </w:r>
      <w:r w:rsidRPr="005F0FF9">
        <w:rPr>
          <w:rFonts w:ascii="Arial" w:eastAsia="宋体" w:hAnsi="Arial" w:cs="Arial"/>
          <w:color w:val="000000"/>
          <w:kern w:val="0"/>
          <w:szCs w:val="21"/>
        </w:rPr>
        <w:t>60</w:t>
      </w:r>
      <w:r w:rsidR="0005325C">
        <w:rPr>
          <w:rFonts w:ascii="Arial" w:eastAsia="宋体" w:hAnsi="Arial" w:cs="Arial" w:hint="eastAsia"/>
          <w:color w:val="000000"/>
          <w:kern w:val="0"/>
          <w:szCs w:val="21"/>
        </w:rPr>
        <w:t>0</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网址：</w:t>
      </w:r>
      <w:r w:rsidRPr="005F0FF9">
        <w:rPr>
          <w:rFonts w:ascii="Arial" w:eastAsia="宋体" w:hAnsi="Arial" w:cs="Arial"/>
          <w:color w:val="000000"/>
          <w:kern w:val="0"/>
          <w:szCs w:val="21"/>
        </w:rPr>
        <w:t>www.</w:t>
      </w:r>
      <w:r w:rsidR="0005325C">
        <w:rPr>
          <w:rFonts w:ascii="Arial" w:eastAsia="宋体" w:hAnsi="Arial" w:cs="Arial" w:hint="eastAsia"/>
          <w:color w:val="000000"/>
          <w:kern w:val="0"/>
          <w:szCs w:val="21"/>
        </w:rPr>
        <w:t>furamc</w:t>
      </w:r>
      <w:r w:rsidRPr="005F0FF9">
        <w:rPr>
          <w:rFonts w:ascii="Arial" w:eastAsia="宋体" w:hAnsi="Arial" w:cs="Arial"/>
          <w:color w:val="000000"/>
          <w:kern w:val="0"/>
          <w:szCs w:val="21"/>
        </w:rPr>
        <w:t>.com</w:t>
      </w:r>
      <w:r w:rsidR="0005325C">
        <w:rPr>
          <w:rFonts w:ascii="Arial" w:eastAsia="宋体" w:hAnsi="Arial" w:cs="Arial" w:hint="eastAsia"/>
          <w:color w:val="000000"/>
          <w:kern w:val="0"/>
          <w:szCs w:val="21"/>
        </w:rPr>
        <w:t>.cn</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w:t>
      </w:r>
      <w:r w:rsidR="0005325C" w:rsidRPr="005F0FF9">
        <w:rPr>
          <w:rFonts w:ascii="宋体" w:eastAsia="宋体" w:hAnsi="宋体" w:cs="Calibri" w:hint="eastAsia"/>
          <w:color w:val="000000"/>
          <w:kern w:val="0"/>
          <w:szCs w:val="21"/>
        </w:rPr>
        <w:t>上海长量基金销售投资顾问有限公司</w:t>
      </w:r>
    </w:p>
    <w:p w:rsidR="0005325C" w:rsidRPr="008635FB" w:rsidRDefault="0005325C" w:rsidP="0005325C">
      <w:pPr>
        <w:spacing w:line="400" w:lineRule="exact"/>
        <w:ind w:leftChars="200" w:left="420"/>
        <w:jc w:val="left"/>
        <w:rPr>
          <w:rFonts w:ascii="Arial" w:hAnsi="Arial" w:cs="Arial"/>
          <w:szCs w:val="21"/>
        </w:rPr>
      </w:pPr>
      <w:r w:rsidRPr="008635FB">
        <w:rPr>
          <w:rFonts w:ascii="Arial" w:hAnsi="Arial" w:cs="Arial" w:hint="eastAsia"/>
          <w:szCs w:val="21"/>
        </w:rPr>
        <w:t>客服电话：</w:t>
      </w:r>
      <w:r w:rsidR="00A4467A">
        <w:rPr>
          <w:rFonts w:ascii="Arial" w:hAnsi="Arial" w:cs="Arial" w:hint="eastAsia"/>
          <w:szCs w:val="21"/>
        </w:rPr>
        <w:t xml:space="preserve">400 820 </w:t>
      </w:r>
      <w:r w:rsidRPr="00931222">
        <w:rPr>
          <w:rFonts w:ascii="Arial" w:hAnsi="Arial" w:cs="Arial" w:hint="eastAsia"/>
          <w:szCs w:val="21"/>
        </w:rPr>
        <w:t>2899</w:t>
      </w:r>
    </w:p>
    <w:p w:rsidR="005F0FF9" w:rsidRPr="005F0FF9" w:rsidRDefault="0005325C" w:rsidP="0005325C">
      <w:pPr>
        <w:widowControl/>
        <w:shd w:val="clear" w:color="auto" w:fill="FFFFFF"/>
        <w:spacing w:line="360" w:lineRule="auto"/>
        <w:ind w:firstLine="420"/>
        <w:jc w:val="left"/>
        <w:rPr>
          <w:rFonts w:ascii="Calibri" w:eastAsia="宋体" w:hAnsi="Calibri" w:cs="Calibri"/>
          <w:color w:val="303030"/>
          <w:kern w:val="0"/>
          <w:szCs w:val="21"/>
        </w:rPr>
      </w:pPr>
      <w:r w:rsidRPr="008635FB">
        <w:rPr>
          <w:rFonts w:ascii="Arial" w:hAnsi="Arial" w:cs="Arial" w:hint="eastAsia"/>
          <w:szCs w:val="21"/>
        </w:rPr>
        <w:t>公司网站：</w:t>
      </w:r>
      <w:r w:rsidRPr="008635FB">
        <w:rPr>
          <w:rFonts w:ascii="Arial" w:hAnsi="Arial" w:cs="Arial" w:hint="eastAsia"/>
          <w:szCs w:val="21"/>
        </w:rPr>
        <w:t xml:space="preserve"> www.erichfund.com</w:t>
      </w:r>
      <w:r w:rsidR="005F0FF9" w:rsidRPr="005F0FF9">
        <w:rPr>
          <w:rFonts w:ascii="Arial" w:eastAsia="宋体" w:hAnsi="Arial" w:cs="Arial"/>
          <w:color w:val="000000"/>
          <w:kern w:val="0"/>
          <w:szCs w:val="21"/>
        </w:rPr>
        <w:t> </w:t>
      </w:r>
    </w:p>
    <w:p w:rsidR="0005325C" w:rsidRDefault="0005325C" w:rsidP="005F0FF9">
      <w:pPr>
        <w:widowControl/>
        <w:shd w:val="clear" w:color="auto" w:fill="FFFFFF"/>
        <w:spacing w:line="360" w:lineRule="auto"/>
        <w:ind w:firstLine="420"/>
        <w:jc w:val="left"/>
        <w:rPr>
          <w:rFonts w:ascii="宋体" w:eastAsia="宋体" w:hAnsi="宋体" w:cs="Calibri"/>
          <w:color w:val="000000"/>
          <w:kern w:val="0"/>
          <w:szCs w:val="21"/>
        </w:rPr>
      </w:pPr>
    </w:p>
    <w:p w:rsidR="00510AEC" w:rsidRDefault="00510AEC" w:rsidP="005F0FF9">
      <w:pPr>
        <w:widowControl/>
        <w:shd w:val="clear" w:color="auto" w:fill="FFFFFF"/>
        <w:spacing w:line="360" w:lineRule="auto"/>
        <w:ind w:firstLine="420"/>
        <w:jc w:val="left"/>
        <w:rPr>
          <w:rFonts w:ascii="宋体" w:eastAsia="宋体" w:hAnsi="宋体" w:cs="Calibri"/>
          <w:color w:val="000000"/>
          <w:kern w:val="0"/>
          <w:szCs w:val="21"/>
        </w:rPr>
      </w:pPr>
    </w:p>
    <w:p w:rsidR="00510AEC" w:rsidRDefault="005F0FF9" w:rsidP="004E6304">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lastRenderedPageBreak/>
        <w:t>风险提示：</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510AEC" w:rsidRPr="005F0FF9" w:rsidRDefault="00510AEC"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特此公告。</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w:t>
      </w:r>
      <w:r w:rsidR="005F0FF9"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jc w:val="right"/>
        <w:rPr>
          <w:rFonts w:ascii="Calibri" w:eastAsia="宋体" w:hAnsi="Calibri" w:cs="Calibri"/>
          <w:color w:val="303030"/>
          <w:kern w:val="0"/>
          <w:szCs w:val="21"/>
        </w:rPr>
      </w:pPr>
      <w:r w:rsidRPr="005F0FF9">
        <w:rPr>
          <w:rFonts w:ascii="宋体" w:eastAsia="宋体" w:hAnsi="宋体" w:cs="Calibri" w:hint="eastAsia"/>
          <w:color w:val="000000"/>
          <w:kern w:val="0"/>
          <w:szCs w:val="21"/>
        </w:rPr>
        <w:t>二○一八</w:t>
      </w:r>
      <w:r w:rsidR="0005325C">
        <w:rPr>
          <w:rFonts w:ascii="宋体" w:eastAsia="宋体" w:hAnsi="宋体" w:cs="Calibri" w:hint="eastAsia"/>
          <w:color w:val="000000"/>
          <w:kern w:val="0"/>
          <w:szCs w:val="21"/>
        </w:rPr>
        <w:t>年五月</w:t>
      </w:r>
      <w:r w:rsidR="00CF041F">
        <w:rPr>
          <w:rFonts w:ascii="宋体" w:eastAsia="宋体" w:hAnsi="宋体" w:cs="Calibri" w:hint="eastAsia"/>
          <w:color w:val="000000"/>
          <w:kern w:val="0"/>
          <w:szCs w:val="21"/>
        </w:rPr>
        <w:t>五</w:t>
      </w:r>
      <w:r w:rsidRPr="005F0FF9">
        <w:rPr>
          <w:rFonts w:ascii="宋体" w:eastAsia="宋体" w:hAnsi="宋体" w:cs="Calibri" w:hint="eastAsia"/>
          <w:color w:val="000000"/>
          <w:kern w:val="0"/>
          <w:szCs w:val="21"/>
        </w:rPr>
        <w:t>日</w:t>
      </w:r>
    </w:p>
    <w:p w:rsidR="005F0FF9" w:rsidRPr="005F0FF9" w:rsidRDefault="005F0FF9" w:rsidP="005F0FF9">
      <w:pPr>
        <w:widowControl/>
        <w:shd w:val="clear" w:color="auto" w:fill="FFFFFF"/>
        <w:spacing w:line="360" w:lineRule="atLeast"/>
        <w:rPr>
          <w:rFonts w:ascii="Calibri" w:eastAsia="宋体" w:hAnsi="Calibri" w:cs="Calibri"/>
          <w:color w:val="303030"/>
          <w:kern w:val="0"/>
          <w:szCs w:val="21"/>
        </w:rPr>
      </w:pPr>
      <w:r w:rsidRPr="005F0FF9">
        <w:rPr>
          <w:rFonts w:ascii="Calibri" w:eastAsia="宋体" w:hAnsi="Calibri" w:cs="Calibri"/>
          <w:color w:val="303030"/>
          <w:kern w:val="0"/>
          <w:szCs w:val="21"/>
        </w:rPr>
        <w:t> </w:t>
      </w:r>
    </w:p>
    <w:p w:rsidR="005F0FF9" w:rsidRPr="005F0FF9" w:rsidRDefault="005F0FF9" w:rsidP="005F0FF9">
      <w:pPr>
        <w:widowControl/>
        <w:shd w:val="clear" w:color="auto" w:fill="FFFFFF"/>
        <w:spacing w:line="360" w:lineRule="atLeast"/>
        <w:rPr>
          <w:rFonts w:ascii="Verdana" w:eastAsia="宋体" w:hAnsi="Verdana" w:cs="宋体"/>
          <w:color w:val="303030"/>
          <w:kern w:val="0"/>
          <w:szCs w:val="21"/>
        </w:rPr>
      </w:pP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3390" w:rsidRDefault="000D3390" w:rsidP="00C92118">
      <w:r>
        <w:separator/>
      </w:r>
    </w:p>
  </w:endnote>
  <w:endnote w:type="continuationSeparator" w:id="1">
    <w:p w:rsidR="000D3390" w:rsidRDefault="000D3390" w:rsidP="00C921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3390" w:rsidRDefault="000D3390" w:rsidP="00C92118">
      <w:r>
        <w:separator/>
      </w:r>
    </w:p>
  </w:footnote>
  <w:footnote w:type="continuationSeparator" w:id="1">
    <w:p w:rsidR="000D3390" w:rsidRDefault="000D3390" w:rsidP="00C921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36567"/>
    <w:rsid w:val="0005325C"/>
    <w:rsid w:val="000D3390"/>
    <w:rsid w:val="000F55D3"/>
    <w:rsid w:val="001012B4"/>
    <w:rsid w:val="00147917"/>
    <w:rsid w:val="00153B98"/>
    <w:rsid w:val="00161C3C"/>
    <w:rsid w:val="00185799"/>
    <w:rsid w:val="001F7AF7"/>
    <w:rsid w:val="00273DA4"/>
    <w:rsid w:val="0032369D"/>
    <w:rsid w:val="00432895"/>
    <w:rsid w:val="00493B0F"/>
    <w:rsid w:val="004E6304"/>
    <w:rsid w:val="00506369"/>
    <w:rsid w:val="00510AEC"/>
    <w:rsid w:val="005F0FF9"/>
    <w:rsid w:val="00692B3F"/>
    <w:rsid w:val="006A0E1E"/>
    <w:rsid w:val="00862A8E"/>
    <w:rsid w:val="0092733B"/>
    <w:rsid w:val="00A4467A"/>
    <w:rsid w:val="00A81542"/>
    <w:rsid w:val="00AC0F9B"/>
    <w:rsid w:val="00BA101F"/>
    <w:rsid w:val="00BB2B6F"/>
    <w:rsid w:val="00C92118"/>
    <w:rsid w:val="00CA4CFA"/>
    <w:rsid w:val="00CF041F"/>
    <w:rsid w:val="00E83C85"/>
    <w:rsid w:val="00F534D8"/>
    <w:rsid w:val="00F768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C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0FF9"/>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5F0FF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styleId="a4">
    <w:name w:val="annotation reference"/>
    <w:basedOn w:val="a0"/>
    <w:uiPriority w:val="99"/>
    <w:semiHidden/>
    <w:unhideWhenUsed/>
    <w:rsid w:val="00F76845"/>
    <w:rPr>
      <w:sz w:val="21"/>
      <w:szCs w:val="21"/>
    </w:rPr>
  </w:style>
  <w:style w:type="paragraph" w:styleId="a5">
    <w:name w:val="annotation text"/>
    <w:basedOn w:val="a"/>
    <w:link w:val="Char"/>
    <w:uiPriority w:val="99"/>
    <w:semiHidden/>
    <w:unhideWhenUsed/>
    <w:rsid w:val="00F76845"/>
    <w:pPr>
      <w:jc w:val="left"/>
    </w:pPr>
  </w:style>
  <w:style w:type="character" w:customStyle="1" w:styleId="Char">
    <w:name w:val="批注文字 Char"/>
    <w:basedOn w:val="a0"/>
    <w:link w:val="a5"/>
    <w:uiPriority w:val="99"/>
    <w:semiHidden/>
    <w:rsid w:val="00F76845"/>
  </w:style>
  <w:style w:type="paragraph" w:styleId="a6">
    <w:name w:val="annotation subject"/>
    <w:basedOn w:val="a5"/>
    <w:next w:val="a5"/>
    <w:link w:val="Char0"/>
    <w:uiPriority w:val="99"/>
    <w:semiHidden/>
    <w:unhideWhenUsed/>
    <w:rsid w:val="00F76845"/>
    <w:rPr>
      <w:b/>
      <w:bCs/>
    </w:rPr>
  </w:style>
  <w:style w:type="character" w:customStyle="1" w:styleId="Char0">
    <w:name w:val="批注主题 Char"/>
    <w:basedOn w:val="Char"/>
    <w:link w:val="a6"/>
    <w:uiPriority w:val="99"/>
    <w:semiHidden/>
    <w:rsid w:val="00F76845"/>
    <w:rPr>
      <w:b/>
      <w:bCs/>
    </w:rPr>
  </w:style>
  <w:style w:type="paragraph" w:styleId="a7">
    <w:name w:val="Balloon Text"/>
    <w:basedOn w:val="a"/>
    <w:link w:val="Char1"/>
    <w:uiPriority w:val="99"/>
    <w:semiHidden/>
    <w:unhideWhenUsed/>
    <w:rsid w:val="00F76845"/>
    <w:rPr>
      <w:sz w:val="18"/>
      <w:szCs w:val="18"/>
    </w:rPr>
  </w:style>
  <w:style w:type="character" w:customStyle="1" w:styleId="Char1">
    <w:name w:val="批注框文本 Char"/>
    <w:basedOn w:val="a0"/>
    <w:link w:val="a7"/>
    <w:uiPriority w:val="99"/>
    <w:semiHidden/>
    <w:rsid w:val="00F76845"/>
    <w:rPr>
      <w:sz w:val="18"/>
      <w:szCs w:val="18"/>
    </w:rPr>
  </w:style>
  <w:style w:type="paragraph" w:styleId="a8">
    <w:name w:val="header"/>
    <w:basedOn w:val="a"/>
    <w:link w:val="Char2"/>
    <w:uiPriority w:val="99"/>
    <w:unhideWhenUsed/>
    <w:rsid w:val="00C9211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92118"/>
    <w:rPr>
      <w:sz w:val="18"/>
      <w:szCs w:val="18"/>
    </w:rPr>
  </w:style>
  <w:style w:type="paragraph" w:styleId="a9">
    <w:name w:val="footer"/>
    <w:basedOn w:val="a"/>
    <w:link w:val="Char3"/>
    <w:uiPriority w:val="99"/>
    <w:unhideWhenUsed/>
    <w:rsid w:val="00C92118"/>
    <w:pPr>
      <w:tabs>
        <w:tab w:val="center" w:pos="4153"/>
        <w:tab w:val="right" w:pos="8306"/>
      </w:tabs>
      <w:snapToGrid w:val="0"/>
      <w:jc w:val="left"/>
    </w:pPr>
    <w:rPr>
      <w:sz w:val="18"/>
      <w:szCs w:val="18"/>
    </w:rPr>
  </w:style>
  <w:style w:type="character" w:customStyle="1" w:styleId="Char3">
    <w:name w:val="页脚 Char"/>
    <w:basedOn w:val="a0"/>
    <w:link w:val="a9"/>
    <w:uiPriority w:val="99"/>
    <w:rsid w:val="00C9211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0FF9"/>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5F0FF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styleId="a4">
    <w:name w:val="annotation reference"/>
    <w:basedOn w:val="a0"/>
    <w:uiPriority w:val="99"/>
    <w:semiHidden/>
    <w:unhideWhenUsed/>
    <w:rsid w:val="00F76845"/>
    <w:rPr>
      <w:sz w:val="21"/>
      <w:szCs w:val="21"/>
    </w:rPr>
  </w:style>
  <w:style w:type="paragraph" w:styleId="a5">
    <w:name w:val="annotation text"/>
    <w:basedOn w:val="a"/>
    <w:link w:val="Char"/>
    <w:uiPriority w:val="99"/>
    <w:semiHidden/>
    <w:unhideWhenUsed/>
    <w:rsid w:val="00F76845"/>
    <w:pPr>
      <w:jc w:val="left"/>
    </w:pPr>
  </w:style>
  <w:style w:type="character" w:customStyle="1" w:styleId="Char">
    <w:name w:val="批注文字 Char"/>
    <w:basedOn w:val="a0"/>
    <w:link w:val="a5"/>
    <w:uiPriority w:val="99"/>
    <w:semiHidden/>
    <w:rsid w:val="00F76845"/>
  </w:style>
  <w:style w:type="paragraph" w:styleId="a6">
    <w:name w:val="annotation subject"/>
    <w:basedOn w:val="a5"/>
    <w:next w:val="a5"/>
    <w:link w:val="Char0"/>
    <w:uiPriority w:val="99"/>
    <w:semiHidden/>
    <w:unhideWhenUsed/>
    <w:rsid w:val="00F76845"/>
    <w:rPr>
      <w:b/>
      <w:bCs/>
    </w:rPr>
  </w:style>
  <w:style w:type="character" w:customStyle="1" w:styleId="Char0">
    <w:name w:val="批注主题 Char"/>
    <w:basedOn w:val="Char"/>
    <w:link w:val="a6"/>
    <w:uiPriority w:val="99"/>
    <w:semiHidden/>
    <w:rsid w:val="00F76845"/>
    <w:rPr>
      <w:b/>
      <w:bCs/>
    </w:rPr>
  </w:style>
  <w:style w:type="paragraph" w:styleId="a7">
    <w:name w:val="Balloon Text"/>
    <w:basedOn w:val="a"/>
    <w:link w:val="Char1"/>
    <w:uiPriority w:val="99"/>
    <w:semiHidden/>
    <w:unhideWhenUsed/>
    <w:rsid w:val="00F76845"/>
    <w:rPr>
      <w:sz w:val="18"/>
      <w:szCs w:val="18"/>
    </w:rPr>
  </w:style>
  <w:style w:type="character" w:customStyle="1" w:styleId="Char1">
    <w:name w:val="批注框文本 Char"/>
    <w:basedOn w:val="a0"/>
    <w:link w:val="a7"/>
    <w:uiPriority w:val="99"/>
    <w:semiHidden/>
    <w:rsid w:val="00F76845"/>
    <w:rPr>
      <w:sz w:val="18"/>
      <w:szCs w:val="18"/>
    </w:rPr>
  </w:style>
  <w:style w:type="paragraph" w:styleId="a8">
    <w:name w:val="header"/>
    <w:basedOn w:val="a"/>
    <w:link w:val="Char2"/>
    <w:uiPriority w:val="99"/>
    <w:unhideWhenUsed/>
    <w:rsid w:val="00C9211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92118"/>
    <w:rPr>
      <w:sz w:val="18"/>
      <w:szCs w:val="18"/>
    </w:rPr>
  </w:style>
  <w:style w:type="paragraph" w:styleId="a9">
    <w:name w:val="footer"/>
    <w:basedOn w:val="a"/>
    <w:link w:val="Char3"/>
    <w:uiPriority w:val="99"/>
    <w:unhideWhenUsed/>
    <w:rsid w:val="00C92118"/>
    <w:pPr>
      <w:tabs>
        <w:tab w:val="center" w:pos="4153"/>
        <w:tab w:val="right" w:pos="8306"/>
      </w:tabs>
      <w:snapToGrid w:val="0"/>
      <w:jc w:val="left"/>
    </w:pPr>
    <w:rPr>
      <w:sz w:val="18"/>
      <w:szCs w:val="18"/>
    </w:rPr>
  </w:style>
  <w:style w:type="character" w:customStyle="1" w:styleId="Char3">
    <w:name w:val="页脚 Char"/>
    <w:basedOn w:val="a0"/>
    <w:link w:val="a9"/>
    <w:uiPriority w:val="99"/>
    <w:rsid w:val="00C92118"/>
    <w:rPr>
      <w:sz w:val="18"/>
      <w:szCs w:val="18"/>
    </w:rPr>
  </w:style>
</w:styles>
</file>

<file path=word/webSettings.xml><?xml version="1.0" encoding="utf-8"?>
<w:webSettings xmlns:r="http://schemas.openxmlformats.org/officeDocument/2006/relationships" xmlns:w="http://schemas.openxmlformats.org/wordprocessingml/2006/main">
  <w:divs>
    <w:div w:id="1724448877">
      <w:bodyDiv w:val="1"/>
      <w:marLeft w:val="0"/>
      <w:marRight w:val="0"/>
      <w:marTop w:val="0"/>
      <w:marBottom w:val="0"/>
      <w:divBdr>
        <w:top w:val="none" w:sz="0" w:space="0" w:color="auto"/>
        <w:left w:val="none" w:sz="0" w:space="0" w:color="auto"/>
        <w:bottom w:val="none" w:sz="0" w:space="0" w:color="auto"/>
        <w:right w:val="none" w:sz="0" w:space="0" w:color="auto"/>
      </w:divBdr>
      <w:divsChild>
        <w:div w:id="1078139688">
          <w:marLeft w:val="0"/>
          <w:marRight w:val="0"/>
          <w:marTop w:val="0"/>
          <w:marBottom w:val="0"/>
          <w:divBdr>
            <w:top w:val="none" w:sz="0" w:space="0" w:color="auto"/>
            <w:left w:val="none" w:sz="0" w:space="0" w:color="auto"/>
            <w:bottom w:val="none" w:sz="0" w:space="0" w:color="auto"/>
            <w:right w:val="none" w:sz="0" w:space="0" w:color="auto"/>
          </w:divBdr>
          <w:divsChild>
            <w:div w:id="118843461">
              <w:marLeft w:val="0"/>
              <w:marRight w:val="0"/>
              <w:marTop w:val="0"/>
              <w:marBottom w:val="0"/>
              <w:divBdr>
                <w:top w:val="single" w:sz="6" w:space="12" w:color="DDDDDD"/>
                <w:left w:val="single" w:sz="6" w:space="12" w:color="DDDDDD"/>
                <w:bottom w:val="single" w:sz="6" w:space="12" w:color="DDDDDD"/>
                <w:right w:val="single" w:sz="6" w:space="12" w:color="DDDDDD"/>
              </w:divBdr>
              <w:divsChild>
                <w:div w:id="20417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E60DE0-5484-42EB-B721-C5D8DFBFF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3</Pages>
  <Words>265</Words>
  <Characters>1514</Characters>
  <Application>Microsoft Office Word</Application>
  <DocSecurity>0</DocSecurity>
  <Lines>12</Lines>
  <Paragraphs>3</Paragraphs>
  <ScaleCrop>false</ScaleCrop>
  <Company>Microsoft</Company>
  <LinksUpToDate>false</LinksUpToDate>
  <CharactersWithSpaces>1776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10</cp:revision>
  <dcterms:created xsi:type="dcterms:W3CDTF">2018-04-27T06:01:00Z</dcterms:created>
  <dcterms:modified xsi:type="dcterms:W3CDTF">2018-05-04T05:10:00Z</dcterms:modified>
</cp:coreProperties>
</file>